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77777777" w:rsidR="000D7793" w:rsidRPr="00A0403E" w:rsidRDefault="000D7793" w:rsidP="000D7793">
      <w:pPr>
        <w:jc w:val="center"/>
        <w:rPr>
          <w:rFonts w:ascii="Traditional Arabic" w:hAnsi="Traditional Arabic"/>
          <w:b/>
          <w:bCs/>
          <w:color w:val="FF0000"/>
          <w:sz w:val="44"/>
          <w:szCs w:val="44"/>
          <w:rtl/>
          <w:lang w:bidi="ar-EG"/>
        </w:rPr>
      </w:pPr>
      <w:r w:rsidRPr="00A0403E">
        <w:rPr>
          <w:rFonts w:ascii="Traditional Arabic" w:hAnsi="Traditional Arabic" w:hint="cs"/>
          <w:b/>
          <w:bCs/>
          <w:color w:val="FF0000"/>
          <w:sz w:val="44"/>
          <w:szCs w:val="44"/>
          <w:rtl/>
          <w:lang w:bidi="ar-EG"/>
        </w:rPr>
        <w:t xml:space="preserve">شرح كتاب </w:t>
      </w:r>
      <w:r w:rsidRPr="00A0403E">
        <w:rPr>
          <w:rFonts w:ascii="Traditional Arabic" w:hAnsi="Traditional Arabic"/>
          <w:b/>
          <w:bCs/>
          <w:color w:val="FF0000"/>
          <w:sz w:val="44"/>
          <w:szCs w:val="44"/>
          <w:rtl/>
          <w:lang w:bidi="ar-EG"/>
        </w:rPr>
        <w:t xml:space="preserve">التوحيد </w:t>
      </w:r>
      <w:r w:rsidRPr="00A0403E">
        <w:rPr>
          <w:rFonts w:ascii="Traditional Arabic" w:hAnsi="Traditional Arabic" w:hint="cs"/>
          <w:b/>
          <w:bCs/>
          <w:color w:val="0000CC"/>
          <w:sz w:val="44"/>
          <w:szCs w:val="44"/>
          <w:rtl/>
          <w:lang w:bidi="ar-EG"/>
        </w:rPr>
        <w:t>(</w:t>
      </w:r>
      <w:r w:rsidRPr="00A0403E">
        <w:rPr>
          <w:rFonts w:ascii="Traditional Arabic" w:hAnsi="Traditional Arabic"/>
          <w:b/>
          <w:bCs/>
          <w:color w:val="0000CC"/>
          <w:sz w:val="44"/>
          <w:szCs w:val="44"/>
          <w:rtl/>
          <w:lang w:bidi="ar-EG"/>
        </w:rPr>
        <w:t>3</w:t>
      </w:r>
      <w:r w:rsidRPr="00A0403E">
        <w:rPr>
          <w:rFonts w:ascii="Traditional Arabic" w:hAnsi="Traditional Arabic" w:hint="cs"/>
          <w:b/>
          <w:bCs/>
          <w:color w:val="0000CC"/>
          <w:sz w:val="44"/>
          <w:szCs w:val="44"/>
          <w:rtl/>
          <w:lang w:bidi="ar-EG"/>
        </w:rPr>
        <w:t>)</w:t>
      </w:r>
    </w:p>
    <w:p w14:paraId="4E66C8E8" w14:textId="6D0B7462" w:rsidR="000D7793" w:rsidRPr="00A0403E" w:rsidRDefault="000D7793" w:rsidP="000D7793">
      <w:pPr>
        <w:jc w:val="center"/>
        <w:rPr>
          <w:rFonts w:ascii="Traditional Arabic" w:hAnsi="Traditional Arabic"/>
          <w:b/>
          <w:bCs/>
          <w:color w:val="0000CC"/>
          <w:sz w:val="44"/>
          <w:szCs w:val="44"/>
          <w:rtl/>
          <w:lang w:bidi="ar-EG"/>
        </w:rPr>
      </w:pPr>
      <w:r w:rsidRPr="00A0403E">
        <w:rPr>
          <w:rFonts w:ascii="Traditional Arabic" w:hAnsi="Traditional Arabic" w:hint="cs"/>
          <w:b/>
          <w:bCs/>
          <w:color w:val="0000CC"/>
          <w:sz w:val="44"/>
          <w:szCs w:val="44"/>
          <w:rtl/>
          <w:lang w:bidi="ar-EG"/>
        </w:rPr>
        <w:t xml:space="preserve">الدرس </w:t>
      </w:r>
      <w:r w:rsidR="002202F4" w:rsidRPr="00A0403E">
        <w:rPr>
          <w:rFonts w:ascii="Traditional Arabic" w:hAnsi="Traditional Arabic" w:hint="cs"/>
          <w:b/>
          <w:bCs/>
          <w:color w:val="0000CC"/>
          <w:sz w:val="44"/>
          <w:szCs w:val="44"/>
          <w:rtl/>
          <w:lang w:bidi="ar-EG"/>
        </w:rPr>
        <w:t>الثامن</w:t>
      </w:r>
    </w:p>
    <w:p w14:paraId="65CA156E" w14:textId="74C446EF" w:rsidR="000D7793" w:rsidRPr="00A0403E" w:rsidRDefault="000D7793" w:rsidP="000D7793">
      <w:pPr>
        <w:jc w:val="right"/>
        <w:rPr>
          <w:rFonts w:ascii="Traditional Arabic" w:hAnsi="Traditional Arabic"/>
          <w:b/>
          <w:bCs/>
          <w:color w:val="006600"/>
          <w:sz w:val="32"/>
          <w:szCs w:val="32"/>
          <w:rtl/>
          <w:lang w:bidi="ar-EG"/>
        </w:rPr>
      </w:pPr>
      <w:r w:rsidRPr="00A0403E">
        <w:rPr>
          <w:rFonts w:ascii="Traditional Arabic" w:hAnsi="Traditional Arabic" w:hint="cs"/>
          <w:b/>
          <w:bCs/>
          <w:color w:val="006600"/>
          <w:sz w:val="32"/>
          <w:szCs w:val="32"/>
          <w:rtl/>
          <w:lang w:bidi="ar-EG"/>
        </w:rPr>
        <w:t>فضيلة الشيخ/</w:t>
      </w:r>
      <w:r w:rsidRPr="00A0403E">
        <w:rPr>
          <w:rFonts w:ascii="Traditional Arabic" w:hAnsi="Traditional Arabic"/>
          <w:b/>
          <w:bCs/>
          <w:color w:val="006600"/>
          <w:sz w:val="32"/>
          <w:szCs w:val="32"/>
          <w:rtl/>
          <w:lang w:bidi="ar-EG"/>
        </w:rPr>
        <w:t xml:space="preserve"> </w:t>
      </w:r>
      <w:r w:rsidRPr="00A0403E">
        <w:rPr>
          <w:rFonts w:ascii="Traditional Arabic" w:hAnsi="Traditional Arabic" w:hint="cs"/>
          <w:b/>
          <w:bCs/>
          <w:color w:val="006600"/>
          <w:sz w:val="32"/>
          <w:szCs w:val="32"/>
          <w:rtl/>
          <w:lang w:bidi="ar-EG"/>
        </w:rPr>
        <w:t>د.</w:t>
      </w:r>
      <w:r w:rsidRPr="00A0403E">
        <w:rPr>
          <w:rFonts w:ascii="Traditional Arabic" w:hAnsi="Traditional Arabic"/>
          <w:b/>
          <w:bCs/>
          <w:color w:val="006600"/>
          <w:sz w:val="32"/>
          <w:szCs w:val="32"/>
          <w:rtl/>
          <w:lang w:bidi="ar-EG"/>
        </w:rPr>
        <w:t xml:space="preserve"> فهد بن سليمان الفهيد</w:t>
      </w:r>
    </w:p>
    <w:p w14:paraId="35DD4DAD"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{بسم الله الرحمن الرحيم، والصلاة والسلام على س</w:t>
      </w:r>
      <w:bookmarkStart w:id="0" w:name="_GoBack"/>
      <w:bookmarkEnd w:id="0"/>
      <w:r w:rsidRPr="00A0403E">
        <w:rPr>
          <w:rFonts w:ascii="Traditional Arabic" w:hAnsi="Traditional Arabic"/>
          <w:sz w:val="40"/>
          <w:szCs w:val="40"/>
          <w:rtl/>
          <w:lang w:bidi="ar-EG"/>
        </w:rPr>
        <w:t>يد الأنبياء والمرسلين، نبينا محمد عليه وعلى آله أفضل الصلاة وأتم التسليم.</w:t>
      </w:r>
    </w:p>
    <w:p w14:paraId="05F9C1A4"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أهلاً وسهلاً بكم أعزاءنا المشاهدين، في حلقة جديدة من برنامج </w:t>
      </w:r>
      <w:r w:rsidRPr="00A0403E">
        <w:rPr>
          <w:rFonts w:ascii="Traditional Arabic" w:hAnsi="Traditional Arabic"/>
          <w:color w:val="0000CC"/>
          <w:sz w:val="40"/>
          <w:szCs w:val="40"/>
          <w:rtl/>
          <w:lang w:bidi="ar-EG"/>
        </w:rPr>
        <w:t>(جادة المتعلم)</w:t>
      </w:r>
      <w:r w:rsidRPr="00A0403E">
        <w:rPr>
          <w:rFonts w:ascii="Traditional Arabic" w:hAnsi="Traditional Arabic"/>
          <w:sz w:val="40"/>
          <w:szCs w:val="40"/>
          <w:rtl/>
          <w:lang w:bidi="ar-EG"/>
        </w:rPr>
        <w:t xml:space="preserve"> نشرح فيها متن </w:t>
      </w:r>
      <w:r w:rsidRPr="00A0403E">
        <w:rPr>
          <w:rFonts w:ascii="Traditional Arabic" w:hAnsi="Traditional Arabic"/>
          <w:color w:val="0000CC"/>
          <w:sz w:val="40"/>
          <w:szCs w:val="40"/>
          <w:rtl/>
          <w:lang w:bidi="ar-EG"/>
        </w:rPr>
        <w:t>(كتاب التوحيد)</w:t>
      </w:r>
      <w:r w:rsidRPr="00A0403E">
        <w:rPr>
          <w:rFonts w:ascii="Traditional Arabic" w:hAnsi="Traditional Arabic"/>
          <w:sz w:val="40"/>
          <w:szCs w:val="40"/>
          <w:rtl/>
          <w:lang w:bidi="ar-EG"/>
        </w:rPr>
        <w:t xml:space="preserve"> للإمام المجدد الشيخ/ محمد بن عبد الوهاب -رحمه الله تعالى- يشرحه لنا فضيلة الشيخ/ الدكتور فهد بن سليمان الفهيد، أهلاً وسهلاً بك فضيلة الشيخ}.</w:t>
      </w:r>
    </w:p>
    <w:p w14:paraId="5986513F"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حياكم الله، وحيا الله الإخوة المستمعين والمشاهدين، ونسأل الله -جل وعلا- للجميع العلم النافع والعمل الصالح.</w:t>
      </w:r>
    </w:p>
    <w:p w14:paraId="10E7BF39"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{أحسن الله إليكم، وعلى بركة الله نبدأ}</w:t>
      </w:r>
    </w:p>
    <w:p w14:paraId="259F9F50"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نعم، تفضل إن شاء الله.</w:t>
      </w:r>
    </w:p>
    <w:p w14:paraId="77AF7CF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{بسم الله الرحمن الرحيم.</w:t>
      </w:r>
    </w:p>
    <w:p w14:paraId="225A7683" w14:textId="77777777" w:rsidR="00446E2B" w:rsidRPr="00A0403E" w:rsidRDefault="00446E2B" w:rsidP="00446E2B">
      <w:pPr>
        <w:rPr>
          <w:rFonts w:ascii="Traditional Arabic" w:hAnsi="Traditional Arabic"/>
          <w:color w:val="0000CC"/>
          <w:sz w:val="40"/>
          <w:szCs w:val="40"/>
          <w:rtl/>
          <w:lang w:bidi="ar-EG"/>
        </w:rPr>
      </w:pPr>
      <w:r w:rsidRPr="00A0403E">
        <w:rPr>
          <w:rFonts w:ascii="Traditional Arabic" w:hAnsi="Traditional Arabic"/>
          <w:sz w:val="40"/>
          <w:szCs w:val="40"/>
          <w:rtl/>
          <w:lang w:bidi="ar-EG"/>
        </w:rPr>
        <w:t xml:space="preserve">قال المؤلف -رحمنا الله وإياه-: </w:t>
      </w:r>
      <w:r w:rsidRPr="00A0403E">
        <w:rPr>
          <w:rFonts w:ascii="Traditional Arabic" w:hAnsi="Traditional Arabic"/>
          <w:color w:val="0000CC"/>
          <w:sz w:val="40"/>
          <w:szCs w:val="40"/>
          <w:rtl/>
          <w:lang w:bidi="ar-EG"/>
        </w:rPr>
        <w:t>(بَابُ مَا جَاءَ فِيمَنْ لَمْ يَقْنَعْ بِالْحَلِفِ بِاللَّهِ.</w:t>
      </w:r>
    </w:p>
    <w:p w14:paraId="03814474"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color w:val="0000CC"/>
          <w:sz w:val="40"/>
          <w:szCs w:val="40"/>
          <w:rtl/>
          <w:lang w:bidi="ar-EG"/>
        </w:rPr>
        <w:t xml:space="preserve">عَنِ ابْنِ عُمَرَ -رضي الله عنهما- أَنَّ رَسُولَ اللَّهِ ﷺ قال: </w:t>
      </w:r>
      <w:r w:rsidRPr="00A0403E">
        <w:rPr>
          <w:rFonts w:ascii="Traditional Arabic" w:hAnsi="Traditional Arabic"/>
          <w:color w:val="006600"/>
          <w:sz w:val="40"/>
          <w:szCs w:val="40"/>
          <w:rtl/>
          <w:lang w:bidi="ar-EG"/>
        </w:rPr>
        <w:t>«لَا تَحْلِفُوا بِآبائِكُمْ، مَنْ حَلَفَ بِاللَّهِ فَلْيَصْدُقْ، وَمَنْ حُلِفَ لَهُ بِاللَّهِ فَلْيَرْضَ، وَمَنْ لَمْ يَرْضَ فَلَيْسَ مِنَ اللَّهِ»</w:t>
      </w:r>
      <w:r w:rsidRPr="00A0403E">
        <w:rPr>
          <w:rFonts w:ascii="Traditional Arabic" w:hAnsi="Traditional Arabic"/>
          <w:color w:val="0000CC"/>
          <w:sz w:val="40"/>
          <w:szCs w:val="40"/>
          <w:rtl/>
          <w:lang w:bidi="ar-EG"/>
        </w:rPr>
        <w:t xml:space="preserve"> رَوَاهُ ابْنُ مَاجَه بِسَنَدٍ حَسَنٍ)</w:t>
      </w:r>
      <w:r w:rsidRPr="00A0403E">
        <w:rPr>
          <w:rFonts w:ascii="Traditional Arabic" w:hAnsi="Traditional Arabic"/>
          <w:sz w:val="40"/>
          <w:szCs w:val="40"/>
          <w:rtl/>
          <w:lang w:bidi="ar-EG"/>
        </w:rPr>
        <w:t>}.</w:t>
      </w:r>
    </w:p>
    <w:p w14:paraId="112BC6D9"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بسم الله الرحمن الرحيم.</w:t>
      </w:r>
    </w:p>
    <w:p w14:paraId="577828DB"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الحمد لله رب العالمين، والصلاة والسلام على أشرف الأنبياء والمرسلين، نبينا محمد وعلى آله وصحبه أجمعين.</w:t>
      </w:r>
    </w:p>
    <w:p w14:paraId="37C431F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لا يزال الشيخ العالم العلامة المجدد/ محمد بن عبد الوهاب في </w:t>
      </w:r>
      <w:r w:rsidRPr="00A0403E">
        <w:rPr>
          <w:rFonts w:ascii="Traditional Arabic" w:hAnsi="Traditional Arabic"/>
          <w:color w:val="0000CC"/>
          <w:sz w:val="40"/>
          <w:szCs w:val="40"/>
          <w:rtl/>
          <w:lang w:bidi="ar-EG"/>
        </w:rPr>
        <w:t>(كتاب التوحيد الذي هو حق الله على العبيد)</w:t>
      </w:r>
      <w:r w:rsidRPr="00A0403E">
        <w:rPr>
          <w:rFonts w:ascii="Traditional Arabic" w:hAnsi="Traditional Arabic"/>
          <w:sz w:val="40"/>
          <w:szCs w:val="40"/>
          <w:rtl/>
          <w:lang w:bidi="ar-EG"/>
        </w:rPr>
        <w:t xml:space="preserve"> يذكر أبوابًا فيها ما يُنافي كمال التوحيد الواجب، ويحذر من الألفاظ التي تُخِلُّ بالتوحيد، وهي من الشرك الأصغر.</w:t>
      </w:r>
    </w:p>
    <w:p w14:paraId="7CBE042E" w14:textId="11A9A1A4"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وهنا عقد هذا الباب </w:t>
      </w:r>
      <w:r w:rsidRPr="00A0403E">
        <w:rPr>
          <w:rFonts w:ascii="Traditional Arabic" w:hAnsi="Traditional Arabic"/>
          <w:color w:val="0000CC"/>
          <w:sz w:val="40"/>
          <w:szCs w:val="40"/>
          <w:rtl/>
          <w:lang w:bidi="ar-EG"/>
        </w:rPr>
        <w:t>(بَابُ مَا جَاءَ فِيمَنْ لَمْ يَقْنَعْ بِالْحَلِفِ بِاللَّهِ)</w:t>
      </w:r>
      <w:r w:rsidRPr="00A0403E">
        <w:rPr>
          <w:rFonts w:ascii="Traditional Arabic" w:hAnsi="Traditional Arabic"/>
          <w:sz w:val="40"/>
          <w:szCs w:val="40"/>
          <w:rtl/>
          <w:lang w:bidi="ar-EG"/>
        </w:rPr>
        <w:t>؛ لأنَّ بعض الناس لا يقتنع بالحلف بالله، فيلج</w:t>
      </w:r>
      <w:r w:rsidR="00F92BF9" w:rsidRPr="00A0403E">
        <w:rPr>
          <w:rFonts w:ascii="Traditional Arabic" w:hAnsi="Traditional Arabic" w:hint="cs"/>
          <w:sz w:val="40"/>
          <w:szCs w:val="40"/>
          <w:rtl/>
          <w:lang w:bidi="ar-EG"/>
        </w:rPr>
        <w:t xml:space="preserve">ئ </w:t>
      </w:r>
      <w:r w:rsidRPr="00A0403E">
        <w:rPr>
          <w:rFonts w:ascii="Traditional Arabic" w:hAnsi="Traditional Arabic"/>
          <w:sz w:val="40"/>
          <w:szCs w:val="40"/>
          <w:rtl/>
          <w:lang w:bidi="ar-EG"/>
        </w:rPr>
        <w:t xml:space="preserve">خصمه إلى أيمان غير شرعية، أو إلى أيمان شركية، وهذا من المحرمات، ولهذا يجب على من كان عليه اليمين أن يبذل اليمين بالصدق، ولا يكذب فيه، وإذا اصطلحا أو تنازل هو أو تنازل أخوه فهذا حسن، فالصلح خير، ولكن إذا اضطروا إلى اليمين لقوله ﷺ: </w:t>
      </w:r>
      <w:r w:rsidRPr="00A0403E">
        <w:rPr>
          <w:rFonts w:ascii="Traditional Arabic" w:hAnsi="Traditional Arabic"/>
          <w:color w:val="006600"/>
          <w:sz w:val="40"/>
          <w:szCs w:val="40"/>
          <w:rtl/>
          <w:lang w:bidi="ar-EG"/>
        </w:rPr>
        <w:t>«البيِّنةِ على المُدَّعِي واليمينِ مَنْ أَنْكَرْ»</w:t>
      </w:r>
      <w:r w:rsidRPr="00A0403E">
        <w:rPr>
          <w:rStyle w:val="a4"/>
          <w:rFonts w:ascii="Traditional Arabic" w:hAnsi="Traditional Arabic"/>
          <w:sz w:val="40"/>
          <w:szCs w:val="40"/>
          <w:rtl/>
          <w:lang w:bidi="ar-EG"/>
        </w:rPr>
        <w:footnoteReference w:id="1"/>
      </w:r>
      <w:r w:rsidRPr="00A0403E">
        <w:rPr>
          <w:rFonts w:ascii="Traditional Arabic" w:hAnsi="Traditional Arabic"/>
          <w:sz w:val="40"/>
          <w:szCs w:val="40"/>
          <w:rtl/>
          <w:lang w:bidi="ar-EG"/>
        </w:rPr>
        <w:t xml:space="preserve">، فإذا توجهت إليه باليمين فحينئذ يحلف بالله -عز وجل- ولا يحلف بغيره، ولا يجوز إلجاؤه إلى الحلف بالطلاق، أو الحلف بالعتق -عتق العبيد- أو يحلف بأن كل أمواله خرجت صدقة في سبيل الله، وليس له منها شيء، أو يدعو على نفسه بالهلاك، أو الموت، أو </w:t>
      </w:r>
      <w:r w:rsidRPr="00A0403E">
        <w:rPr>
          <w:rFonts w:ascii="Traditional Arabic" w:hAnsi="Traditional Arabic" w:hint="cs"/>
          <w:sz w:val="40"/>
          <w:szCs w:val="40"/>
          <w:rtl/>
          <w:lang w:bidi="ar-EG"/>
        </w:rPr>
        <w:t xml:space="preserve">أن </w:t>
      </w:r>
      <w:r w:rsidRPr="00A0403E">
        <w:rPr>
          <w:rFonts w:ascii="Traditional Arabic" w:hAnsi="Traditional Arabic"/>
          <w:sz w:val="40"/>
          <w:szCs w:val="40"/>
          <w:rtl/>
          <w:lang w:bidi="ar-EG"/>
        </w:rPr>
        <w:t>يصعق، أو يق</w:t>
      </w:r>
      <w:r w:rsidRPr="00A0403E">
        <w:rPr>
          <w:rFonts w:ascii="Traditional Arabic" w:hAnsi="Traditional Arabic" w:hint="cs"/>
          <w:sz w:val="40"/>
          <w:szCs w:val="40"/>
          <w:rtl/>
          <w:lang w:bidi="ar-EG"/>
        </w:rPr>
        <w:t>ا</w:t>
      </w:r>
      <w:r w:rsidRPr="00A0403E">
        <w:rPr>
          <w:rFonts w:ascii="Traditional Arabic" w:hAnsi="Traditional Arabic"/>
          <w:sz w:val="40"/>
          <w:szCs w:val="40"/>
          <w:rtl/>
          <w:lang w:bidi="ar-EG"/>
        </w:rPr>
        <w:t>ل</w:t>
      </w:r>
      <w:r w:rsidRPr="00A0403E">
        <w:rPr>
          <w:rFonts w:ascii="Traditional Arabic" w:hAnsi="Traditional Arabic" w:hint="cs"/>
          <w:sz w:val="40"/>
          <w:szCs w:val="40"/>
          <w:rtl/>
          <w:lang w:bidi="ar-EG"/>
        </w:rPr>
        <w:t xml:space="preserve"> له</w:t>
      </w:r>
      <w:r w:rsidRPr="00A0403E">
        <w:rPr>
          <w:rFonts w:ascii="Traditional Arabic" w:hAnsi="Traditional Arabic"/>
          <w:sz w:val="40"/>
          <w:szCs w:val="40"/>
          <w:rtl/>
          <w:lang w:bidi="ar-EG"/>
        </w:rPr>
        <w:t xml:space="preserve">: حَرِّم زوجتك على نفسك تحريمًا، من غير الطلاق، إلى آخره. </w:t>
      </w:r>
    </w:p>
    <w:p w14:paraId="20B35A0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وهنا نوع أخبث من ذلك وأشد، وهو أن يضطره إلى الحلف بالشرك، أي: بالمعبودات التي تعبد من دون الله، وهذا كله من المحرمات، والواجب أن نقنع بالحلف بالله.</w:t>
      </w:r>
    </w:p>
    <w:p w14:paraId="1B91F8E4"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إذًا الحكم الشرعي في المحكمة عند القاضي، إذا اتجهت مسار القضية إلى بذل اليمين؛ فإنه يجب الرضا باليمين، ويكون اليمين بالحلف بالله فقط، لئلا يقع في الشرك أبدًا، وألا يُضطر إلى غير ذلك من الأيمان غير المشروعة، كاليمين بالطلاق، كأن يقال له:</w:t>
      </w:r>
    </w:p>
    <w:p w14:paraId="4A0612B4"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احلف أنك ستطلق زوجاتك، أو احلف أن زوجتك ستكون حرامًا عليك، أو احلف أنك بريء من الإسلام، أو احلف أنك كذا وكذا، وكل هذا باطل، والواجب القناعة بالحكم الشرعي حتى وإن علمت أنه كاذب في حلفه بالله، فلا تقع فيما حرَّم الله، وتقول: الحلف بالله لا يكفي!</w:t>
      </w:r>
    </w:p>
    <w:p w14:paraId="14CBB025" w14:textId="5AE4F89C"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هذا هو الحكم الشرعي، وقد رتب الأمور بهذا الترتيب، فقال: </w:t>
      </w:r>
      <w:r w:rsidRPr="00A0403E">
        <w:rPr>
          <w:rFonts w:ascii="Traditional Arabic" w:hAnsi="Traditional Arabic"/>
          <w:color w:val="006600"/>
          <w:sz w:val="40"/>
          <w:szCs w:val="40"/>
          <w:rtl/>
          <w:lang w:bidi="ar-EG"/>
        </w:rPr>
        <w:t>«ولكنَّ الْبَيِّنَةَ عَلَى الْمُدَّعِي، وَالْيَمِينَ عَلَى مَنْ أَنْكَرَ»</w:t>
      </w:r>
      <w:r w:rsidRPr="00A0403E">
        <w:rPr>
          <w:rFonts w:ascii="Traditional Arabic" w:hAnsi="Traditional Arabic"/>
          <w:sz w:val="40"/>
          <w:szCs w:val="40"/>
          <w:rtl/>
          <w:lang w:bidi="ar-EG"/>
        </w:rPr>
        <w:t xml:space="preserve"> فتكون اليمين بالله، ولا يضطر إلى يمين فاجرة، أو يمين فيها حلف غير مشروع، بل يرضى بالحكم، ويقنع بحكم الله -عز وجل-، وإن كان يعلم أنه مستحق لهذا الحق، وأنَّ ذلك الحالف كاذب؛ لأنَّ هذا هو الحكم الشرعي، فيرضى به.</w:t>
      </w:r>
    </w:p>
    <w:p w14:paraId="65314971"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كما أنَّ هذا يعد من الابتلاء والمصيبة التي لحقت به، أن يسلب منه حقه وليس عنده بينة، فسلبه ذلك السالب باليمين، فيقنع بذلك.</w:t>
      </w:r>
    </w:p>
    <w:p w14:paraId="2EDB5143"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وإذا حكم القاضي بذلك فليس له إلا الظاهر، كما قال النبي ﷺ: </w:t>
      </w:r>
      <w:r w:rsidRPr="00A0403E">
        <w:rPr>
          <w:rFonts w:ascii="Traditional Arabic" w:hAnsi="Traditional Arabic"/>
          <w:color w:val="006600"/>
          <w:sz w:val="40"/>
          <w:szCs w:val="40"/>
          <w:rtl/>
          <w:lang w:bidi="ar-EG"/>
        </w:rPr>
        <w:t>«إنَّما أنا بَشَرٌ وإنَّكُمْ تَخْتَصِمُونَ إلَيَّ، ولَعَلَّ بَعْضَكُمْ أنْ يَكونَ ألْحَنَ بحُجَّتِهِ مِن بَعْضٍ، فأقْضِي علَى نَحْوِ ما أسْمَعُ، فمَن قَضَيْتُ له مِن حَقِّ أخِيهِ شيئًا، فلا يَأْخُذْهُ فإنَّما أقْطَعُ له قِطْعَةً مِنَ النَّارِ»</w:t>
      </w:r>
      <w:r w:rsidRPr="00A0403E">
        <w:rPr>
          <w:rStyle w:val="a4"/>
          <w:rFonts w:ascii="Traditional Arabic" w:hAnsi="Traditional Arabic"/>
          <w:sz w:val="40"/>
          <w:szCs w:val="40"/>
          <w:rtl/>
          <w:lang w:bidi="ar-EG"/>
        </w:rPr>
        <w:footnoteReference w:id="2"/>
      </w:r>
      <w:r w:rsidRPr="00A0403E">
        <w:rPr>
          <w:rFonts w:ascii="Traditional Arabic" w:hAnsi="Traditional Arabic"/>
          <w:sz w:val="40"/>
          <w:szCs w:val="40"/>
          <w:rtl/>
          <w:lang w:bidi="ar-EG"/>
        </w:rPr>
        <w:t xml:space="preserve">؛ ولذا كان الواجب على المسلم عند التحاكم إلى القاضي أن يصدق، فإذا كذب المتحاكم للقاضي، وحلف على يمين وهو كاذب فيها، فلا شك أنه يلقى الله -عز وجل- وهو عليه غضبان، وهذا يُسمى: بـ "اليمين الغموس"؛ لأنها تغمس صاحبها في الإثم، ثم تغمسه في النار -نسأل الله العافية والسلامة- وهي من كبائر الذنوب. </w:t>
      </w:r>
    </w:p>
    <w:p w14:paraId="2EC94FAF"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hint="cs"/>
          <w:sz w:val="40"/>
          <w:szCs w:val="40"/>
          <w:rtl/>
          <w:lang w:bidi="ar-EG"/>
        </w:rPr>
        <w:t>و</w:t>
      </w:r>
      <w:r w:rsidRPr="00A0403E">
        <w:rPr>
          <w:rFonts w:ascii="Traditional Arabic" w:hAnsi="Traditional Arabic"/>
          <w:sz w:val="40"/>
          <w:szCs w:val="40"/>
          <w:rtl/>
          <w:lang w:bidi="ar-EG"/>
        </w:rPr>
        <w:t xml:space="preserve">قوله ﷺ: </w:t>
      </w:r>
      <w:r w:rsidRPr="00A0403E">
        <w:rPr>
          <w:rFonts w:ascii="Traditional Arabic" w:hAnsi="Traditional Arabic"/>
          <w:color w:val="006600"/>
          <w:sz w:val="40"/>
          <w:szCs w:val="40"/>
          <w:rtl/>
          <w:lang w:bidi="ar-EG"/>
        </w:rPr>
        <w:t>«لَا تَحْلِفُوا بِآبائِكُمْ»</w:t>
      </w:r>
      <w:r w:rsidRPr="00A0403E">
        <w:rPr>
          <w:rFonts w:ascii="Traditional Arabic" w:hAnsi="Traditional Arabic"/>
          <w:sz w:val="40"/>
          <w:szCs w:val="40"/>
          <w:rtl/>
          <w:lang w:bidi="ar-EG"/>
        </w:rPr>
        <w:t xml:space="preserve">؛ لأنَّ الحلف بالآباء كان مشهورًا في الجاهلية، وكان الناس يحلفون بآبائهم، وكان هذا مُعتادًا، فنهاهم النبي ﷺ عن الحلف بغير الله -عز وجل-، وبين لهم أنه من المحرمات، وأنه شرك بالله، ولذا لَمَّا سمع النبي ﷺ عمر -رضي الله عنه- يحلف بأبيه، قال له: </w:t>
      </w:r>
      <w:r w:rsidRPr="00A0403E">
        <w:rPr>
          <w:rFonts w:ascii="Traditional Arabic" w:hAnsi="Traditional Arabic"/>
          <w:color w:val="006600"/>
          <w:sz w:val="40"/>
          <w:szCs w:val="40"/>
          <w:rtl/>
          <w:lang w:bidi="ar-EG"/>
        </w:rPr>
        <w:lastRenderedPageBreak/>
        <w:t>«ألَا إنَّ اللَّهَ يَنْهَاكُمْ أنْ تَحْلِفُوا بآبَائِكُمْ، فمَن كانَ حَالِفًا فَلْيَحْلِفْ باللَّهِ، وإلَّا فَلْيَصْمُتْ»</w:t>
      </w:r>
      <w:r w:rsidRPr="00A0403E">
        <w:rPr>
          <w:rStyle w:val="a4"/>
          <w:rFonts w:ascii="Traditional Arabic" w:hAnsi="Traditional Arabic"/>
          <w:sz w:val="40"/>
          <w:szCs w:val="40"/>
          <w:rtl/>
          <w:lang w:bidi="ar-EG"/>
        </w:rPr>
        <w:footnoteReference w:id="3"/>
      </w:r>
      <w:r w:rsidRPr="00A0403E">
        <w:rPr>
          <w:rFonts w:ascii="Traditional Arabic" w:hAnsi="Traditional Arabic"/>
          <w:sz w:val="40"/>
          <w:szCs w:val="40"/>
          <w:rtl/>
          <w:lang w:bidi="ar-EG"/>
        </w:rPr>
        <w:t xml:space="preserve">، وقال: </w:t>
      </w:r>
      <w:r w:rsidRPr="00A0403E">
        <w:rPr>
          <w:rFonts w:ascii="Traditional Arabic" w:hAnsi="Traditional Arabic"/>
          <w:color w:val="006600"/>
          <w:sz w:val="40"/>
          <w:szCs w:val="40"/>
          <w:rtl/>
          <w:lang w:bidi="ar-EG"/>
        </w:rPr>
        <w:t>«مَنْ كَانَ حَالِفًا فليحلِفْ باللهِ أو ليصمُتْ»</w:t>
      </w:r>
      <w:r w:rsidRPr="00A0403E">
        <w:rPr>
          <w:rStyle w:val="a4"/>
          <w:rFonts w:ascii="Traditional Arabic" w:hAnsi="Traditional Arabic"/>
          <w:sz w:val="40"/>
          <w:szCs w:val="40"/>
          <w:rtl/>
          <w:lang w:bidi="ar-EG"/>
        </w:rPr>
        <w:footnoteReference w:id="4"/>
      </w:r>
      <w:r w:rsidRPr="00A0403E">
        <w:rPr>
          <w:rFonts w:ascii="Traditional Arabic" w:hAnsi="Traditional Arabic"/>
          <w:sz w:val="40"/>
          <w:szCs w:val="40"/>
          <w:rtl/>
          <w:lang w:bidi="ar-EG"/>
        </w:rPr>
        <w:t xml:space="preserve">، وقال: </w:t>
      </w:r>
      <w:r w:rsidRPr="00A0403E">
        <w:rPr>
          <w:rFonts w:ascii="Traditional Arabic" w:hAnsi="Traditional Arabic"/>
          <w:color w:val="006600"/>
          <w:sz w:val="40"/>
          <w:szCs w:val="40"/>
          <w:rtl/>
          <w:lang w:bidi="ar-EG"/>
        </w:rPr>
        <w:t>«مَنْ حلَفَ بشيءٍ دونَ اللهِ فقدْ أشرَكَ»</w:t>
      </w:r>
      <w:r w:rsidRPr="00A0403E">
        <w:rPr>
          <w:rStyle w:val="a4"/>
          <w:rFonts w:ascii="Traditional Arabic" w:hAnsi="Traditional Arabic"/>
          <w:sz w:val="40"/>
          <w:szCs w:val="40"/>
          <w:rtl/>
          <w:lang w:bidi="ar-EG"/>
        </w:rPr>
        <w:footnoteReference w:id="5"/>
      </w:r>
      <w:r w:rsidRPr="00A0403E">
        <w:rPr>
          <w:rFonts w:ascii="Traditional Arabic" w:hAnsi="Traditional Arabic"/>
          <w:sz w:val="40"/>
          <w:szCs w:val="40"/>
          <w:rtl/>
          <w:lang w:bidi="ar-EG"/>
        </w:rPr>
        <w:t>، وهذا كله ليُبين أنَّ الحلف بغير الله من الشرك الأصغر.</w:t>
      </w:r>
    </w:p>
    <w:p w14:paraId="7C02A5F7"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وأمَّا ما ورد في بعض الأحاديث أنه ﷺ قال: </w:t>
      </w:r>
      <w:r w:rsidRPr="00A0403E">
        <w:rPr>
          <w:rFonts w:ascii="Traditional Arabic" w:hAnsi="Traditional Arabic"/>
          <w:color w:val="006600"/>
          <w:sz w:val="40"/>
          <w:szCs w:val="40"/>
          <w:rtl/>
          <w:lang w:bidi="ar-EG"/>
        </w:rPr>
        <w:t>«أَفْلَحَ وَأَبِيهِ إنْ صَدَقَ»</w:t>
      </w:r>
      <w:r w:rsidRPr="00A0403E">
        <w:rPr>
          <w:rStyle w:val="a4"/>
          <w:rFonts w:ascii="Traditional Arabic" w:hAnsi="Traditional Arabic"/>
          <w:sz w:val="40"/>
          <w:szCs w:val="40"/>
          <w:rtl/>
          <w:lang w:bidi="ar-EG"/>
        </w:rPr>
        <w:footnoteReference w:id="6"/>
      </w:r>
      <w:r w:rsidRPr="00A0403E">
        <w:rPr>
          <w:rFonts w:ascii="Traditional Arabic" w:hAnsi="Traditional Arabic"/>
          <w:sz w:val="40"/>
          <w:szCs w:val="40"/>
          <w:rtl/>
          <w:lang w:bidi="ar-EG"/>
        </w:rPr>
        <w:t>، فهذا محمول على أنه كان قبل النهي -والله تعالى أعلم- ثم جاء النَّهي بعد ذلك.</w:t>
      </w:r>
    </w:p>
    <w:p w14:paraId="0A04A2DB" w14:textId="1D0B706E"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وأيضًا من الأوجه في الجواب عن قوله: </w:t>
      </w:r>
      <w:r w:rsidRPr="00A0403E">
        <w:rPr>
          <w:rFonts w:ascii="Traditional Arabic" w:hAnsi="Traditional Arabic"/>
          <w:color w:val="006600"/>
          <w:sz w:val="40"/>
          <w:szCs w:val="40"/>
          <w:rtl/>
          <w:lang w:bidi="ar-EG"/>
        </w:rPr>
        <w:t>«أَفْلَحَ وَأَبِيهِ إنْ صَدَقَ»</w:t>
      </w:r>
      <w:r w:rsidRPr="00A0403E">
        <w:rPr>
          <w:rFonts w:ascii="Traditional Arabic" w:hAnsi="Traditional Arabic"/>
          <w:sz w:val="40"/>
          <w:szCs w:val="40"/>
          <w:rtl/>
          <w:lang w:bidi="ar-EG"/>
        </w:rPr>
        <w:t xml:space="preserve"> أنَّ هذا اللفظ غير ثابت، وأنَّ المحفوظ هو: </w:t>
      </w:r>
      <w:r w:rsidRPr="00A0403E">
        <w:rPr>
          <w:rFonts w:ascii="Traditional Arabic" w:hAnsi="Traditional Arabic"/>
          <w:color w:val="006600"/>
          <w:sz w:val="40"/>
          <w:szCs w:val="40"/>
          <w:rtl/>
          <w:lang w:bidi="ar-EG"/>
        </w:rPr>
        <w:t>«أَفْلَحَ إِنْ صَدَقَ»</w:t>
      </w:r>
      <w:r w:rsidRPr="00A0403E">
        <w:rPr>
          <w:rFonts w:ascii="Traditional Arabic" w:hAnsi="Traditional Arabic"/>
          <w:sz w:val="40"/>
          <w:szCs w:val="40"/>
          <w:rtl/>
          <w:lang w:bidi="ar-EG"/>
        </w:rPr>
        <w:t>، والله تعالى أعلم.</w:t>
      </w:r>
    </w:p>
    <w:p w14:paraId="6EE85D15" w14:textId="16AED863" w:rsidR="00446E2B" w:rsidRPr="00A0403E" w:rsidRDefault="00446E2B" w:rsidP="00A0403E">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6600"/>
          <w:sz w:val="40"/>
          <w:szCs w:val="40"/>
          <w:rtl/>
          <w:lang w:bidi="ar-EG"/>
        </w:rPr>
        <w:t>«وَمَنْ حُلِفَ لَهُ بِاللَّهِ فَلْيَرْضَ»</w:t>
      </w:r>
      <w:r w:rsidRPr="00A0403E">
        <w:rPr>
          <w:rFonts w:ascii="Traditional Arabic" w:hAnsi="Traditional Arabic"/>
          <w:sz w:val="40"/>
          <w:szCs w:val="40"/>
          <w:rtl/>
          <w:lang w:bidi="ar-EG"/>
        </w:rPr>
        <w:t>، أي</w:t>
      </w:r>
      <w:r w:rsidRPr="00A0403E">
        <w:rPr>
          <w:rFonts w:ascii="Traditional Arabic" w:hAnsi="Traditional Arabic" w:hint="cs"/>
          <w:sz w:val="40"/>
          <w:szCs w:val="40"/>
          <w:rtl/>
          <w:lang w:bidi="ar-EG"/>
        </w:rPr>
        <w:t>:</w:t>
      </w:r>
      <w:r w:rsidRPr="00A0403E">
        <w:rPr>
          <w:rFonts w:ascii="Traditional Arabic" w:hAnsi="Traditional Arabic"/>
          <w:sz w:val="40"/>
          <w:szCs w:val="40"/>
          <w:rtl/>
          <w:lang w:bidi="ar-EG"/>
        </w:rPr>
        <w:t xml:space="preserve"> يرضى ويقنع بالحكم الشرعي، فلو قدر أنه يقول: أنا أعلم أن هذا الذي سلب مني هو حق لي أخذه ذلك السالب، فكيف أرضى بظلم وقع علي؟! نقول: الرضا هنا ليس بالظلم، وإنما الرضا يكون بقبولك لحكم الله، وسبب هذا الحكم هو عدم وجود بينة معك، فإن كان معك بينة فستأخذ حقك كاملا، وإلا فالرضا يكون بحكم الله الذي شرع هذه الأحكام، فشرع وجود بينة من المدعي، فإذا لم توجد البينة فشر</w:t>
      </w:r>
      <w:r w:rsidRPr="00A0403E">
        <w:rPr>
          <w:rFonts w:ascii="Traditional Arabic" w:hAnsi="Traditional Arabic" w:hint="cs"/>
          <w:sz w:val="40"/>
          <w:szCs w:val="40"/>
          <w:rtl/>
          <w:lang w:bidi="ar-EG"/>
        </w:rPr>
        <w:t>ع</w:t>
      </w:r>
      <w:r w:rsidRPr="00A0403E">
        <w:rPr>
          <w:rFonts w:ascii="Traditional Arabic" w:hAnsi="Traditional Arabic"/>
          <w:sz w:val="40"/>
          <w:szCs w:val="40"/>
          <w:rtl/>
          <w:lang w:bidi="ar-EG"/>
        </w:rPr>
        <w:t xml:space="preserve"> للمدعى عليه اليمين، فيحلف بالله -عز وجل-، واشترط عليه أن يصدق في حلفه بالله، فقال ﷺ: </w:t>
      </w:r>
      <w:r w:rsidRPr="00A0403E">
        <w:rPr>
          <w:rFonts w:ascii="Traditional Arabic" w:hAnsi="Traditional Arabic"/>
          <w:color w:val="006600"/>
          <w:sz w:val="40"/>
          <w:szCs w:val="40"/>
          <w:rtl/>
          <w:lang w:bidi="ar-EG"/>
        </w:rPr>
        <w:t>«مَنْ حَلَفَ بِاللَّهِ فَلْيَصْدُقْ، وَمَنْ حُلِفَ لَهُ بِاللَّهِ فَلْيَرْضَ»</w:t>
      </w:r>
      <w:r w:rsidRPr="00A0403E">
        <w:rPr>
          <w:rFonts w:ascii="Traditional Arabic" w:hAnsi="Traditional Arabic"/>
          <w:sz w:val="40"/>
          <w:szCs w:val="40"/>
          <w:rtl/>
          <w:lang w:bidi="ar-EG"/>
        </w:rPr>
        <w:t xml:space="preserve">، فاشْتُرطَ على الحالف أن يصدق في حلفه، واشتُرِطَ على المحلوف له أن يرضى بالله، وأن يرضى بما صدر من حكم شرعي؛ لأنه فَرَّطَ، كيف؟ لنفرض مثلا أن شخصًا يملك مالاً، لنفرض أنه يملك ألف ريال مثلا، وهذه الألف وضعها </w:t>
      </w:r>
      <w:r w:rsidRPr="00A0403E">
        <w:rPr>
          <w:rFonts w:ascii="Traditional Arabic" w:hAnsi="Traditional Arabic"/>
          <w:sz w:val="40"/>
          <w:szCs w:val="40"/>
          <w:rtl/>
          <w:lang w:bidi="ar-EG"/>
        </w:rPr>
        <w:lastRenderedPageBreak/>
        <w:t xml:space="preserve">على </w:t>
      </w:r>
      <w:r w:rsidR="007B3C69" w:rsidRPr="00A0403E">
        <w:rPr>
          <w:rFonts w:ascii="Traditional Arabic" w:hAnsi="Traditional Arabic" w:hint="eastAsia"/>
          <w:sz w:val="40"/>
          <w:szCs w:val="40"/>
          <w:rtl/>
          <w:lang w:bidi="ar-EG"/>
        </w:rPr>
        <w:t>جذع</w:t>
      </w:r>
      <w:r w:rsidR="007B3C69" w:rsidRPr="00A0403E">
        <w:rPr>
          <w:rFonts w:ascii="Traditional Arabic" w:hAnsi="Traditional Arabic"/>
          <w:sz w:val="40"/>
          <w:szCs w:val="40"/>
          <w:rtl/>
          <w:lang w:bidi="ar-EG"/>
        </w:rPr>
        <w:t xml:space="preserve"> </w:t>
      </w:r>
      <w:r w:rsidR="007B3C69" w:rsidRPr="00A0403E">
        <w:rPr>
          <w:rFonts w:ascii="Traditional Arabic" w:hAnsi="Traditional Arabic" w:hint="eastAsia"/>
          <w:sz w:val="40"/>
          <w:szCs w:val="40"/>
          <w:rtl/>
          <w:lang w:bidi="ar-EG"/>
        </w:rPr>
        <w:t>أو</w:t>
      </w:r>
      <w:r w:rsidRPr="00A0403E">
        <w:rPr>
          <w:rFonts w:ascii="Traditional Arabic" w:hAnsi="Traditional Arabic"/>
          <w:sz w:val="40"/>
          <w:szCs w:val="40"/>
          <w:rtl/>
          <w:lang w:bidi="ar-EG"/>
        </w:rPr>
        <w:t xml:space="preserve"> وضعها على طاولة وغفل عنها، فإذا بشخص أخذها، ولم يكن ثم هناك شهود، فجاءا يختصمان عند القاضي. </w:t>
      </w:r>
    </w:p>
    <w:p w14:paraId="6347F14D" w14:textId="14D150A4"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فقال الأول </w:t>
      </w:r>
      <w:r w:rsidRPr="00A0403E">
        <w:rPr>
          <w:rFonts w:ascii="Traditional Arabic" w:hAnsi="Traditional Arabic"/>
          <w:color w:val="0000CC"/>
          <w:sz w:val="40"/>
          <w:szCs w:val="40"/>
          <w:rtl/>
          <w:lang w:bidi="ar-EG"/>
        </w:rPr>
        <w:t>(المدعي)</w:t>
      </w:r>
      <w:r w:rsidRPr="00A0403E">
        <w:rPr>
          <w:rFonts w:ascii="Traditional Arabic" w:hAnsi="Traditional Arabic"/>
          <w:sz w:val="40"/>
          <w:szCs w:val="40"/>
          <w:rtl/>
          <w:lang w:bidi="ar-EG"/>
        </w:rPr>
        <w:t xml:space="preserve">: الألف أخذها فلان مني، فقال الثاني </w:t>
      </w:r>
      <w:r w:rsidRPr="00A0403E">
        <w:rPr>
          <w:rFonts w:ascii="Traditional Arabic" w:hAnsi="Traditional Arabic"/>
          <w:color w:val="0000CC"/>
          <w:sz w:val="40"/>
          <w:szCs w:val="40"/>
          <w:rtl/>
          <w:lang w:bidi="ar-EG"/>
        </w:rPr>
        <w:t>(المدع</w:t>
      </w:r>
      <w:r w:rsidR="008836BD" w:rsidRPr="00A0403E">
        <w:rPr>
          <w:rFonts w:ascii="Traditional Arabic" w:hAnsi="Traditional Arabic" w:hint="cs"/>
          <w:color w:val="0000CC"/>
          <w:sz w:val="40"/>
          <w:szCs w:val="40"/>
          <w:rtl/>
          <w:lang w:bidi="ar-EG"/>
        </w:rPr>
        <w:t>ى</w:t>
      </w:r>
      <w:r w:rsidRPr="00A0403E">
        <w:rPr>
          <w:rFonts w:ascii="Traditional Arabic" w:hAnsi="Traditional Arabic"/>
          <w:color w:val="0000CC"/>
          <w:sz w:val="40"/>
          <w:szCs w:val="40"/>
          <w:rtl/>
          <w:lang w:bidi="ar-EG"/>
        </w:rPr>
        <w:t xml:space="preserve"> عليه)</w:t>
      </w:r>
      <w:r w:rsidRPr="00A0403E">
        <w:rPr>
          <w:rFonts w:ascii="Traditional Arabic" w:hAnsi="Traditional Arabic"/>
          <w:sz w:val="40"/>
          <w:szCs w:val="40"/>
          <w:rtl/>
          <w:lang w:bidi="ar-EG"/>
        </w:rPr>
        <w:t>: بل هذا مالي أنا، ولم آخذ منه شيئًا. فيقول القاضي للأول: هل عندك بينة على أنَّ هذا المال لك؟ فإذا لم يكن عنده بينة على أنَّ المال له، هل يعد هذا من باب التفريط أو لا؟</w:t>
      </w:r>
    </w:p>
    <w:p w14:paraId="5A010EC8" w14:textId="65219A89"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نقول: بالطبع فيه تفريط، ولذلك جاء الحكم الشرعي في مثل هذا الحال أنَّ </w:t>
      </w:r>
      <w:r w:rsidRPr="00A0403E">
        <w:rPr>
          <w:rFonts w:ascii="Traditional Arabic" w:hAnsi="Traditional Arabic"/>
          <w:color w:val="006600"/>
          <w:sz w:val="40"/>
          <w:szCs w:val="40"/>
          <w:rtl/>
          <w:lang w:bidi="ar-EG"/>
        </w:rPr>
        <w:t>«الْبَيِّنَةَ عَلَى الْمُدَّعِي، وَالْيَمِينَ عَلَى مَنْ أَنْكَرَ»</w:t>
      </w:r>
      <w:r w:rsidRPr="00A0403E">
        <w:rPr>
          <w:rFonts w:ascii="Traditional Arabic" w:hAnsi="Traditional Arabic"/>
          <w:sz w:val="40"/>
          <w:szCs w:val="40"/>
          <w:rtl/>
          <w:lang w:bidi="ar-EG"/>
        </w:rPr>
        <w:t xml:space="preserve">، حتى وإن كنت تعلم أنه فاجر في يمينه، وأنَّه سيأخذ المال بغير حق، إلا أنَّك ترضى بالحكم الشرعي، حتى وإن كنت باغضًا </w:t>
      </w:r>
      <w:r w:rsidR="00B66BED" w:rsidRPr="00A0403E">
        <w:rPr>
          <w:rFonts w:ascii="Traditional Arabic" w:hAnsi="Traditional Arabic" w:hint="cs"/>
          <w:sz w:val="40"/>
          <w:szCs w:val="40"/>
          <w:rtl/>
          <w:lang w:bidi="ar-EG"/>
        </w:rPr>
        <w:t>للسارق غاضبًا عليه</w:t>
      </w:r>
      <w:r w:rsidRPr="00A0403E">
        <w:rPr>
          <w:rFonts w:ascii="Traditional Arabic" w:hAnsi="Traditional Arabic"/>
          <w:sz w:val="40"/>
          <w:szCs w:val="40"/>
          <w:rtl/>
          <w:lang w:bidi="ar-EG"/>
        </w:rPr>
        <w:t xml:space="preserve">، </w:t>
      </w:r>
      <w:r w:rsidR="00B66BED" w:rsidRPr="00A0403E">
        <w:rPr>
          <w:rFonts w:ascii="Traditional Arabic" w:hAnsi="Traditional Arabic" w:hint="cs"/>
          <w:sz w:val="40"/>
          <w:szCs w:val="40"/>
          <w:rtl/>
          <w:lang w:bidi="ar-EG"/>
        </w:rPr>
        <w:t>وعالمًا ب</w:t>
      </w:r>
      <w:r w:rsidRPr="00A0403E">
        <w:rPr>
          <w:rFonts w:ascii="Traditional Arabic" w:hAnsi="Traditional Arabic"/>
          <w:sz w:val="40"/>
          <w:szCs w:val="40"/>
          <w:rtl/>
          <w:lang w:bidi="ar-EG"/>
        </w:rPr>
        <w:t xml:space="preserve">كذبه في يمينه؛ لأنَّ هذا معنى قوله: </w:t>
      </w:r>
      <w:r w:rsidRPr="00A0403E">
        <w:rPr>
          <w:rFonts w:ascii="Traditional Arabic" w:hAnsi="Traditional Arabic"/>
          <w:color w:val="006600"/>
          <w:sz w:val="40"/>
          <w:szCs w:val="40"/>
          <w:rtl/>
          <w:lang w:bidi="ar-EG"/>
        </w:rPr>
        <w:t>«وَمَنْ حُلِفَ لَهُ بِاللَّهِ فَلْيَرْضَ»</w:t>
      </w:r>
      <w:r w:rsidRPr="00A0403E">
        <w:rPr>
          <w:rFonts w:ascii="Traditional Arabic" w:hAnsi="Traditional Arabic"/>
          <w:sz w:val="40"/>
          <w:szCs w:val="40"/>
          <w:rtl/>
          <w:lang w:bidi="ar-EG"/>
        </w:rPr>
        <w:t>.</w:t>
      </w:r>
    </w:p>
    <w:p w14:paraId="6C829A08"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واعلم أنَّ الحق إذا لم يثبت ويعود في الدنيا؛ فلتثق أنه سيعود لصاحبه يوم القيامة، ولن تضيع الحقوق أبدًا، وسالب الحق لن يوفق، حتى وإن كذب في هذه الدنيا.</w:t>
      </w:r>
    </w:p>
    <w:p w14:paraId="695C1A8B"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وكم سمعنا من أحوال جرت على من فجروا في أيمانهم في المحاكم وخارجها، بل بعضهم لا يغادر قاعة المحكمة إلا وقد نزل به من البلاء ما الله به عليم، وهذا بسبب فجوره في يمينه -نسأل الله العافية والسلامة- ولكن قد يُستدرج بعضهم، ولا يُعاجل بالعقوبة، وليس في هذا دليل على ذكائه أو شطارته وقدرته على الاحتيال على الناس، بل كل هذا سيعود عليه بالوبال. نسأل الله العافية والسلامة. </w:t>
      </w:r>
    </w:p>
    <w:p w14:paraId="0D73273B"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6600"/>
          <w:sz w:val="40"/>
          <w:szCs w:val="40"/>
          <w:rtl/>
          <w:lang w:bidi="ar-EG"/>
        </w:rPr>
        <w:t>«وَمَنْ لَمْ يَرْضَ فَلَيْسَ مِنَ اللَّهِ»</w:t>
      </w:r>
      <w:r w:rsidRPr="00A0403E">
        <w:rPr>
          <w:rFonts w:ascii="Traditional Arabic" w:hAnsi="Traditional Arabic"/>
          <w:sz w:val="40"/>
          <w:szCs w:val="40"/>
          <w:rtl/>
          <w:lang w:bidi="ar-EG"/>
        </w:rPr>
        <w:t xml:space="preserve"> وهذا وعيد شديد، وفيه وجوب الرضا باليمين، فإذا هو قد نكل عن اليمين فالحمد لله، وحينها يحكم لك، وإذا لم ينكل عن يمينه وحلف، فأنت تغضب عليه لا شك؛ لأنه كاذب في يمينه، ولكن عليك أن ترضى، وأن تُسَلِّمَ لحكم الله، فتقول: ها أنا ذا راض بهذا الحكم، والحمد لله. </w:t>
      </w:r>
    </w:p>
    <w:p w14:paraId="15B4C905"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وأمَّا إذا ما ظهرت لك بينة، فعليك أن تعترض، ولا بأس أن تنقض الحكم أو تعترض عليه، وتستأنف الحكم، فتقول: عندي بينة، جاءتني بينة، وتتبع في ذلك الإجراءات المتبعة في المحاكم. هذا معنى الحديث.</w:t>
      </w:r>
    </w:p>
    <w:p w14:paraId="31E41804" w14:textId="4C636AF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إذًا الحديث فيه النهي عن الحلف بالآباء، وفيه وجوب الرضا بحكم الله -عز وجل، وفيه القناعة بالحلف بالله، وعدم الاضطرار إلى الأيمان المحرمة، ومقصود المؤلف أنَّ المراد بالرضا بالحلف بالله هنا في الدعاوى، وفي المحاكمات، وعند رفع الأمور إلى القضاة، فيجب أن يرضى بالحكم الشرعي؛ لأنَّه حكم الله -عز وجل-، وهذا هو المقصود، والله تعالى أعلم.</w:t>
      </w:r>
    </w:p>
    <w:p w14:paraId="167A1EDB"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{إذا كان مثلا التحاكم بين رجل من المؤمنين ورجل من الكافرين أو من الطوائف البدعية التي قد تعظم الحلف بغير الله أشد من الحلف بالله}.</w:t>
      </w:r>
    </w:p>
    <w:p w14:paraId="6C112CD3" w14:textId="40F9DB6B"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نعم، هذا قد يوجد، ولكن لا يجوز أن يُحَلَّفون بغير الله -عز وجل- وإنما الحلف يكون بالله، بل إنَّ النصارى واليهود والوثنيون يحلفون بالله -عز وجل- كما هو معمول به في محاكم المسلمين من قديم الزمان وحتى يومنا هذا، ولهذا نذكر دائمًا هذه المسألة أنَّ أغلب أهل الأرض يُقرون بالخالق، ولكن لم ينفعهم هذا الإقرار؛ لأنهم لم يوحدوا الله -عز وجل- في عبادته، ولم يتبعوا دينه الذي أرسل به رسوله ﷺ.</w:t>
      </w:r>
    </w:p>
    <w:p w14:paraId="69F17AB5" w14:textId="77777777" w:rsidR="00446E2B" w:rsidRPr="00A0403E" w:rsidRDefault="00446E2B" w:rsidP="00446E2B">
      <w:pPr>
        <w:rPr>
          <w:rFonts w:ascii="Traditional Arabic" w:hAnsi="Traditional Arabic"/>
          <w:color w:val="0000CC"/>
          <w:sz w:val="40"/>
          <w:szCs w:val="40"/>
          <w:rtl/>
          <w:lang w:bidi="ar-EG"/>
        </w:rPr>
      </w:pPr>
      <w:r w:rsidRPr="00A0403E">
        <w:rPr>
          <w:rFonts w:ascii="Traditional Arabic" w:hAnsi="Traditional Arabic"/>
          <w:sz w:val="40"/>
          <w:szCs w:val="40"/>
          <w:rtl/>
          <w:lang w:bidi="ar-EG"/>
        </w:rPr>
        <w:t xml:space="preserve">{قال المؤلف -رحمنا الله وإياه-: </w:t>
      </w:r>
      <w:r w:rsidRPr="00A0403E">
        <w:rPr>
          <w:rFonts w:ascii="Traditional Arabic" w:hAnsi="Traditional Arabic"/>
          <w:color w:val="0000CC"/>
          <w:sz w:val="40"/>
          <w:szCs w:val="40"/>
          <w:rtl/>
          <w:lang w:bidi="ar-EG"/>
        </w:rPr>
        <w:t>(بَابُ قول مَا شَاءَ اللَّهُ وَشِئْتَ</w:t>
      </w:r>
    </w:p>
    <w:p w14:paraId="6FFD6CDC" w14:textId="77777777" w:rsidR="00446E2B" w:rsidRPr="00A0403E" w:rsidRDefault="00446E2B" w:rsidP="00446E2B">
      <w:pPr>
        <w:rPr>
          <w:rFonts w:ascii="Traditional Arabic" w:hAnsi="Traditional Arabic"/>
          <w:color w:val="0000CC"/>
          <w:sz w:val="40"/>
          <w:szCs w:val="40"/>
          <w:rtl/>
          <w:lang w:bidi="ar-EG"/>
        </w:rPr>
      </w:pPr>
      <w:bookmarkStart w:id="1" w:name="_Hlk140493411"/>
      <w:r w:rsidRPr="00A0403E">
        <w:rPr>
          <w:rFonts w:ascii="Traditional Arabic" w:hAnsi="Traditional Arabic"/>
          <w:color w:val="0000CC"/>
          <w:sz w:val="40"/>
          <w:szCs w:val="40"/>
          <w:rtl/>
          <w:lang w:bidi="ar-EG"/>
        </w:rPr>
        <w:t xml:space="preserve">عَنْ قُتِيلَةَ -رضي الله عنها- أَنَّ يَهُودِياً أَتَى النَّبِيَّ ﷺ، فَقال: إِنَّكُمْ تُشْرِكُونَ؛ تَقُولُونَ: مَا شَاءَ اللَّهُ وَشِئْتَ، وَتَقُولُونَ: وَالْكَعْبَةِ. </w:t>
      </w:r>
    </w:p>
    <w:p w14:paraId="68461E78" w14:textId="77777777" w:rsidR="00446E2B" w:rsidRPr="00A0403E" w:rsidRDefault="00446E2B" w:rsidP="00446E2B">
      <w:pPr>
        <w:rPr>
          <w:rFonts w:ascii="Traditional Arabic" w:hAnsi="Traditional Arabic"/>
          <w:color w:val="0000CC"/>
          <w:sz w:val="40"/>
          <w:szCs w:val="40"/>
          <w:rtl/>
          <w:lang w:bidi="ar-EG"/>
        </w:rPr>
      </w:pPr>
      <w:r w:rsidRPr="00A0403E">
        <w:rPr>
          <w:rFonts w:ascii="Traditional Arabic" w:hAnsi="Traditional Arabic"/>
          <w:color w:val="0000CC"/>
          <w:sz w:val="40"/>
          <w:szCs w:val="40"/>
          <w:rtl/>
          <w:lang w:bidi="ar-EG"/>
        </w:rPr>
        <w:t xml:space="preserve">فَأَمَرَهُمُ النَّبِيُّ ﷺ إِذَا أَرَادُوا أَنْ يَحْلِفُوا أَنْ يَقُولُوا: </w:t>
      </w:r>
      <w:r w:rsidRPr="00A0403E">
        <w:rPr>
          <w:rFonts w:ascii="Traditional Arabic" w:hAnsi="Traditional Arabic"/>
          <w:color w:val="006600"/>
          <w:sz w:val="40"/>
          <w:szCs w:val="40"/>
          <w:rtl/>
          <w:lang w:bidi="ar-EG"/>
        </w:rPr>
        <w:t>«وَرَبِّ الْكَعْبَةِ، وَأَنْ يَقُولُوا: مَا شَاءَ اللهُ ثُمَّ شِئتَ»</w:t>
      </w:r>
      <w:r w:rsidRPr="00A0403E">
        <w:rPr>
          <w:rFonts w:ascii="Traditional Arabic" w:hAnsi="Traditional Arabic"/>
          <w:color w:val="0000CC"/>
          <w:sz w:val="40"/>
          <w:szCs w:val="40"/>
          <w:rtl/>
          <w:lang w:bidi="ar-EG"/>
        </w:rPr>
        <w:t xml:space="preserve"> رَوَاهُ النَّسَائِيُّ وَصَحَّحَهُ.</w:t>
      </w:r>
    </w:p>
    <w:p w14:paraId="650BC6D2" w14:textId="77777777" w:rsidR="00446E2B" w:rsidRPr="00A0403E" w:rsidRDefault="00446E2B" w:rsidP="00446E2B">
      <w:pPr>
        <w:rPr>
          <w:rFonts w:ascii="Traditional Arabic" w:hAnsi="Traditional Arabic"/>
          <w:color w:val="0000CC"/>
          <w:sz w:val="40"/>
          <w:szCs w:val="40"/>
          <w:rtl/>
          <w:lang w:bidi="ar-EG"/>
        </w:rPr>
      </w:pPr>
      <w:r w:rsidRPr="00A0403E">
        <w:rPr>
          <w:rFonts w:ascii="Traditional Arabic" w:hAnsi="Traditional Arabic"/>
          <w:color w:val="0000CC"/>
          <w:sz w:val="40"/>
          <w:szCs w:val="40"/>
          <w:rtl/>
          <w:lang w:bidi="ar-EG"/>
        </w:rPr>
        <w:lastRenderedPageBreak/>
        <w:t xml:space="preserve">وَلَهُ أَيْضاً: عَنِ ابْنِ عَبَّاسٍ -رضي الله عنهما- أَنَّ رَجُلاً قال لِلنَّبِيِّ ﷺ: مَا شَاءَ اللَّهُ وَشِئْتَ، فَقال: </w:t>
      </w:r>
      <w:r w:rsidRPr="00A0403E">
        <w:rPr>
          <w:rFonts w:ascii="Traditional Arabic" w:hAnsi="Traditional Arabic"/>
          <w:color w:val="006600"/>
          <w:sz w:val="40"/>
          <w:szCs w:val="40"/>
          <w:rtl/>
          <w:lang w:bidi="ar-EG"/>
        </w:rPr>
        <w:t>«أَجَعَلْتَنِي للهِ نِداً؟ قُلْ مَا شَاءَ اللَّهُ وَحْدَهُ»</w:t>
      </w:r>
      <w:r w:rsidRPr="00A0403E">
        <w:rPr>
          <w:rFonts w:ascii="Traditional Arabic" w:hAnsi="Traditional Arabic"/>
          <w:color w:val="0000CC"/>
          <w:sz w:val="40"/>
          <w:szCs w:val="40"/>
          <w:rtl/>
          <w:lang w:bidi="ar-EG"/>
        </w:rPr>
        <w:t xml:space="preserve">. </w:t>
      </w:r>
    </w:p>
    <w:p w14:paraId="0FD74F57" w14:textId="77777777" w:rsidR="00446E2B" w:rsidRPr="00A0403E" w:rsidRDefault="00446E2B" w:rsidP="00446E2B">
      <w:pPr>
        <w:rPr>
          <w:rFonts w:ascii="Traditional Arabic" w:hAnsi="Traditional Arabic"/>
          <w:color w:val="0000CC"/>
          <w:sz w:val="40"/>
          <w:szCs w:val="40"/>
          <w:rtl/>
          <w:lang w:bidi="ar-EG"/>
        </w:rPr>
      </w:pPr>
      <w:r w:rsidRPr="00A0403E">
        <w:rPr>
          <w:rFonts w:ascii="Traditional Arabic" w:hAnsi="Traditional Arabic"/>
          <w:color w:val="0000CC"/>
          <w:sz w:val="40"/>
          <w:szCs w:val="40"/>
          <w:rtl/>
          <w:lang w:bidi="ar-EG"/>
        </w:rPr>
        <w:t xml:space="preserve">وَلِابْنِ مَاجَهْ عَنِ الطُّفَيـل -رضي الله عنه- وكان أخًا لعَائِشَةَ -رضي الله عنها- لِأُمِّهَـا- قال: "رَأَيْتُ كَأَنَّي أَتَيْتُ عَلَى نَفَرٍ مِنَ الْيَهُوَدِ، فقلت: إِنَّكُمْ أَنْتُمُ الْقَوْمُ لَوْلَا أَنَّكُمْ تَقُولُونَ: عُزَيْرٌ ابْنُ اللَّهِ. قالوا: وَأَنْتُمُ الْقَوْمُ لَوْلَا أَنَّكُمْ تَقُولُونَ: مَا شَاءَ اللَّهُ وَشَاءَ مُحَمَّدُ. </w:t>
      </w:r>
    </w:p>
    <w:p w14:paraId="520B8968" w14:textId="77777777" w:rsidR="00446E2B" w:rsidRPr="00A0403E" w:rsidRDefault="00446E2B" w:rsidP="00446E2B">
      <w:pPr>
        <w:rPr>
          <w:rFonts w:ascii="Traditional Arabic" w:hAnsi="Traditional Arabic"/>
          <w:color w:val="0000CC"/>
          <w:sz w:val="40"/>
          <w:szCs w:val="40"/>
          <w:rtl/>
          <w:lang w:bidi="ar-EG"/>
        </w:rPr>
      </w:pPr>
      <w:r w:rsidRPr="00A0403E">
        <w:rPr>
          <w:rFonts w:ascii="Traditional Arabic" w:hAnsi="Traditional Arabic"/>
          <w:color w:val="0000CC"/>
          <w:sz w:val="40"/>
          <w:szCs w:val="40"/>
          <w:rtl/>
          <w:lang w:bidi="ar-EG"/>
        </w:rPr>
        <w:t>ثُمَّ مَرَرْتُ بِنَفَرٍ مِنَ النَّصَارَى فقلت: إِنَّكُمْ أَنْتُمُ الْقَوْمُ لَوْلَا أَنَّكُمْ تَقُولُونَ: الْمَسِيحُ ابْنُ اللَّهِ. قالوا: وَأَنْتُمُ الْقَوْمُ لَوْلَا أَنَّكُمْ تَقُولُونَ: مَا شَاءَ اللَّهُ وَشَاءَ مُحَمَّدُ.</w:t>
      </w:r>
    </w:p>
    <w:p w14:paraId="1FA33B97" w14:textId="77777777" w:rsidR="00446E2B" w:rsidRPr="00A0403E" w:rsidRDefault="00446E2B" w:rsidP="00446E2B">
      <w:pPr>
        <w:rPr>
          <w:rFonts w:ascii="Traditional Arabic" w:hAnsi="Traditional Arabic"/>
          <w:color w:val="0000CC"/>
          <w:sz w:val="40"/>
          <w:szCs w:val="40"/>
          <w:rtl/>
          <w:lang w:bidi="ar-EG"/>
        </w:rPr>
      </w:pPr>
      <w:r w:rsidRPr="00A0403E">
        <w:rPr>
          <w:rFonts w:ascii="Traditional Arabic" w:hAnsi="Traditional Arabic"/>
          <w:color w:val="0000CC"/>
          <w:sz w:val="40"/>
          <w:szCs w:val="40"/>
          <w:rtl/>
          <w:lang w:bidi="ar-EG"/>
        </w:rPr>
        <w:t xml:space="preserve">فَلَمَّا أَصْبَحْتُ أَخْبَرْتُ بِهَا مَنْ أَخْبَرْتُ، ثُمَّ أَتَيْتُ النَّبِيَّ ﷺ، فَأَخْبَرْتُهُ؛ فَقال: </w:t>
      </w:r>
      <w:r w:rsidRPr="00A0403E">
        <w:rPr>
          <w:rFonts w:ascii="Traditional Arabic" w:hAnsi="Traditional Arabic"/>
          <w:color w:val="006600"/>
          <w:sz w:val="40"/>
          <w:szCs w:val="40"/>
          <w:rtl/>
          <w:lang w:bidi="ar-EG"/>
        </w:rPr>
        <w:t>«هَلْ أَخْبَرْتَ بهَا أَحَداً؟»</w:t>
      </w:r>
      <w:r w:rsidRPr="00A0403E">
        <w:rPr>
          <w:rFonts w:ascii="Traditional Arabic" w:hAnsi="Traditional Arabic"/>
          <w:color w:val="0000CC"/>
          <w:sz w:val="40"/>
          <w:szCs w:val="40"/>
          <w:rtl/>
          <w:lang w:bidi="ar-EG"/>
        </w:rPr>
        <w:t xml:space="preserve"> قلت: نَعَمْ. </w:t>
      </w:r>
    </w:p>
    <w:p w14:paraId="5431DD68"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color w:val="0000CC"/>
          <w:sz w:val="40"/>
          <w:szCs w:val="40"/>
          <w:rtl/>
          <w:lang w:bidi="ar-EG"/>
        </w:rPr>
        <w:t xml:space="preserve">قال: فَحَمِدَ اللَّهَ وَأَثْنَى عَلَيْهِ، ثُمَّ قال: </w:t>
      </w:r>
      <w:r w:rsidRPr="00A0403E">
        <w:rPr>
          <w:rFonts w:ascii="Traditional Arabic" w:hAnsi="Traditional Arabic"/>
          <w:color w:val="006600"/>
          <w:sz w:val="40"/>
          <w:szCs w:val="40"/>
          <w:rtl/>
          <w:lang w:bidi="ar-EG"/>
        </w:rPr>
        <w:t>«أَمَّا بَعْدُ؛ فَإِنَّ طُفَيْلاً رَأَى رُؤْيَا، أَخْبَرَ بِهَا مَنْ أَخْبَرَ مِنْكُمْ، وَإِنَّكُمْ قلتمْ كَلِمَةً كَانَ يَمْنَعُنِي كَذَا وَكَذَا أَنِّي أَنْهَاكُمْ عَنْهَا؛ فَلَا تَقُولُوا: مَا شَاءَ اللَّهُ وَشَاءَ مُحَمَّدُ، وَلَكِنْ قُولُوا: مَا شَاءَ اللَّهُ وَحْدَهُ»</w:t>
      </w:r>
      <w:bookmarkEnd w:id="1"/>
      <w:r w:rsidRPr="00A0403E">
        <w:rPr>
          <w:rFonts w:ascii="Traditional Arabic" w:hAnsi="Traditional Arabic"/>
          <w:color w:val="0000CC"/>
          <w:sz w:val="40"/>
          <w:szCs w:val="40"/>
          <w:rtl/>
          <w:lang w:bidi="ar-EG"/>
        </w:rPr>
        <w:t>)</w:t>
      </w:r>
      <w:r w:rsidRPr="00A0403E">
        <w:rPr>
          <w:rFonts w:ascii="Traditional Arabic" w:hAnsi="Traditional Arabic"/>
          <w:sz w:val="40"/>
          <w:szCs w:val="40"/>
          <w:rtl/>
          <w:lang w:bidi="ar-EG"/>
        </w:rPr>
        <w:t>}.</w:t>
      </w:r>
    </w:p>
    <w:p w14:paraId="1807B88C"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الشيخ العالم الإمام المجدد/ محمد بن عبد الوهاب -رحمه الله تعالى- في كتاب التوحيد، الذي هو حق الله على العبيد: </w:t>
      </w:r>
      <w:r w:rsidRPr="00A0403E">
        <w:rPr>
          <w:rFonts w:ascii="Traditional Arabic" w:hAnsi="Traditional Arabic"/>
          <w:color w:val="0000CC"/>
          <w:sz w:val="40"/>
          <w:szCs w:val="40"/>
          <w:rtl/>
          <w:lang w:bidi="ar-EG"/>
        </w:rPr>
        <w:t>(بَابُ قول مَا شَاءَ اللَّهُ وَشِئْتَ)</w:t>
      </w:r>
      <w:r w:rsidRPr="00A0403E">
        <w:rPr>
          <w:rFonts w:ascii="Traditional Arabic" w:hAnsi="Traditional Arabic"/>
          <w:sz w:val="40"/>
          <w:szCs w:val="40"/>
          <w:rtl/>
          <w:lang w:bidi="ar-EG"/>
        </w:rPr>
        <w:t xml:space="preserve"> وهذه كلمة تقال لأصحاب الشأن والمنصب، مثل: السلطان، أو العالم الكبير، أو القاضي، ومثل الذين لهم شأن، فيأتي بعض الناس ويعرض عليهم أمورًا، ثم يقول له: الأمر عندك، ولكنهم يعبرون بهذا التعبير: </w:t>
      </w:r>
      <w:r w:rsidRPr="00A0403E">
        <w:rPr>
          <w:rFonts w:ascii="Traditional Arabic" w:hAnsi="Traditional Arabic"/>
          <w:color w:val="0000CC"/>
          <w:sz w:val="40"/>
          <w:szCs w:val="40"/>
          <w:rtl/>
          <w:lang w:bidi="ar-EG"/>
        </w:rPr>
        <w:t>(مَا شَاءَ اللَّهُ وَشِئْتَ)</w:t>
      </w:r>
      <w:r w:rsidRPr="00A0403E">
        <w:rPr>
          <w:rFonts w:ascii="Traditional Arabic" w:hAnsi="Traditional Arabic"/>
          <w:sz w:val="40"/>
          <w:szCs w:val="40"/>
          <w:rtl/>
          <w:lang w:bidi="ar-EG"/>
        </w:rPr>
        <w:t xml:space="preserve"> وهذا شرك، وهو كما يقول: ننتظر توجيهكم، أو الأمر تحت نظركم، أو الأمر تحت تدبيركم، أو تحت تصرفكم، وهذه كلها عبارات تطلق في مثل هذه المقامات، فيأتون عند النبي ﷺ، فيقول بعض الصحابة: </w:t>
      </w:r>
      <w:r w:rsidRPr="00A0403E">
        <w:rPr>
          <w:rFonts w:ascii="Traditional Arabic" w:hAnsi="Traditional Arabic"/>
          <w:color w:val="0000CC"/>
          <w:sz w:val="40"/>
          <w:szCs w:val="40"/>
          <w:rtl/>
          <w:lang w:bidi="ar-EG"/>
        </w:rPr>
        <w:t>(مَا شَاءَ اللَّهُ وَشِئْتَ)</w:t>
      </w:r>
      <w:r w:rsidRPr="00A0403E">
        <w:rPr>
          <w:rFonts w:ascii="Traditional Arabic" w:hAnsi="Traditional Arabic"/>
          <w:sz w:val="40"/>
          <w:szCs w:val="40"/>
          <w:rtl/>
          <w:lang w:bidi="ar-EG"/>
        </w:rPr>
        <w:t>؛ فينكر عليهم النبي ﷺ ذلك.</w:t>
      </w:r>
    </w:p>
    <w:p w14:paraId="5AC26172" w14:textId="1902E8E7" w:rsidR="00446E2B" w:rsidRPr="00A0403E" w:rsidRDefault="00446E2B" w:rsidP="00A0403E">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 xml:space="preserve">وحديث قتيلة، وحديث ابن عباس، وأحاديث الطفيل، هذه ثلاثة أحاديث كلها تدل على تحريم هذه الألفاظ، وأنها من كبائر الذنوب، وأنها من الشرك، ولكن سيأتي أنها لم تكن محرمة في أول الإسلام، ثم حرمت -كما قيل في مسألة الحلف بالآباء في الدرس الماضي-، ففي أول الإسلام لم </w:t>
      </w:r>
      <w:r w:rsidR="00BD530D" w:rsidRPr="00A0403E">
        <w:rPr>
          <w:rFonts w:ascii="Traditional Arabic" w:hAnsi="Traditional Arabic" w:hint="cs"/>
          <w:sz w:val="40"/>
          <w:szCs w:val="40"/>
          <w:rtl/>
          <w:lang w:bidi="ar-EG"/>
        </w:rPr>
        <w:t>ينه عنه</w:t>
      </w:r>
      <w:r w:rsidRPr="00A0403E">
        <w:rPr>
          <w:rFonts w:ascii="Traditional Arabic" w:hAnsi="Traditional Arabic"/>
          <w:sz w:val="40"/>
          <w:szCs w:val="40"/>
          <w:rtl/>
          <w:lang w:bidi="ar-EG"/>
        </w:rPr>
        <w:t xml:space="preserve"> ث</w:t>
      </w:r>
      <w:r w:rsidR="00BD530D" w:rsidRPr="00A0403E">
        <w:rPr>
          <w:rFonts w:ascii="Traditional Arabic" w:hAnsi="Traditional Arabic" w:hint="cs"/>
          <w:sz w:val="40"/>
          <w:szCs w:val="40"/>
          <w:rtl/>
          <w:lang w:bidi="ar-EG"/>
        </w:rPr>
        <w:t>م</w:t>
      </w:r>
      <w:r w:rsidRPr="00A0403E">
        <w:rPr>
          <w:rFonts w:ascii="Traditional Arabic" w:hAnsi="Traditional Arabic"/>
          <w:sz w:val="40"/>
          <w:szCs w:val="40"/>
          <w:rtl/>
          <w:lang w:bidi="ar-EG"/>
        </w:rPr>
        <w:t xml:space="preserve"> ن</w:t>
      </w:r>
      <w:r w:rsidR="003169A4" w:rsidRPr="00A0403E">
        <w:rPr>
          <w:rFonts w:ascii="Traditional Arabic" w:hAnsi="Traditional Arabic" w:hint="cs"/>
          <w:sz w:val="40"/>
          <w:szCs w:val="40"/>
          <w:rtl/>
          <w:lang w:bidi="ar-EG"/>
        </w:rPr>
        <w:t>هي</w:t>
      </w:r>
      <w:r w:rsidRPr="00A0403E">
        <w:rPr>
          <w:rFonts w:ascii="Traditional Arabic" w:hAnsi="Traditional Arabic"/>
          <w:sz w:val="40"/>
          <w:szCs w:val="40"/>
          <w:rtl/>
          <w:lang w:bidi="ar-EG"/>
        </w:rPr>
        <w:t xml:space="preserve"> عنه، حماية للتوحيد.</w:t>
      </w:r>
    </w:p>
    <w:p w14:paraId="6E213F5B"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00CC"/>
          <w:sz w:val="40"/>
          <w:szCs w:val="40"/>
          <w:rtl/>
          <w:lang w:bidi="ar-EG"/>
        </w:rPr>
        <w:t>(</w:t>
      </w:r>
      <w:r w:rsidRPr="00A0403E">
        <w:rPr>
          <w:rFonts w:ascii="Traditional Arabic" w:hAnsi="Traditional Arabic"/>
          <w:color w:val="0000CC"/>
          <w:sz w:val="40"/>
          <w:szCs w:val="40"/>
          <w:rtl/>
        </w:rPr>
        <w:t>عَنْ قُتِيلَةَ)</w:t>
      </w:r>
      <w:r w:rsidRPr="00A0403E">
        <w:rPr>
          <w:rFonts w:ascii="Traditional Arabic" w:hAnsi="Traditional Arabic"/>
          <w:color w:val="000000"/>
          <w:sz w:val="40"/>
          <w:szCs w:val="40"/>
          <w:rtl/>
        </w:rPr>
        <w:t xml:space="preserve"> </w:t>
      </w:r>
      <w:r w:rsidRPr="00A0403E">
        <w:rPr>
          <w:rFonts w:ascii="Traditional Arabic" w:hAnsi="Traditional Arabic"/>
          <w:sz w:val="40"/>
          <w:szCs w:val="40"/>
          <w:rtl/>
          <w:lang w:bidi="ar-EG"/>
        </w:rPr>
        <w:t xml:space="preserve">صحابية جليلة -رضي الله عنها- </w:t>
      </w:r>
      <w:r w:rsidRPr="00A0403E">
        <w:rPr>
          <w:rFonts w:ascii="Traditional Arabic" w:hAnsi="Traditional Arabic"/>
          <w:color w:val="0000CC"/>
          <w:sz w:val="40"/>
          <w:szCs w:val="40"/>
          <w:rtl/>
          <w:lang w:bidi="ar-EG"/>
        </w:rPr>
        <w:t>(</w:t>
      </w:r>
      <w:r w:rsidRPr="00A0403E">
        <w:rPr>
          <w:rFonts w:ascii="Traditional Arabic" w:hAnsi="Traditional Arabic"/>
          <w:color w:val="0000CC"/>
          <w:sz w:val="40"/>
          <w:szCs w:val="40"/>
          <w:rtl/>
        </w:rPr>
        <w:t>أَنَّ يَهُودِياً أَتَى النَّبِيَّ ﷺ، فَقال: إِنَّكُمْ تُشْرِكُونَ؛ تَقُولُونَ: مَا شَاءَ اللَّهُ وَشِئْتَ، وَتَقُولُونَ: وَالْكَعْبَةِ</w:t>
      </w:r>
      <w:r w:rsidRPr="00A0403E">
        <w:rPr>
          <w:rFonts w:ascii="Traditional Arabic" w:hAnsi="Traditional Arabic"/>
          <w:color w:val="0000CC"/>
          <w:sz w:val="40"/>
          <w:szCs w:val="40"/>
          <w:rtl/>
          <w:lang w:bidi="ar-EG"/>
        </w:rPr>
        <w:t>)</w:t>
      </w:r>
      <w:r w:rsidRPr="00A0403E">
        <w:rPr>
          <w:rFonts w:ascii="Traditional Arabic" w:hAnsi="Traditional Arabic"/>
          <w:sz w:val="40"/>
          <w:szCs w:val="40"/>
          <w:rtl/>
          <w:lang w:bidi="ar-EG"/>
        </w:rPr>
        <w:t xml:space="preserve"> من نظر إلى اليهود وجد </w:t>
      </w:r>
      <w:r w:rsidRPr="00A0403E">
        <w:rPr>
          <w:rFonts w:ascii="Traditional Arabic" w:hAnsi="Traditional Arabic" w:hint="cs"/>
          <w:sz w:val="40"/>
          <w:szCs w:val="40"/>
          <w:rtl/>
          <w:lang w:bidi="ar-EG"/>
        </w:rPr>
        <w:t>طوامًّا عندهم</w:t>
      </w:r>
      <w:r w:rsidRPr="00A0403E">
        <w:rPr>
          <w:rFonts w:ascii="Traditional Arabic" w:hAnsi="Traditional Arabic"/>
          <w:sz w:val="40"/>
          <w:szCs w:val="40"/>
          <w:rtl/>
          <w:lang w:bidi="ar-EG"/>
        </w:rPr>
        <w:t xml:space="preserve">، منها قولهم: "عزير ابن الله"، ويعبدونه من دون الله، ويقولون: هو ابن الله، وهم قتلة الأنبياء، ويتفاخرون بذلك، ولا يزالون إلى يومنا هذا -من أولهم إلى آخرهم- يشتمون عيسى ابن مريم -عليه السلام-، ويزعمون أنه ابن زنا، فهؤلاء اليهود عندهم هذه الطوام كلها، ولكنهم ينتقدون على المسلمين كلمات يسيرة جدًا، ولا شك أنها كلمات منهي عنها، وهذا يدلك على أنه إذا كان هناك </w:t>
      </w:r>
      <w:r w:rsidRPr="00A0403E">
        <w:rPr>
          <w:rFonts w:ascii="Traditional Arabic" w:hAnsi="Traditional Arabic" w:hint="cs"/>
          <w:sz w:val="40"/>
          <w:szCs w:val="40"/>
          <w:rtl/>
          <w:lang w:bidi="ar-EG"/>
        </w:rPr>
        <w:t xml:space="preserve">ثم </w:t>
      </w:r>
      <w:r w:rsidRPr="00A0403E">
        <w:rPr>
          <w:rFonts w:ascii="Traditional Arabic" w:hAnsi="Traditional Arabic"/>
          <w:sz w:val="40"/>
          <w:szCs w:val="40"/>
          <w:rtl/>
          <w:lang w:bidi="ar-EG"/>
        </w:rPr>
        <w:t>هوى، فإنَّ الهوى يُعمي صاحبه، فينظر إلى عيب غيره، ولا ينظر إلى عيوب نفسه</w:t>
      </w:r>
      <w:r w:rsidRPr="00A0403E">
        <w:rPr>
          <w:rFonts w:ascii="Traditional Arabic" w:hAnsi="Traditional Arabic" w:hint="cs"/>
          <w:sz w:val="40"/>
          <w:szCs w:val="40"/>
          <w:rtl/>
          <w:lang w:bidi="ar-EG"/>
        </w:rPr>
        <w:t>،</w:t>
      </w:r>
      <w:r w:rsidRPr="00A0403E">
        <w:rPr>
          <w:rFonts w:ascii="Traditional Arabic" w:hAnsi="Traditional Arabic"/>
          <w:sz w:val="40"/>
          <w:szCs w:val="40"/>
          <w:rtl/>
          <w:lang w:bidi="ar-EG"/>
        </w:rPr>
        <w:t xml:space="preserve"> وإن كانت أعظم وأشد.</w:t>
      </w:r>
    </w:p>
    <w:p w14:paraId="0C888A4F"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فلما سمع النبي ﷺ ذلك لم يقل: هذا يهودي لا يُؤخذ بكلامه، لكون اليهود فيهم كذا وكذا، وإنما قبل ﷺ الحق منهم، والنبي ﷺ </w:t>
      </w:r>
      <w:r w:rsidRPr="00A0403E">
        <w:rPr>
          <w:rFonts w:ascii="Traditional Arabic" w:hAnsi="Traditional Arabic"/>
          <w:color w:val="FF0000"/>
          <w:sz w:val="40"/>
          <w:szCs w:val="40"/>
          <w:rtl/>
          <w:lang w:bidi="ar-EG"/>
        </w:rPr>
        <w:t>﴿إِنْ هُوَ إِلَّا وَحْيٌ يُوحَىٰ﴾</w:t>
      </w:r>
      <w:r w:rsidRPr="00A0403E">
        <w:rPr>
          <w:rFonts w:ascii="Traditional Arabic" w:hAnsi="Traditional Arabic"/>
          <w:sz w:val="40"/>
          <w:szCs w:val="40"/>
          <w:rtl/>
          <w:lang w:bidi="ar-EG"/>
        </w:rPr>
        <w:t xml:space="preserve"> </w:t>
      </w:r>
      <w:r w:rsidRPr="00A0403E">
        <w:rPr>
          <w:rFonts w:ascii="Traditional Arabic" w:hAnsi="Traditional Arabic"/>
          <w:sz w:val="28"/>
          <w:szCs w:val="28"/>
          <w:rtl/>
          <w:lang w:bidi="ar-EG"/>
        </w:rPr>
        <w:t>[النجم:4]</w:t>
      </w:r>
      <w:r w:rsidRPr="00A0403E">
        <w:rPr>
          <w:rFonts w:ascii="Traditional Arabic" w:hAnsi="Traditional Arabic"/>
          <w:sz w:val="40"/>
          <w:szCs w:val="40"/>
          <w:rtl/>
          <w:lang w:bidi="ar-EG"/>
        </w:rPr>
        <w:t>، ولذا نقول: إذا جاءك الحق، حتى وإن كان من عدو، ولكن علامات الحق من الكتاب والسنة واضحة عليه، فعليك أن تأخذ به.</w:t>
      </w:r>
    </w:p>
    <w:p w14:paraId="6D2EC31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ونقول: كثير من الكفار، وكثير من المجرمين، وكثير من أهل الأهواء والضلال، يكون لهم هوى، ويكون لهم بدع وضلالات وكفريات وشركيات، فربما يقولون كلامًا حسنًا، أو ينتقدون انتقادًا حسنًا، فما الموقف حينئذ؟</w:t>
      </w:r>
    </w:p>
    <w:p w14:paraId="35FFA472"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ما قالوه من حسن وعرفنا أنه صواب فيؤخذ به، ليس لأجلهم، وإنما لأجل أنه صواب، ولا نرد عليهم ونقول: كل كلام تقولونه</w:t>
      </w:r>
      <w:r w:rsidRPr="00A0403E">
        <w:rPr>
          <w:rFonts w:ascii="Traditional Arabic" w:hAnsi="Traditional Arabic" w:hint="cs"/>
          <w:sz w:val="40"/>
          <w:szCs w:val="40"/>
          <w:rtl/>
          <w:lang w:bidi="ar-EG"/>
        </w:rPr>
        <w:t xml:space="preserve"> هو</w:t>
      </w:r>
      <w:r w:rsidRPr="00A0403E">
        <w:rPr>
          <w:rFonts w:ascii="Traditional Arabic" w:hAnsi="Traditional Arabic"/>
          <w:sz w:val="40"/>
          <w:szCs w:val="40"/>
          <w:rtl/>
          <w:lang w:bidi="ar-EG"/>
        </w:rPr>
        <w:t xml:space="preserve"> باطل حتى وإن كان صوابًا، لأنَّ هذا خطأ، والمقصود أنَّ هذا من الإنصاف، ومن كمال العقل، ومما جاءت به الشريعة الإسلامية.</w:t>
      </w:r>
    </w:p>
    <w:p w14:paraId="2F7517E8" w14:textId="416F2EB8"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فإذا صادف الإنسان من أهل البدع، أو من عباد القبور، أو أهل الأهواء، أو اليهود، وقالوا مثل هذه الانتقادات على بعض المسلمين، مثل: أنتم أيها المسلمون تفعلون كذا وكذا، فإذا كان انتقادهم صحيحًا؛ فلنأخذ بصواب ما قالوا، ولنصحح ما عندنا من غلط، ولا نقول: لن نأخذ به ما دام أنه جاء من اليهود، ولذلك جاء في الحديث الآخر: </w:t>
      </w:r>
      <w:r w:rsidRPr="00A0403E">
        <w:rPr>
          <w:rFonts w:ascii="Traditional Arabic" w:hAnsi="Traditional Arabic"/>
          <w:color w:val="006600"/>
          <w:sz w:val="40"/>
          <w:szCs w:val="40"/>
          <w:rtl/>
          <w:lang w:bidi="ar-EG"/>
        </w:rPr>
        <w:t>«صَدَقَكَ، وهو كَذُوبٌ»</w:t>
      </w:r>
      <w:r w:rsidRPr="00A0403E">
        <w:rPr>
          <w:rStyle w:val="a4"/>
          <w:rFonts w:ascii="Traditional Arabic" w:hAnsi="Traditional Arabic"/>
          <w:sz w:val="40"/>
          <w:szCs w:val="40"/>
          <w:rtl/>
          <w:lang w:bidi="ar-EG"/>
        </w:rPr>
        <w:footnoteReference w:id="7"/>
      </w:r>
      <w:r w:rsidRPr="00A0403E">
        <w:rPr>
          <w:rFonts w:ascii="Traditional Arabic" w:hAnsi="Traditional Arabic"/>
          <w:sz w:val="40"/>
          <w:szCs w:val="40"/>
          <w:rtl/>
          <w:lang w:bidi="ar-EG"/>
        </w:rPr>
        <w:t>.</w:t>
      </w:r>
    </w:p>
    <w:p w14:paraId="3A22E291"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قوله: </w:t>
      </w:r>
      <w:r w:rsidRPr="00A0403E">
        <w:rPr>
          <w:rFonts w:ascii="Traditional Arabic" w:hAnsi="Traditional Arabic"/>
          <w:color w:val="0000CC"/>
          <w:sz w:val="40"/>
          <w:szCs w:val="40"/>
          <w:rtl/>
          <w:lang w:bidi="ar-EG"/>
        </w:rPr>
        <w:t xml:space="preserve">(فَأَمَرَهُمُ النَّبِيُّ ﷺ إِذَا أَرَادُوا أَنْ يَحْلِفُوا أَنْ يَقُولُوا: </w:t>
      </w:r>
      <w:r w:rsidRPr="00A0403E">
        <w:rPr>
          <w:rFonts w:ascii="Traditional Arabic" w:hAnsi="Traditional Arabic"/>
          <w:color w:val="006600"/>
          <w:sz w:val="40"/>
          <w:szCs w:val="40"/>
          <w:rtl/>
          <w:lang w:bidi="ar-EG"/>
        </w:rPr>
        <w:t>«وَرَبِّ الْكَعْبَةِ، وَأَنْ يَقُولُوا: مَا شَاءَ اللهُ ثُمَّ شِئتَ»</w:t>
      </w:r>
      <w:r w:rsidRPr="00A0403E">
        <w:rPr>
          <w:rFonts w:ascii="Traditional Arabic" w:hAnsi="Traditional Arabic"/>
          <w:color w:val="0000CC"/>
          <w:sz w:val="40"/>
          <w:szCs w:val="40"/>
          <w:rtl/>
          <w:lang w:bidi="ar-EG"/>
        </w:rPr>
        <w:t xml:space="preserve"> رَوَاهُ النَّسَائِيُّ وَصَحَّحَهُ)</w:t>
      </w:r>
      <w:r w:rsidRPr="00A0403E">
        <w:rPr>
          <w:rFonts w:ascii="Traditional Arabic" w:hAnsi="Traditional Arabic"/>
          <w:sz w:val="40"/>
          <w:szCs w:val="40"/>
          <w:rtl/>
          <w:lang w:bidi="ar-EG"/>
        </w:rPr>
        <w:t>.</w:t>
      </w:r>
    </w:p>
    <w:p w14:paraId="675AB2DC"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هناك من الناس من يدعي أنَّه من أهل العلم، وتراهم يقولون: "يا كعبة الله، يا كعبة الله"، أي: يستغيثون بالكعبة! وآخرون يستغيثون بالأموات! فنقول لهم: لقد نهى النبي ﷺ الصحابة عن مجرد الحلف بهم، والحلف هو التعظيم؛ لأنَّ الحلف هو ذِكرُ معظمٍ لتأكيد الكلام فقط، وليس فيه توجه بعبادة مستقلة للم</w:t>
      </w:r>
      <w:r w:rsidRPr="00A0403E">
        <w:rPr>
          <w:rFonts w:ascii="Traditional Arabic" w:hAnsi="Traditional Arabic" w:hint="cs"/>
          <w:sz w:val="40"/>
          <w:szCs w:val="40"/>
          <w:rtl/>
          <w:lang w:bidi="ar-EG"/>
        </w:rPr>
        <w:t>ح</w:t>
      </w:r>
      <w:r w:rsidRPr="00A0403E">
        <w:rPr>
          <w:rFonts w:ascii="Traditional Arabic" w:hAnsi="Traditional Arabic"/>
          <w:sz w:val="40"/>
          <w:szCs w:val="40"/>
          <w:rtl/>
          <w:lang w:bidi="ar-EG"/>
        </w:rPr>
        <w:t>لوف به أثناء الحلف، ولكن هي عبادة التعظيم لهم، والكعبة -لا شك- أنها معظمة عند المسلمين التعظيم اللائق بها، من جهة تطهير البيت، وحفظه، وصيانته، وتهيئته للصلاة، وكونها قبلة. وهذا التعظيم لا يقتضي أنها هي المعبودة بذاتها، وإنما المعبود هو الله -سبحانه وتعالى-.</w:t>
      </w:r>
    </w:p>
    <w:p w14:paraId="2D5B9DDC" w14:textId="15719509"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فإذا كان هذا الن</w:t>
      </w:r>
      <w:r w:rsidRPr="00A0403E">
        <w:rPr>
          <w:rFonts w:ascii="Traditional Arabic" w:hAnsi="Traditional Arabic" w:hint="cs"/>
          <w:sz w:val="40"/>
          <w:szCs w:val="40"/>
          <w:rtl/>
          <w:lang w:bidi="ar-EG"/>
        </w:rPr>
        <w:t>َّ</w:t>
      </w:r>
      <w:r w:rsidRPr="00A0403E">
        <w:rPr>
          <w:rFonts w:ascii="Traditional Arabic" w:hAnsi="Traditional Arabic"/>
          <w:sz w:val="40"/>
          <w:szCs w:val="40"/>
          <w:rtl/>
          <w:lang w:bidi="ar-EG"/>
        </w:rPr>
        <w:t xml:space="preserve">هي عن الحلف بالكعبة، </w:t>
      </w:r>
      <w:r w:rsidRPr="00A0403E">
        <w:rPr>
          <w:rFonts w:ascii="Traditional Arabic" w:hAnsi="Traditional Arabic" w:hint="cs"/>
          <w:sz w:val="40"/>
          <w:szCs w:val="40"/>
          <w:rtl/>
          <w:lang w:bidi="ar-EG"/>
        </w:rPr>
        <w:t>ت</w:t>
      </w:r>
      <w:r w:rsidRPr="00A0403E">
        <w:rPr>
          <w:rFonts w:ascii="Traditional Arabic" w:hAnsi="Traditional Arabic"/>
          <w:sz w:val="40"/>
          <w:szCs w:val="40"/>
          <w:rtl/>
          <w:lang w:bidi="ar-EG"/>
        </w:rPr>
        <w:t>بين لنا النهي عمَّا هو أشد من الحلف، كالدعاء لغير الله -عز وجل-، ونحو ذلك من العبادات.</w:t>
      </w:r>
    </w:p>
    <w:p w14:paraId="2EC3BC0B"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 xml:space="preserve">قوله: </w:t>
      </w:r>
      <w:r w:rsidRPr="00A0403E">
        <w:rPr>
          <w:rFonts w:ascii="Traditional Arabic" w:hAnsi="Traditional Arabic"/>
          <w:color w:val="006600"/>
          <w:sz w:val="40"/>
          <w:szCs w:val="40"/>
          <w:rtl/>
          <w:lang w:bidi="ar-EG"/>
        </w:rPr>
        <w:t>«وَأَنْ يَقُولُوا: مَا شَاءَ اللهُ ثُمَّ شِئتَ»</w:t>
      </w:r>
      <w:r w:rsidRPr="00A0403E">
        <w:rPr>
          <w:rFonts w:ascii="Traditional Arabic" w:hAnsi="Traditional Arabic"/>
          <w:sz w:val="40"/>
          <w:szCs w:val="40"/>
          <w:rtl/>
          <w:lang w:bidi="ar-EG"/>
        </w:rPr>
        <w:t xml:space="preserve"> فيه دليلٌ على التفريق بين حرف "الواو" وحرف "ثم". ما الفرق؟ إذا قلت: دخل الطالب فلان والطالب فلان. هنا متساويان في الدخول. </w:t>
      </w:r>
    </w:p>
    <w:p w14:paraId="2611B18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وإذا قلت: "دخل الطالب فلان ثم دخل الطالب فلان"، هنا عرفت أنَّ الثاني دخل متأخرًا عن الأول. فكلمة "ثم" تدل على أنَّ ما بعدها مُتأخر في الرتبة.</w:t>
      </w:r>
    </w:p>
    <w:p w14:paraId="0FD4AFD0"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ولهذا نقول: إذا قلت: </w:t>
      </w:r>
      <w:r w:rsidRPr="00A0403E">
        <w:rPr>
          <w:rFonts w:ascii="Traditional Arabic" w:hAnsi="Traditional Arabic"/>
          <w:color w:val="006600"/>
          <w:sz w:val="40"/>
          <w:szCs w:val="40"/>
          <w:rtl/>
          <w:lang w:bidi="ar-EG"/>
        </w:rPr>
        <w:t>«</w:t>
      </w:r>
      <w:r w:rsidRPr="00A0403E">
        <w:rPr>
          <w:rFonts w:ascii="Traditional Arabic" w:hAnsi="Traditional Arabic"/>
          <w:color w:val="006600"/>
          <w:sz w:val="40"/>
          <w:szCs w:val="40"/>
          <w:rtl/>
        </w:rPr>
        <w:t>مَا شَاءَ اللهُ ثُمَّ شِئت»</w:t>
      </w:r>
      <w:r w:rsidRPr="00A0403E">
        <w:rPr>
          <w:rFonts w:ascii="Traditional Arabic" w:hAnsi="Traditional Arabic"/>
          <w:color w:val="000000"/>
          <w:sz w:val="40"/>
          <w:szCs w:val="40"/>
          <w:rtl/>
        </w:rPr>
        <w:t>َ</w:t>
      </w:r>
      <w:r w:rsidRPr="00A0403E">
        <w:rPr>
          <w:rFonts w:ascii="Traditional Arabic" w:hAnsi="Traditional Arabic"/>
          <w:sz w:val="40"/>
          <w:szCs w:val="40"/>
          <w:rtl/>
          <w:lang w:bidi="ar-EG"/>
        </w:rPr>
        <w:t xml:space="preserve"> فالسامع ومن قيل له هذا الكلام، يفهم أن رُتبة ما بعد "ثُمَّ" أقل من رتبة ما قبلها، فما بعدها مخلوق، وما قبلها خالق للخلق -سبحانه وتعالى- وله التعظيم الكامل، وبالتالي لا يستويان في التعظيم.</w:t>
      </w:r>
    </w:p>
    <w:p w14:paraId="6D696646"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ولهذا كان الواجب صيانة اللسان والألفاظ عن مثل هذه العبارات.</w:t>
      </w:r>
    </w:p>
    <w:p w14:paraId="4D2C9A9E" w14:textId="42229080"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00CC"/>
          <w:sz w:val="40"/>
          <w:szCs w:val="40"/>
          <w:rtl/>
          <w:lang w:bidi="ar-EG"/>
        </w:rPr>
        <w:t>(وَلَهُ أَيْضاً)</w:t>
      </w:r>
      <w:r w:rsidRPr="00A0403E">
        <w:rPr>
          <w:rFonts w:ascii="Traditional Arabic" w:hAnsi="Traditional Arabic"/>
          <w:sz w:val="40"/>
          <w:szCs w:val="40"/>
          <w:rtl/>
          <w:lang w:bidi="ar-EG"/>
        </w:rPr>
        <w:t xml:space="preserve"> أي: للنسائي، </w:t>
      </w:r>
      <w:r w:rsidRPr="00A0403E">
        <w:rPr>
          <w:rFonts w:ascii="Traditional Arabic" w:hAnsi="Traditional Arabic"/>
          <w:color w:val="0000CC"/>
          <w:sz w:val="40"/>
          <w:szCs w:val="40"/>
          <w:rtl/>
          <w:lang w:bidi="ar-EG"/>
        </w:rPr>
        <w:t xml:space="preserve">(عَنِ ابْنِ عَبَّاسٍ -رضي الله عنهما- أَنَّ رَجُلاً قال لِلنَّبِيِّ ﷺ: مَا شَاءَ اللَّهُ وَشِئْتَ، فَقال: </w:t>
      </w:r>
      <w:r w:rsidRPr="00A0403E">
        <w:rPr>
          <w:rFonts w:ascii="Traditional Arabic" w:hAnsi="Traditional Arabic"/>
          <w:color w:val="006600"/>
          <w:sz w:val="40"/>
          <w:szCs w:val="40"/>
          <w:rtl/>
          <w:lang w:bidi="ar-EG"/>
        </w:rPr>
        <w:t>«أَجَعَلْتَنِي للهِ نِداً؟ قُلْ: مَا شَاءَ اللَّهُ وَحْدَهُ»</w:t>
      </w:r>
      <w:r w:rsidRPr="00A0403E">
        <w:rPr>
          <w:rFonts w:ascii="Traditional Arabic" w:hAnsi="Traditional Arabic"/>
          <w:color w:val="0000CC"/>
          <w:sz w:val="40"/>
          <w:szCs w:val="40"/>
          <w:rtl/>
          <w:lang w:bidi="ar-EG"/>
        </w:rPr>
        <w:t>)</w:t>
      </w:r>
      <w:r w:rsidRPr="00A0403E">
        <w:rPr>
          <w:rFonts w:ascii="Traditional Arabic" w:hAnsi="Traditional Arabic"/>
          <w:sz w:val="40"/>
          <w:szCs w:val="40"/>
          <w:rtl/>
          <w:lang w:bidi="ar-EG"/>
        </w:rPr>
        <w:t xml:space="preserve">، وهذا دليل على أنَّ هذا القول يعد من الشرك؛ لأنَّه قال: </w:t>
      </w:r>
      <w:r w:rsidRPr="00A0403E">
        <w:rPr>
          <w:rFonts w:ascii="Traditional Arabic" w:hAnsi="Traditional Arabic"/>
          <w:color w:val="006600"/>
          <w:sz w:val="40"/>
          <w:szCs w:val="40"/>
          <w:rtl/>
          <w:lang w:bidi="ar-EG"/>
        </w:rPr>
        <w:t>«أَجَعَلْتَنِي للهِ نِداً؟»</w:t>
      </w:r>
      <w:r w:rsidRPr="00A0403E">
        <w:rPr>
          <w:rFonts w:ascii="Traditional Arabic" w:hAnsi="Traditional Arabic"/>
          <w:sz w:val="40"/>
          <w:szCs w:val="40"/>
          <w:rtl/>
          <w:lang w:bidi="ar-EG"/>
        </w:rPr>
        <w:t xml:space="preserve"> وهذا حكم من النبي ﷺ بأن هذا القول تنديد مع الله -سبحانه وتعالى-.</w:t>
      </w:r>
    </w:p>
    <w:p w14:paraId="43348B72"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طيب لماذا لم يكفر؟</w:t>
      </w:r>
    </w:p>
    <w:p w14:paraId="51D66B68" w14:textId="09716401"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لأنَّ هذا في اللفظ فقط، ودون اعتقاد أنه مثل الله -عز وجل- أو أنه يَصْرِفْ له العبادة من دون الله، فَلَو صَرَفَ له العبادة من دون الله، أو اعتقد أنه مساو لله؛ لصار شركًا أكبر، وغضب النبي ﷺ على كلمة من الشرك الأصغر، يدل على أنَّ غضبه على الكلمة </w:t>
      </w:r>
      <w:r w:rsidR="002E3183" w:rsidRPr="00A0403E">
        <w:rPr>
          <w:rFonts w:ascii="Traditional Arabic" w:hAnsi="Traditional Arabic" w:hint="cs"/>
          <w:sz w:val="40"/>
          <w:szCs w:val="40"/>
          <w:rtl/>
          <w:lang w:bidi="ar-EG"/>
        </w:rPr>
        <w:t xml:space="preserve">أو </w:t>
      </w:r>
      <w:r w:rsidRPr="00A0403E">
        <w:rPr>
          <w:rFonts w:ascii="Traditional Arabic" w:hAnsi="Traditional Arabic"/>
          <w:sz w:val="40"/>
          <w:szCs w:val="40"/>
          <w:rtl/>
          <w:lang w:bidi="ar-EG"/>
        </w:rPr>
        <w:t>الفعل الذي هو من الشرك الأكبر أعظم وأعظم.</w:t>
      </w:r>
    </w:p>
    <w:p w14:paraId="29E34A34"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ونستفيد أيضا من هذا، أنه لا يجوز أن يجعل النبي ﷺ ندًا لله، ولهذا ننبه إخواننا المسلمين أنه في بعض الأحيان توضع شعارات، مثل: أن يكتب في بعض المساجد كلمة "الله" ثم يكتب بجوارها كلمة "محمد"، وهذا فيه مخالفات:</w:t>
      </w:r>
    </w:p>
    <w:p w14:paraId="0FA26311"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أولاً: الكتابات في المساجد غير مشروعة؛ لأنَّ المساجد ما تُزين أو زخرفة أو كتابات تشغل المصلين، والمشروع أن تُبنى على أحسن وجه، لكي تحفظ الناس من المطر، ومما يضرهم، وتكون في مقام نظيف ومناسب، ولكن بدون زخارف أو كتابات تشغل المصلين.</w:t>
      </w:r>
    </w:p>
    <w:p w14:paraId="63BF432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ثانيًا: كلمة "محمد" وحدها ليست ذكرًا، يعني: لو أنَّ رجلا قال الآن: "الله" ثم سكت، فهذا لم يرد في الكتاب والسنة أنه ذكر محمود، وإنما لو قال: "الله أكبر" فهذا ذكر، ولو قال: "سبحان الله" فهذا ذكر، ولو قال: "الحمد لله، لا إله إلا الله، لا حول ولا قوة إلا بالله" فهذا ذكر، وأمَّا كلمة "الله" ما جاء في الكتاب والسنة أن يقول المسلم الله ثم يسكت، وأما في قوله تعالى: </w:t>
      </w:r>
      <w:r w:rsidRPr="00A0403E">
        <w:rPr>
          <w:rFonts w:ascii="Traditional Arabic" w:hAnsi="Traditional Arabic"/>
          <w:color w:val="FF0000"/>
          <w:sz w:val="40"/>
          <w:szCs w:val="40"/>
          <w:rtl/>
          <w:lang w:bidi="ar-EG"/>
        </w:rPr>
        <w:t>﴿قُلِ اللَّهُ ثُمَّ ذَرْهُمْ فِي خَوْضِهِمْ يَلْعَبُونَ﴾</w:t>
      </w:r>
      <w:r w:rsidRPr="00A0403E">
        <w:rPr>
          <w:rFonts w:ascii="Traditional Arabic" w:hAnsi="Traditional Arabic"/>
          <w:sz w:val="40"/>
          <w:szCs w:val="40"/>
          <w:rtl/>
          <w:lang w:bidi="ar-EG"/>
        </w:rPr>
        <w:t xml:space="preserve"> </w:t>
      </w:r>
      <w:r w:rsidRPr="00A0403E">
        <w:rPr>
          <w:rFonts w:ascii="Traditional Arabic" w:hAnsi="Traditional Arabic"/>
          <w:sz w:val="28"/>
          <w:szCs w:val="28"/>
          <w:rtl/>
          <w:lang w:bidi="ar-EG"/>
        </w:rPr>
        <w:t>[الأنعام:91]</w:t>
      </w:r>
      <w:r w:rsidRPr="00A0403E">
        <w:rPr>
          <w:rFonts w:ascii="Traditional Arabic" w:hAnsi="Traditional Arabic"/>
          <w:sz w:val="40"/>
          <w:szCs w:val="40"/>
          <w:rtl/>
          <w:lang w:bidi="ar-EG"/>
        </w:rPr>
        <w:t xml:space="preserve"> يعني الله -عز وجل- هو الذي أنزل؛ لأن بداية الآية قوله: </w:t>
      </w:r>
      <w:r w:rsidRPr="00A0403E">
        <w:rPr>
          <w:rFonts w:ascii="Traditional Arabic" w:hAnsi="Traditional Arabic"/>
          <w:color w:val="FF0000"/>
          <w:sz w:val="40"/>
          <w:szCs w:val="40"/>
          <w:rtl/>
          <w:lang w:bidi="ar-EG"/>
        </w:rPr>
        <w:t>﴿قُلْ مَنْ أَنزَلَ الْكِتَابَ الَّذِي جَاءَ بِهِ مُوسَىٰ نُورًا وَهُدًى لِّلنَّاسِ﴾</w:t>
      </w:r>
      <w:r w:rsidRPr="00A0403E">
        <w:rPr>
          <w:rFonts w:ascii="Traditional Arabic" w:hAnsi="Traditional Arabic"/>
          <w:sz w:val="40"/>
          <w:szCs w:val="40"/>
          <w:rtl/>
          <w:lang w:bidi="ar-EG"/>
        </w:rPr>
        <w:t xml:space="preserve"> وهو عبارة عن سؤال! يسأل من أنزل الكتاب الذي جاء به موسى؟ </w:t>
      </w:r>
      <w:r w:rsidRPr="00A0403E">
        <w:rPr>
          <w:rFonts w:ascii="Traditional Arabic" w:hAnsi="Traditional Arabic"/>
          <w:color w:val="FF0000"/>
          <w:sz w:val="40"/>
          <w:szCs w:val="40"/>
          <w:rtl/>
          <w:lang w:bidi="ar-EG"/>
        </w:rPr>
        <w:t>﴿قُلْ مَنْ أَنزَلَ الْكِتَابَ الَّذِي جَاءَ بِهِ مُوسَىٰ نُورًا وَهُدًى لِّلنَّاسِ ۖ تَجْعَلُونَهُ قَرَاطِيسَ تُبْدُونَهَا وَتُخْفُونَ كَثِيرًا ۖ وَعُلِّمْتُم مَّا لَمْ تَعْلَمُوا أَنتُمْ وَلَا آبَاؤُكُمْ ۖ قُلِ اللَّهُ﴾</w:t>
      </w:r>
      <w:r w:rsidRPr="00A0403E">
        <w:rPr>
          <w:rFonts w:ascii="Traditional Arabic" w:hAnsi="Traditional Arabic"/>
          <w:sz w:val="40"/>
          <w:szCs w:val="40"/>
          <w:rtl/>
          <w:lang w:bidi="ar-EG"/>
        </w:rPr>
        <w:t xml:space="preserve"> </w:t>
      </w:r>
      <w:r w:rsidRPr="00A0403E">
        <w:rPr>
          <w:rFonts w:ascii="Traditional Arabic" w:hAnsi="Traditional Arabic"/>
          <w:sz w:val="28"/>
          <w:szCs w:val="28"/>
          <w:rtl/>
          <w:lang w:bidi="ar-EG"/>
        </w:rPr>
        <w:t>[الأنعام:91]</w:t>
      </w:r>
      <w:r w:rsidRPr="00A0403E">
        <w:rPr>
          <w:rFonts w:ascii="Traditional Arabic" w:hAnsi="Traditional Arabic"/>
          <w:sz w:val="40"/>
          <w:szCs w:val="40"/>
          <w:rtl/>
          <w:lang w:bidi="ar-EG"/>
        </w:rPr>
        <w:t>، يعني: الله -عز وجل- هو الذي أنزل، وهذا كما يقال في النحو: حذف ما يُعلم جائز؛ لأنَّ الجواب لسؤال من أنزل كذا؟ فقال: قل الله، وهذا ليس من باب الذكر، وإنَّما هو جواب لسؤال.</w:t>
      </w:r>
    </w:p>
    <w:p w14:paraId="3B8080BE"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إذًا نقول: كلمة "محمد" فقط لا تعد من باب الذكر، ولكن "اللهم صل على محمد" يعد من الذكر؛ وكذلك: "صلى الله على محمد وسلم تسليمًا كثيرًا"، هو ذكر.</w:t>
      </w:r>
    </w:p>
    <w:p w14:paraId="4BD7D4BC"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 xml:space="preserve">الثالثة: وهي الأخطر، العجم الذين دخلوا في الإسلام حديثًا أو حتى غير العجم من العرب، والذين لا يُدركون في الإسلام شيئًا كثيرًا، فإذا رأى كلمة: "الله" ثم رأى كلمة: "محمد" متساويتين، فقد يهجم على باله أنَّ منزلة محمد ﷺ بمنزلة الله -عز وجل-، ولهذا نحن لا نحتاج إلى هذه الأشياء، ولكن إذا وجدت هذه الأمور نصححها ونُزيلها؛ لأنها غير مشروعة، أي ليس من فعل الرسول ﷺ ولا الصحابة أنهم يضعون مثل هذه الأشياء. </w:t>
      </w:r>
    </w:p>
    <w:p w14:paraId="320916B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والسؤال: هل نحن خير من الصحابة؟</w:t>
      </w:r>
    </w:p>
    <w:p w14:paraId="21B99CA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فهم كانوا يكتبون، وعندهم من يكتب المصحف، وكان باستطاعتهم كتابة مثل تلك الألفاظ، ولكنهم لم يفعلوا، فعلم أنها غير لائقة، وقد تشبه قوله: </w:t>
      </w:r>
      <w:r w:rsidRPr="00A0403E">
        <w:rPr>
          <w:rFonts w:ascii="Traditional Arabic" w:hAnsi="Traditional Arabic"/>
          <w:color w:val="006600"/>
          <w:sz w:val="40"/>
          <w:szCs w:val="40"/>
          <w:rtl/>
        </w:rPr>
        <w:t>«أَجَعَلْتَنِي للهِ نِداً؟ قُلْ مَا شَاءَ اللَّهُ وَحْدَهُ»</w:t>
      </w:r>
      <w:r w:rsidRPr="00A0403E">
        <w:rPr>
          <w:rFonts w:ascii="Traditional Arabic" w:hAnsi="Traditional Arabic"/>
          <w:color w:val="000000"/>
          <w:sz w:val="40"/>
          <w:szCs w:val="40"/>
          <w:rtl/>
        </w:rPr>
        <w:t>.</w:t>
      </w:r>
    </w:p>
    <w:p w14:paraId="68BBD6FC" w14:textId="77777777" w:rsidR="00446E2B" w:rsidRPr="00A0403E" w:rsidRDefault="00446E2B" w:rsidP="00446E2B">
      <w:pPr>
        <w:spacing w:beforeLines="20" w:before="48" w:afterLines="20" w:after="48"/>
        <w:rPr>
          <w:rFonts w:ascii="Traditional Arabic" w:hAnsi="Traditional Arabic"/>
          <w:color w:val="000000"/>
          <w:sz w:val="40"/>
          <w:szCs w:val="40"/>
          <w:rtl/>
        </w:rPr>
      </w:pPr>
      <w:r w:rsidRPr="00A0403E">
        <w:rPr>
          <w:rFonts w:ascii="Traditional Arabic" w:hAnsi="Traditional Arabic"/>
          <w:sz w:val="40"/>
          <w:szCs w:val="40"/>
          <w:rtl/>
          <w:lang w:bidi="ar-EG"/>
        </w:rPr>
        <w:t xml:space="preserve">قال: </w:t>
      </w:r>
      <w:r w:rsidRPr="00A0403E">
        <w:rPr>
          <w:rFonts w:ascii="Traditional Arabic" w:hAnsi="Traditional Arabic"/>
          <w:color w:val="0000CC"/>
          <w:sz w:val="40"/>
          <w:szCs w:val="40"/>
          <w:rtl/>
          <w:lang w:bidi="ar-EG"/>
        </w:rPr>
        <w:t>(</w:t>
      </w:r>
      <w:r w:rsidRPr="00A0403E">
        <w:rPr>
          <w:rFonts w:ascii="Traditional Arabic" w:hAnsi="Traditional Arabic"/>
          <w:color w:val="0000CC"/>
          <w:sz w:val="40"/>
          <w:szCs w:val="40"/>
          <w:rtl/>
        </w:rPr>
        <w:t>وَلِابْنِ مَاجَهْ عَنِ الطُّفَيـل -رضي الله عنه- وكان أخًا لعَائِشَةَ -رضي الله عنها- لِأُمِّهَـا)</w:t>
      </w:r>
      <w:r w:rsidRPr="00A0403E">
        <w:rPr>
          <w:rFonts w:ascii="Traditional Arabic" w:hAnsi="Traditional Arabic"/>
          <w:color w:val="000000"/>
          <w:sz w:val="40"/>
          <w:szCs w:val="40"/>
          <w:rtl/>
        </w:rPr>
        <w:t xml:space="preserve"> هو: الصحابي الطفيل بن سخبرة -رضي الله عنه-.</w:t>
      </w:r>
    </w:p>
    <w:p w14:paraId="0933685A" w14:textId="77777777" w:rsidR="00446E2B" w:rsidRPr="00A0403E" w:rsidRDefault="00446E2B" w:rsidP="00446E2B">
      <w:pPr>
        <w:spacing w:beforeLines="20" w:before="48" w:afterLines="20" w:after="48"/>
        <w:rPr>
          <w:rFonts w:ascii="Traditional Arabic" w:hAnsi="Traditional Arabic"/>
          <w:color w:val="0000CC"/>
          <w:sz w:val="40"/>
          <w:szCs w:val="40"/>
          <w:rtl/>
        </w:rPr>
      </w:pPr>
      <w:r w:rsidRPr="00A0403E">
        <w:rPr>
          <w:rFonts w:ascii="Traditional Arabic" w:hAnsi="Traditional Arabic"/>
          <w:color w:val="000000"/>
          <w:sz w:val="40"/>
          <w:szCs w:val="40"/>
          <w:rtl/>
        </w:rPr>
        <w:t xml:space="preserve">قال: </w:t>
      </w:r>
      <w:r w:rsidRPr="00A0403E">
        <w:rPr>
          <w:rFonts w:ascii="Traditional Arabic" w:hAnsi="Traditional Arabic"/>
          <w:color w:val="0000CC"/>
          <w:sz w:val="40"/>
          <w:szCs w:val="40"/>
          <w:rtl/>
        </w:rPr>
        <w:t xml:space="preserve">(رَأَيْتُ كَأَنَّي أَتَيْتُ عَلَى نَفَرٍ مِنَ الْيَهُوَدِ، فقلت: إِنَّكُمْ أَنْتُمُ الْقَوْمُ لَوْلَا أَنَّكُمْ تَقُولُونَ: عُزَيْرٌ ابْنُ اللَّهِ. قالوا: وَأَنْتُمُ الْقَوْمُ لَوْلَا أَنَّكُمْ تَقُولُونَ: مَا شَاءَ اللَّهُ وَشَاءَ مُحَمَّدُ. </w:t>
      </w:r>
    </w:p>
    <w:p w14:paraId="14370044" w14:textId="77777777" w:rsidR="00446E2B" w:rsidRPr="00A0403E" w:rsidRDefault="00446E2B" w:rsidP="00446E2B">
      <w:pPr>
        <w:spacing w:beforeLines="20" w:before="48" w:afterLines="20" w:after="48"/>
        <w:jc w:val="left"/>
        <w:rPr>
          <w:rFonts w:ascii="Traditional Arabic" w:hAnsi="Traditional Arabic"/>
          <w:color w:val="0000CC"/>
          <w:sz w:val="40"/>
          <w:szCs w:val="40"/>
          <w:rtl/>
        </w:rPr>
      </w:pPr>
      <w:r w:rsidRPr="00A0403E">
        <w:rPr>
          <w:rFonts w:ascii="Traditional Arabic" w:hAnsi="Traditional Arabic"/>
          <w:color w:val="0000CC"/>
          <w:sz w:val="40"/>
          <w:szCs w:val="40"/>
          <w:rtl/>
        </w:rPr>
        <w:t>ثُمَّ مَرَرْتُ بِنَفَرٍ مِنَ النَّصَارَى فقلت: إِنَّكُمْ أَنْتُمُ الْقَوْمُ لَوْلَا أَنَّكُمْ تَقُولُونَ: الْمَسِيحُ ابْنُ اللَّهِ. قالوا: وَأَنْتُمُ الْقَوْمُ لَوْلَا أَنَّكُمْ تَقُولُونَ: مَا شَاءَ اللَّهُ وَشَاءَ مُحَمَّدُ.</w:t>
      </w:r>
    </w:p>
    <w:p w14:paraId="1D11F3B1" w14:textId="77777777" w:rsidR="00446E2B" w:rsidRPr="00A0403E" w:rsidRDefault="00446E2B" w:rsidP="00446E2B">
      <w:pPr>
        <w:spacing w:beforeLines="20" w:before="48" w:afterLines="20" w:after="48"/>
        <w:jc w:val="left"/>
        <w:rPr>
          <w:rFonts w:ascii="Traditional Arabic" w:hAnsi="Traditional Arabic"/>
          <w:color w:val="000000"/>
          <w:sz w:val="40"/>
          <w:szCs w:val="40"/>
          <w:rtl/>
        </w:rPr>
      </w:pPr>
      <w:r w:rsidRPr="00A0403E">
        <w:rPr>
          <w:rFonts w:ascii="Traditional Arabic" w:hAnsi="Traditional Arabic"/>
          <w:color w:val="0000CC"/>
          <w:sz w:val="40"/>
          <w:szCs w:val="40"/>
          <w:rtl/>
        </w:rPr>
        <w:t xml:space="preserve">فَلَمَّا أَصْبَحْتُ أَخْبَرْتُ بِهَا مَنْ أَخْبَرْتُ، ثُمَّ أَتَيْتُ النَّبِيَّ ﷺ، فَأَخْبَرْتُهُ؛ فَقال: </w:t>
      </w:r>
      <w:r w:rsidRPr="00A0403E">
        <w:rPr>
          <w:rFonts w:ascii="Traditional Arabic" w:hAnsi="Traditional Arabic"/>
          <w:color w:val="006600"/>
          <w:sz w:val="40"/>
          <w:szCs w:val="40"/>
          <w:rtl/>
        </w:rPr>
        <w:t>«هَلْ أَخْبَرْتَ بهَا أَحَداً؟»</w:t>
      </w:r>
      <w:r w:rsidRPr="00A0403E">
        <w:rPr>
          <w:rFonts w:ascii="Traditional Arabic" w:hAnsi="Traditional Arabic"/>
          <w:color w:val="0000CC"/>
          <w:sz w:val="40"/>
          <w:szCs w:val="40"/>
          <w:rtl/>
        </w:rPr>
        <w:t xml:space="preserve"> قلت: نَعَمْ. قال: فَحَمِدَ اللَّهَ وَأَثْنَى عَلَيْهِ)</w:t>
      </w:r>
      <w:r w:rsidRPr="00A0403E">
        <w:rPr>
          <w:rFonts w:ascii="Traditional Arabic" w:hAnsi="Traditional Arabic"/>
          <w:color w:val="000000"/>
          <w:sz w:val="40"/>
          <w:szCs w:val="40"/>
          <w:rtl/>
        </w:rPr>
        <w:t>.</w:t>
      </w:r>
    </w:p>
    <w:p w14:paraId="54BE8F9D"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أي أنَّ </w:t>
      </w:r>
      <w:r w:rsidRPr="00A0403E">
        <w:rPr>
          <w:rFonts w:ascii="Traditional Arabic" w:hAnsi="Traditional Arabic" w:hint="cs"/>
          <w:sz w:val="40"/>
          <w:szCs w:val="40"/>
          <w:rtl/>
          <w:lang w:bidi="ar-EG"/>
        </w:rPr>
        <w:t xml:space="preserve">النبي </w:t>
      </w:r>
      <w:r w:rsidRPr="00A0403E">
        <w:rPr>
          <w:rFonts w:ascii="Traditional Arabic" w:hAnsi="Traditional Arabic"/>
          <w:sz w:val="40"/>
          <w:szCs w:val="40"/>
          <w:rtl/>
          <w:lang w:bidi="ar-EG"/>
        </w:rPr>
        <w:t>ﷺ اهتم لهذا الأمر العظيم، وقام خطيبًا ليقرر توحيد الله.</w:t>
      </w:r>
    </w:p>
    <w:p w14:paraId="2D984A5C" w14:textId="37E382B1" w:rsidR="00446E2B" w:rsidRPr="00A0403E" w:rsidRDefault="00446E2B" w:rsidP="00446E2B">
      <w:pPr>
        <w:rPr>
          <w:rFonts w:ascii="Traditional Arabic" w:hAnsi="Traditional Arabic"/>
          <w:color w:val="000000"/>
          <w:sz w:val="40"/>
          <w:szCs w:val="40"/>
          <w:rtl/>
        </w:rPr>
      </w:pPr>
      <w:r w:rsidRPr="00A0403E">
        <w:rPr>
          <w:rFonts w:ascii="Traditional Arabic" w:hAnsi="Traditional Arabic"/>
          <w:color w:val="000000"/>
          <w:sz w:val="40"/>
          <w:szCs w:val="40"/>
          <w:rtl/>
        </w:rPr>
        <w:t xml:space="preserve"> ثُمَّ قال: </w:t>
      </w:r>
      <w:r w:rsidRPr="00A0403E">
        <w:rPr>
          <w:rFonts w:ascii="Traditional Arabic" w:hAnsi="Traditional Arabic"/>
          <w:color w:val="006600"/>
          <w:sz w:val="40"/>
          <w:szCs w:val="40"/>
          <w:rtl/>
        </w:rPr>
        <w:t>«أَمَّا بَعْدُ؛ فَإِنَّ طُفَيْلاً رَأَى رُؤْيَا، أَخْبَرَ بِهَا مَنْ أَخْبَرَ مِنْكُمْ، وَإِنَّكُمْ قلتمْ كَلِمَةً كَانَ يَمْنَعُنِي كَذَا وَكَذَا أَنِّي أَنْهَاكُمْ عَنْهَا»</w:t>
      </w:r>
      <w:r w:rsidRPr="00A0403E">
        <w:rPr>
          <w:rFonts w:ascii="Traditional Arabic" w:hAnsi="Traditional Arabic"/>
          <w:color w:val="000000"/>
          <w:sz w:val="40"/>
          <w:szCs w:val="40"/>
          <w:rtl/>
        </w:rPr>
        <w:t xml:space="preserve"> وجاء في الرواية الأخرى: كان يمنعني الحياء، أي: قبل أن </w:t>
      </w:r>
      <w:r w:rsidRPr="00A0403E">
        <w:rPr>
          <w:rFonts w:ascii="Traditional Arabic" w:hAnsi="Traditional Arabic"/>
          <w:color w:val="000000"/>
          <w:sz w:val="40"/>
          <w:szCs w:val="40"/>
          <w:rtl/>
        </w:rPr>
        <w:lastRenderedPageBreak/>
        <w:t xml:space="preserve">ينزل الوحي بالنهي عن هذه الكلمة، كان النبي ﷺ غير مرتاح لها، وهي قولهم للنبي ﷺ: </w:t>
      </w:r>
      <w:r w:rsidRPr="00A0403E">
        <w:rPr>
          <w:rFonts w:ascii="Traditional Arabic" w:hAnsi="Traditional Arabic"/>
          <w:color w:val="006600"/>
          <w:sz w:val="40"/>
          <w:szCs w:val="40"/>
          <w:rtl/>
        </w:rPr>
        <w:t>«مَا شَاءَ اللَّهُ وَشَاءَ مُحَمَّدُ»</w:t>
      </w:r>
      <w:r w:rsidRPr="00A0403E">
        <w:rPr>
          <w:rFonts w:ascii="Traditional Arabic" w:hAnsi="Traditional Arabic"/>
          <w:color w:val="000000"/>
          <w:sz w:val="40"/>
          <w:szCs w:val="40"/>
          <w:rtl/>
        </w:rPr>
        <w:t xml:space="preserve">، فكانوا يُقابلونه بمثل هذا، فيستحي ﷺ، وكان أشد الناس حياءً، فيستحيي أن يردهم وأن ينهاهم عن هذا الكلام؛ لأنَّ الوحي لم ينزل عليه بذلك، فلما جاءت هذه الرؤيا، ونزل الوحي عليه ﷺ بإقرارها؛ خطب الناس وبين، وقال ﷺ: </w:t>
      </w:r>
      <w:r w:rsidRPr="00A0403E">
        <w:rPr>
          <w:rFonts w:ascii="Traditional Arabic" w:hAnsi="Traditional Arabic"/>
          <w:color w:val="006600"/>
          <w:sz w:val="40"/>
          <w:szCs w:val="40"/>
          <w:rtl/>
        </w:rPr>
        <w:t>«فَلَا تَقُولُوا: مَا شَاءَ اللَّهُ وَشَاءَ مُحَمَّدُ، وَلَكِنْ قُولُوا: مَا شَاءَ اللَّهُ وَحْدَهُ»</w:t>
      </w:r>
      <w:r w:rsidRPr="00A0403E">
        <w:rPr>
          <w:rFonts w:ascii="Traditional Arabic" w:hAnsi="Traditional Arabic"/>
          <w:sz w:val="40"/>
          <w:szCs w:val="40"/>
          <w:rtl/>
          <w:lang w:bidi="ar-EG"/>
        </w:rPr>
        <w:t>).</w:t>
      </w:r>
    </w:p>
    <w:p w14:paraId="46697A79"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وهذا مثل الرؤيا في الأذان، فإنه أول ما جاء المدينة لم يكن ثم هناك أذان للصلاة، بل كانوا يتحينون الأوقات ويجتمعون، ولربما سبق بعضهم ولربما تأخر آخرون، وبعد مدة رأى عبد الله بن زيد بن عبد ربه، وعمر -رضي الله عنهما- رؤيا عظيمة، وكان فيها الأذان، فقال النبي ﷺ لعبد الله بن زيد: </w:t>
      </w:r>
      <w:r w:rsidRPr="00A0403E">
        <w:rPr>
          <w:rFonts w:ascii="Traditional Arabic" w:hAnsi="Traditional Arabic"/>
          <w:color w:val="006600"/>
          <w:sz w:val="40"/>
          <w:szCs w:val="40"/>
          <w:rtl/>
          <w:lang w:bidi="ar-EG"/>
        </w:rPr>
        <w:t>«ألقها على بلال»</w:t>
      </w:r>
      <w:r w:rsidRPr="00A0403E">
        <w:rPr>
          <w:rStyle w:val="a4"/>
          <w:rFonts w:ascii="Traditional Arabic" w:hAnsi="Traditional Arabic"/>
          <w:sz w:val="40"/>
          <w:szCs w:val="40"/>
          <w:rtl/>
          <w:lang w:bidi="ar-EG"/>
        </w:rPr>
        <w:footnoteReference w:id="8"/>
      </w:r>
      <w:r w:rsidRPr="00A0403E">
        <w:rPr>
          <w:rFonts w:ascii="Traditional Arabic" w:hAnsi="Traditional Arabic"/>
          <w:sz w:val="40"/>
          <w:szCs w:val="40"/>
          <w:rtl/>
          <w:lang w:bidi="ar-EG"/>
        </w:rPr>
        <w:t>، وصارت وحيًا من الله -سبحانه وتعالى- وهكذا الرؤى.</w:t>
      </w:r>
    </w:p>
    <w:p w14:paraId="578C3FA2"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وكان الصحابة يرون الرؤى، فيقرها النبي ﷺ، وتكون وحيًا بإقراره ﷺ، وبما أنزل الله على نبيه ﷺ.</w:t>
      </w:r>
    </w:p>
    <w:p w14:paraId="3A721539"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فجاءت هذه الرؤيا، وصارت سببًا في منع قول: </w:t>
      </w:r>
      <w:r w:rsidRPr="00A0403E">
        <w:rPr>
          <w:rFonts w:ascii="Traditional Arabic" w:hAnsi="Traditional Arabic"/>
          <w:color w:val="006600"/>
          <w:sz w:val="40"/>
          <w:szCs w:val="40"/>
          <w:rtl/>
          <w:lang w:bidi="ar-EG"/>
        </w:rPr>
        <w:t>«مَا شَاءَ اللَّهُ وَشَاءَ مُحَمَّدُ»</w:t>
      </w:r>
      <w:r w:rsidRPr="00A0403E">
        <w:rPr>
          <w:rFonts w:ascii="Traditional Arabic" w:hAnsi="Traditional Arabic"/>
          <w:sz w:val="40"/>
          <w:szCs w:val="40"/>
          <w:rtl/>
          <w:lang w:bidi="ar-EG"/>
        </w:rPr>
        <w:t xml:space="preserve">، واستبدلت بقول: </w:t>
      </w:r>
      <w:r w:rsidRPr="00A0403E">
        <w:rPr>
          <w:rFonts w:ascii="Traditional Arabic" w:hAnsi="Traditional Arabic"/>
          <w:color w:val="006600"/>
          <w:sz w:val="40"/>
          <w:szCs w:val="40"/>
          <w:rtl/>
          <w:lang w:bidi="ar-EG"/>
        </w:rPr>
        <w:t>«</w:t>
      </w:r>
      <w:r w:rsidRPr="00A0403E">
        <w:rPr>
          <w:rFonts w:ascii="Traditional Arabic" w:hAnsi="Traditional Arabic"/>
          <w:color w:val="006600"/>
          <w:sz w:val="40"/>
          <w:szCs w:val="40"/>
          <w:rtl/>
        </w:rPr>
        <w:t>وَلَكِنْ قُولُوا: مَا شَاءَ اللَّهُ وَحْدَهُ»</w:t>
      </w:r>
      <w:r w:rsidRPr="00A0403E">
        <w:rPr>
          <w:rFonts w:ascii="Traditional Arabic" w:hAnsi="Traditional Arabic"/>
          <w:sz w:val="40"/>
          <w:szCs w:val="40"/>
          <w:rtl/>
          <w:lang w:bidi="ar-EG"/>
        </w:rPr>
        <w:t>.</w:t>
      </w:r>
    </w:p>
    <w:p w14:paraId="45A510B6"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إذًا صار عندنا </w:t>
      </w:r>
      <w:r w:rsidRPr="00A0403E">
        <w:rPr>
          <w:rFonts w:ascii="Traditional Arabic" w:hAnsi="Traditional Arabic"/>
          <w:color w:val="006600"/>
          <w:sz w:val="40"/>
          <w:szCs w:val="40"/>
          <w:rtl/>
          <w:lang w:bidi="ar-EG"/>
        </w:rPr>
        <w:t>«</w:t>
      </w:r>
      <w:r w:rsidRPr="00A0403E">
        <w:rPr>
          <w:rFonts w:ascii="Traditional Arabic" w:hAnsi="Traditional Arabic"/>
          <w:color w:val="006600"/>
          <w:sz w:val="40"/>
          <w:szCs w:val="40"/>
          <w:rtl/>
        </w:rPr>
        <w:t>مَا شَاءَ اللَّهُ وَحْدَهُ»</w:t>
      </w:r>
      <w:r w:rsidRPr="00A0403E">
        <w:rPr>
          <w:rFonts w:ascii="Traditional Arabic" w:hAnsi="Traditional Arabic"/>
          <w:color w:val="000000"/>
          <w:sz w:val="40"/>
          <w:szCs w:val="40"/>
          <w:rtl/>
        </w:rPr>
        <w:t xml:space="preserve"> </w:t>
      </w:r>
      <w:r w:rsidRPr="00A0403E">
        <w:rPr>
          <w:rFonts w:ascii="Traditional Arabic" w:hAnsi="Traditional Arabic"/>
          <w:sz w:val="40"/>
          <w:szCs w:val="40"/>
          <w:rtl/>
          <w:lang w:bidi="ar-EG"/>
        </w:rPr>
        <w:t>هذا هو الكمال، و "ما شاء الله، ثم شاء محمد" هذا الجواز، وأمَّا "ما شاء الله وشاء محمد" فهذا شرك.</w:t>
      </w:r>
    </w:p>
    <w:p w14:paraId="687EEA42"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وبالتالي صار لدينا ثلاثة أمور:</w:t>
      </w:r>
    </w:p>
    <w:p w14:paraId="67EDE581"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الأول: "ما شاء الله وشاء محمد"، وهذا من باب الشرك الأصغر، ولذا ينبغي النهي عنه، والحذر منه، والتوبة منه.</w:t>
      </w:r>
    </w:p>
    <w:p w14:paraId="2C8A658C"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الثاني: "ما شاء الله ثم شاء محمد"، وهذا جائز.</w:t>
      </w:r>
    </w:p>
    <w:p w14:paraId="546683F9"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الثالث: "ما شاء الله وحده"، وهذا هو الكمال، وهذا يُبين لنا حرص النبي ﷺ على التوحيد، وأنه ﷺ كان حريصًا على أمته.</w:t>
      </w:r>
    </w:p>
    <w:p w14:paraId="7BE1D8AC" w14:textId="65509CE9"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وأمَّا قول: "ما شاء الله وحده" ففيه أنَّ الأمر كله تحت تدبير الله، وبِقَدَرِه -جل وعلا- وبهذا نعرف حديث الأقرع </w:t>
      </w:r>
      <w:r w:rsidR="0094424B" w:rsidRPr="00A0403E">
        <w:rPr>
          <w:rFonts w:ascii="Traditional Arabic" w:hAnsi="Traditional Arabic" w:hint="cs"/>
          <w:sz w:val="40"/>
          <w:szCs w:val="40"/>
          <w:rtl/>
          <w:lang w:bidi="ar-EG"/>
        </w:rPr>
        <w:t xml:space="preserve">والأبرص </w:t>
      </w:r>
      <w:r w:rsidRPr="00A0403E">
        <w:rPr>
          <w:rFonts w:ascii="Traditional Arabic" w:hAnsi="Traditional Arabic"/>
          <w:sz w:val="40"/>
          <w:szCs w:val="40"/>
          <w:rtl/>
          <w:lang w:bidi="ar-EG"/>
        </w:rPr>
        <w:t>والأعمى، كل واحد منهم يقول له الملك: "لا بلاغ لي اليوم إلا بالله ثم بك"، وهذا جائز، يعني: لو انقطع بك السبيل في بلد، وجئت لشخص مسؤول كأميرها، وقلت له: سيارتي تعطلت، ولا قدرة لي إلا بالله ثم بك. ما حكم ذلك؟</w:t>
      </w:r>
    </w:p>
    <w:p w14:paraId="0C02C277" w14:textId="7AEAC1CC"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نقول: جائز؛ لأنه يملك قدرة، فهو لديه مال، وجنود، وأتباع، يمكنهم مساعدتك.</w:t>
      </w:r>
    </w:p>
    <w:p w14:paraId="60EB0673"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ولكن لا ينبغي أن تقول: لا بلاغ لي إلا بالله وبك، أو لا بلاغ لي إلا بك؛ لأنَّ هذا من الشرك، بل إن شئت فقل: "لا بلاغ لي إلا بالله ثم بك"، وهذا سيأتي في حديث الأقرع والأبرص الأعمى -إن شاء الله تعالى-.</w:t>
      </w:r>
    </w:p>
    <w:p w14:paraId="336364F6"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ويقول الشيخ محمد بن عبد الوهاب في مسائل هذا الباب:</w:t>
      </w:r>
    </w:p>
    <w:p w14:paraId="0724FC86"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color w:val="0000CC"/>
          <w:sz w:val="40"/>
          <w:szCs w:val="40"/>
          <w:rtl/>
          <w:lang w:bidi="ar-EG"/>
        </w:rPr>
        <w:t>(الْأُولَى: مَعْرِفَةُ الْيَهُودِ بِالشِّرْكِ الْأَصْغَرِ)</w:t>
      </w:r>
      <w:r w:rsidRPr="00A0403E">
        <w:rPr>
          <w:rFonts w:ascii="Traditional Arabic" w:hAnsi="Traditional Arabic"/>
          <w:sz w:val="40"/>
          <w:szCs w:val="40"/>
          <w:rtl/>
          <w:lang w:bidi="ar-EG"/>
        </w:rPr>
        <w:t>، اليهود يختلفون عن النصارى، واليهود عندهم هوى وعناد، وأعظم كفر اليهود الآن سببه العناد، ولذلك هم يعلمون أنَّ المسلمين على حق، وأن الرسول ﷺ صادق، وأنه على الحق، ولكن يمنعهم من ذلك الحسد، وهذا إلى يومنا هذا.</w:t>
      </w:r>
    </w:p>
    <w:p w14:paraId="30F85B46"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وحتى اليهود الموجودون اليوم عندهم حسد، وعناد، وحقد، وحتى الشرك الأصغر عرفوه من متابعتهم للمسلمين، بل حتى الآن يتابعوننا، ماذا نقول، وماذا نفعل؟ ولا علينا أن نلتفت إليهم، بل نتوكل على الله، وسيهزمهم الله ويذلهم، ولكننا نتعامل معهم بمقتضى ما يوجه به ولاة الأمر من ناحية العلاقات ونحو ذلك.</w:t>
      </w:r>
    </w:p>
    <w:p w14:paraId="42D267EB"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 xml:space="preserve">وأمّا من ناحية الأحكام الشرعية، فلا نأبه بهم إذا عابوا ديننا أو تكلموا علينا، كما يصنعون الآن، ولكن إذا جاء منهم كلمة فيها فائدة لنا فلا نردها، كما في هذا الحديث. </w:t>
      </w:r>
    </w:p>
    <w:p w14:paraId="1CE973E5"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00CC"/>
          <w:sz w:val="40"/>
          <w:szCs w:val="40"/>
          <w:rtl/>
          <w:lang w:bidi="ar-EG"/>
        </w:rPr>
        <w:t>(الثَّانِيَةُ: فَهْمُ الْإِنْسَانِ إِذَا كَانَ لَهُ هَوًى)</w:t>
      </w:r>
      <w:r w:rsidRPr="00A0403E">
        <w:rPr>
          <w:rFonts w:ascii="Traditional Arabic" w:hAnsi="Traditional Arabic"/>
          <w:sz w:val="40"/>
          <w:szCs w:val="40"/>
          <w:rtl/>
          <w:lang w:bidi="ar-EG"/>
        </w:rPr>
        <w:t>، سبحان الله العظيم، تجد بعض المشركين يتظاهرون بالجهل وكذا، ثم إذا صار له هوى؛ فهم أدق المسائل التي تعرفها، إذًا لماذا لم تفهم أكبر المسائل وأعظمها وهي: عبادة الله -عز وجل-، واتباع رسوله ﷺ؟ وكيف تعرض عن هذا؟</w:t>
      </w:r>
    </w:p>
    <w:p w14:paraId="430FE3A5" w14:textId="08D50463"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00CC"/>
          <w:sz w:val="40"/>
          <w:szCs w:val="40"/>
          <w:rtl/>
          <w:lang w:bidi="ar-EG"/>
        </w:rPr>
        <w:t xml:space="preserve">(الثَّالِثَةُ: قَوْلُهُ ﷺ </w:t>
      </w:r>
      <w:r w:rsidRPr="00A0403E">
        <w:rPr>
          <w:rFonts w:ascii="Traditional Arabic" w:hAnsi="Traditional Arabic"/>
          <w:color w:val="006600"/>
          <w:sz w:val="40"/>
          <w:szCs w:val="40"/>
          <w:rtl/>
          <w:lang w:bidi="ar-EG"/>
        </w:rPr>
        <w:t>«أَجَعَلْتَنِي لِلَّهِ نِدًّا؟!»</w:t>
      </w:r>
      <w:r w:rsidRPr="00A0403E">
        <w:rPr>
          <w:rFonts w:ascii="Traditional Arabic" w:hAnsi="Traditional Arabic"/>
          <w:color w:val="0000CC"/>
          <w:sz w:val="40"/>
          <w:szCs w:val="40"/>
          <w:rtl/>
          <w:lang w:bidi="ar-EG"/>
        </w:rPr>
        <w:t xml:space="preserve"> فَكَيْفَ بِمَنْ قَالَ: يَا أَكْرَمَ الْخَلْقِ مَا لِي مَنْ أَلُوذُ بِهِ سِوَاكَ..، وَالْبَيْتَيْنِ بَعْدَهُ؟)</w:t>
      </w:r>
    </w:p>
    <w:p w14:paraId="539D0768"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يقصد الشيخ قصيدة البردة للبوصيري، وفيها أبيات شركية، حيث يقول فيها:</w:t>
      </w:r>
    </w:p>
    <w:p w14:paraId="7DEF0ED2" w14:textId="51C5788E" w:rsidR="00446E2B" w:rsidRPr="00A0403E" w:rsidRDefault="00446E2B" w:rsidP="00446E2B">
      <w:pPr>
        <w:jc w:val="left"/>
        <w:rPr>
          <w:rFonts w:ascii="Traditional Arabic" w:hAnsi="Traditional Arabic"/>
          <w:sz w:val="40"/>
          <w:szCs w:val="40"/>
          <w:rtl/>
          <w:lang w:bidi="ar-EG"/>
        </w:rPr>
      </w:pPr>
      <w:r w:rsidRPr="00A0403E">
        <w:rPr>
          <w:rFonts w:ascii="Traditional Arabic" w:hAnsi="Traditional Arabic"/>
          <w:sz w:val="40"/>
          <w:szCs w:val="40"/>
          <w:rtl/>
          <w:lang w:bidi="ar-EG"/>
        </w:rPr>
        <w:t>يَا اكْرمَ الْخلْقِ مَا لِيْ مَنْ الُ</w:t>
      </w:r>
      <w:r w:rsidRPr="00A0403E">
        <w:rPr>
          <w:rFonts w:ascii="Traditional Arabic" w:hAnsi="Traditional Arabic" w:hint="cs"/>
          <w:sz w:val="40"/>
          <w:szCs w:val="40"/>
          <w:rtl/>
          <w:lang w:bidi="ar-EG"/>
        </w:rPr>
        <w:t>ــــــــــــــ</w:t>
      </w:r>
      <w:r w:rsidRPr="00A0403E">
        <w:rPr>
          <w:rFonts w:ascii="Traditional Arabic" w:hAnsi="Traditional Arabic"/>
          <w:sz w:val="40"/>
          <w:szCs w:val="40"/>
          <w:rtl/>
          <w:lang w:bidi="ar-EG"/>
        </w:rPr>
        <w:t>وْذ بهِ ... سِوَاكَ عِنْد حلُوْلِ الْحادث الْعَمِمِ</w:t>
      </w:r>
    </w:p>
    <w:p w14:paraId="57189861" w14:textId="4E5EC614" w:rsidR="00446E2B" w:rsidRPr="00A0403E" w:rsidRDefault="00446E2B" w:rsidP="00446E2B">
      <w:pPr>
        <w:jc w:val="left"/>
        <w:rPr>
          <w:rFonts w:ascii="Traditional Arabic" w:hAnsi="Traditional Arabic"/>
          <w:sz w:val="40"/>
          <w:szCs w:val="40"/>
          <w:rtl/>
          <w:lang w:bidi="ar-EG"/>
        </w:rPr>
      </w:pPr>
      <w:r w:rsidRPr="00A0403E">
        <w:rPr>
          <w:rFonts w:ascii="Traditional Arabic" w:hAnsi="Traditional Arabic"/>
          <w:sz w:val="40"/>
          <w:szCs w:val="40"/>
          <w:rtl/>
          <w:lang w:bidi="ar-EG"/>
        </w:rPr>
        <w:t>إِنْ لَم تَكُنْ آخِذًا يَوْمَ الْمَعَاِد يَدِي ... عَفْوًا وَإِلَّا فَقُل: يَا زَلَّةَ الْقَ</w:t>
      </w:r>
      <w:r w:rsidRPr="00A0403E">
        <w:rPr>
          <w:rFonts w:ascii="Traditional Arabic" w:hAnsi="Traditional Arabic" w:hint="cs"/>
          <w:sz w:val="40"/>
          <w:szCs w:val="40"/>
          <w:rtl/>
          <w:lang w:bidi="ar-EG"/>
        </w:rPr>
        <w:t>ــــــــــــــــــــ</w:t>
      </w:r>
      <w:r w:rsidRPr="00A0403E">
        <w:rPr>
          <w:rFonts w:ascii="Traditional Arabic" w:hAnsi="Traditional Arabic"/>
          <w:sz w:val="40"/>
          <w:szCs w:val="40"/>
          <w:rtl/>
          <w:lang w:bidi="ar-EG"/>
        </w:rPr>
        <w:t>دَمِ</w:t>
      </w:r>
    </w:p>
    <w:p w14:paraId="659AB872" w14:textId="652C98B2" w:rsidR="00446E2B" w:rsidRPr="00A0403E" w:rsidRDefault="00446E2B" w:rsidP="00446E2B">
      <w:pPr>
        <w:jc w:val="left"/>
        <w:rPr>
          <w:rFonts w:ascii="Traditional Arabic" w:hAnsi="Traditional Arabic"/>
          <w:sz w:val="40"/>
          <w:szCs w:val="40"/>
          <w:rtl/>
          <w:lang w:bidi="ar-EG"/>
        </w:rPr>
      </w:pPr>
      <w:r w:rsidRPr="00A0403E">
        <w:rPr>
          <w:rFonts w:ascii="Traditional Arabic" w:hAnsi="Traditional Arabic"/>
          <w:sz w:val="40"/>
          <w:szCs w:val="40"/>
          <w:rtl/>
          <w:lang w:bidi="ar-EG"/>
        </w:rPr>
        <w:t>فَانَّ مِنْ جوْدكَ الدنْيَا وَضَرتهَ</w:t>
      </w:r>
      <w:r w:rsidRPr="00A0403E">
        <w:rPr>
          <w:rFonts w:ascii="Traditional Arabic" w:hAnsi="Traditional Arabic" w:hint="cs"/>
          <w:sz w:val="40"/>
          <w:szCs w:val="40"/>
          <w:rtl/>
          <w:lang w:bidi="ar-EG"/>
        </w:rPr>
        <w:t>ـــــــــــــــــ</w:t>
      </w:r>
      <w:r w:rsidRPr="00A0403E">
        <w:rPr>
          <w:rFonts w:ascii="Traditional Arabic" w:hAnsi="Traditional Arabic"/>
          <w:sz w:val="40"/>
          <w:szCs w:val="40"/>
          <w:rtl/>
          <w:lang w:bidi="ar-EG"/>
        </w:rPr>
        <w:t>ا ... وَمِنْ عُلُوْمِكَ عِلْمَ اللَّوْح وَالْقَلَ</w:t>
      </w:r>
      <w:r w:rsidRPr="00A0403E">
        <w:rPr>
          <w:rFonts w:ascii="Traditional Arabic" w:hAnsi="Traditional Arabic" w:hint="cs"/>
          <w:sz w:val="40"/>
          <w:szCs w:val="40"/>
          <w:rtl/>
          <w:lang w:bidi="ar-EG"/>
        </w:rPr>
        <w:t>ــــــــــــ</w:t>
      </w:r>
      <w:r w:rsidRPr="00A0403E">
        <w:rPr>
          <w:rFonts w:ascii="Traditional Arabic" w:hAnsi="Traditional Arabic"/>
          <w:sz w:val="40"/>
          <w:szCs w:val="40"/>
          <w:rtl/>
          <w:lang w:bidi="ar-EG"/>
        </w:rPr>
        <w:t>مِ</w:t>
      </w:r>
    </w:p>
    <w:p w14:paraId="347438B8"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ونقول: ماذا بقي لله إذا كان هذا لرسول الله ﷺ؟</w:t>
      </w:r>
    </w:p>
    <w:p w14:paraId="69B0B28C"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ولهذا إذا تأملنا هذا الحديث جيدًا بدون تأثير أهل البدع وشبهاتهم، فنجد أنَّ النبي ﷺ أنكر أشد على من قال: </w:t>
      </w:r>
      <w:r w:rsidRPr="00A0403E">
        <w:rPr>
          <w:rFonts w:ascii="Traditional Arabic" w:hAnsi="Traditional Arabic"/>
          <w:color w:val="006600"/>
          <w:sz w:val="40"/>
          <w:szCs w:val="40"/>
          <w:rtl/>
          <w:lang w:bidi="ar-EG"/>
        </w:rPr>
        <w:t>«مَا شَاءَ اللَّهُ وَشِئْتَ»</w:t>
      </w:r>
      <w:r w:rsidRPr="00A0403E">
        <w:rPr>
          <w:rFonts w:ascii="Traditional Arabic" w:hAnsi="Traditional Arabic"/>
          <w:sz w:val="40"/>
          <w:szCs w:val="40"/>
          <w:rtl/>
          <w:lang w:bidi="ar-EG"/>
        </w:rPr>
        <w:t>، فهذه بمشيئة الله وبمشيئتك، "بحرف الواو"، وهذا -أي صاحب القصيدة- لم يجعل لله شيئًا أبدًا، فهو يقول: ما في أحد ألوذ به يوم القيامة إلا أنت يا محمد وفقط! طيب وأين الله -عز وجل-؟</w:t>
      </w:r>
    </w:p>
    <w:p w14:paraId="3ABE9E8B"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-عز وجل- في سورة الانفطار: </w:t>
      </w:r>
      <w:r w:rsidRPr="00A0403E">
        <w:rPr>
          <w:rFonts w:ascii="Traditional Arabic" w:hAnsi="Traditional Arabic"/>
          <w:color w:val="FF0000"/>
          <w:sz w:val="40"/>
          <w:szCs w:val="40"/>
          <w:rtl/>
          <w:lang w:bidi="ar-EG"/>
        </w:rPr>
        <w:t>﴿يَوْمَ لَا تَمْلِكُ نَفْسٌ لِّنَفْسٍ شَيْئًا ۖ وَالْأَمْرُ يَوْمَئِذٍ لِّلَّهِ﴾</w:t>
      </w:r>
      <w:r w:rsidRPr="00A0403E">
        <w:rPr>
          <w:rFonts w:ascii="Traditional Arabic" w:hAnsi="Traditional Arabic"/>
          <w:sz w:val="40"/>
          <w:szCs w:val="40"/>
          <w:rtl/>
          <w:lang w:bidi="ar-EG"/>
        </w:rPr>
        <w:t xml:space="preserve"> </w:t>
      </w:r>
      <w:r w:rsidRPr="00A0403E">
        <w:rPr>
          <w:rFonts w:ascii="Traditional Arabic" w:hAnsi="Traditional Arabic"/>
          <w:sz w:val="28"/>
          <w:szCs w:val="28"/>
          <w:rtl/>
          <w:lang w:bidi="ar-EG"/>
        </w:rPr>
        <w:t>[الانفطار:19]</w:t>
      </w:r>
      <w:r w:rsidRPr="00A0403E">
        <w:rPr>
          <w:rFonts w:ascii="Traditional Arabic" w:hAnsi="Traditional Arabic"/>
          <w:sz w:val="40"/>
          <w:szCs w:val="40"/>
          <w:rtl/>
          <w:lang w:bidi="ar-EG"/>
        </w:rPr>
        <w:t xml:space="preserve">، وفي سورة الفاتحة يقول تعالى: </w:t>
      </w:r>
      <w:r w:rsidRPr="00A0403E">
        <w:rPr>
          <w:rFonts w:ascii="Traditional Arabic" w:hAnsi="Traditional Arabic"/>
          <w:color w:val="FF0000"/>
          <w:sz w:val="40"/>
          <w:szCs w:val="40"/>
          <w:rtl/>
          <w:lang w:bidi="ar-EG"/>
        </w:rPr>
        <w:t>﴿مَالِكِ يَوْمِ الدِّينِ﴾</w:t>
      </w:r>
      <w:r w:rsidRPr="00A0403E">
        <w:rPr>
          <w:rFonts w:ascii="Traditional Arabic" w:hAnsi="Traditional Arabic"/>
          <w:sz w:val="40"/>
          <w:szCs w:val="40"/>
          <w:rtl/>
          <w:lang w:bidi="ar-EG"/>
        </w:rPr>
        <w:t xml:space="preserve"> </w:t>
      </w:r>
      <w:r w:rsidRPr="00A0403E">
        <w:rPr>
          <w:rFonts w:ascii="Traditional Arabic" w:hAnsi="Traditional Arabic"/>
          <w:sz w:val="28"/>
          <w:szCs w:val="28"/>
          <w:rtl/>
          <w:lang w:bidi="ar-EG"/>
        </w:rPr>
        <w:t>[الفاتحة:4]</w:t>
      </w:r>
      <w:r w:rsidRPr="00A0403E">
        <w:rPr>
          <w:rFonts w:ascii="Traditional Arabic" w:hAnsi="Traditional Arabic"/>
          <w:sz w:val="40"/>
          <w:szCs w:val="40"/>
          <w:rtl/>
          <w:lang w:bidi="ar-EG"/>
        </w:rPr>
        <w:t>، بينما البوصيري يقول:</w:t>
      </w:r>
      <w:r w:rsidRPr="00A0403E">
        <w:rPr>
          <w:rFonts w:ascii="Traditional Arabic" w:hAnsi="Traditional Arabic"/>
          <w:sz w:val="40"/>
          <w:szCs w:val="40"/>
          <w:rtl/>
        </w:rPr>
        <w:t xml:space="preserve"> </w:t>
      </w:r>
      <w:r w:rsidRPr="00A0403E">
        <w:rPr>
          <w:rFonts w:ascii="Traditional Arabic" w:hAnsi="Traditional Arabic"/>
          <w:sz w:val="40"/>
          <w:szCs w:val="40"/>
          <w:rtl/>
        </w:rPr>
        <w:lastRenderedPageBreak/>
        <w:t>"</w:t>
      </w:r>
      <w:r w:rsidRPr="00A0403E">
        <w:rPr>
          <w:rFonts w:ascii="Traditional Arabic" w:hAnsi="Traditional Arabic"/>
          <w:sz w:val="40"/>
          <w:szCs w:val="40"/>
          <w:rtl/>
          <w:lang w:bidi="ar-EG"/>
        </w:rPr>
        <w:t xml:space="preserve">مَا لِيْ مَنْ الُوْذ بهِ ... سِوَاكَ"، وهذا لا شك أنه أشد ضلالا من قول القائل: </w:t>
      </w:r>
      <w:r w:rsidRPr="00A0403E">
        <w:rPr>
          <w:rFonts w:ascii="Traditional Arabic" w:hAnsi="Traditional Arabic"/>
          <w:color w:val="006600"/>
          <w:sz w:val="40"/>
          <w:szCs w:val="40"/>
          <w:rtl/>
          <w:lang w:bidi="ar-EG"/>
        </w:rPr>
        <w:t>«مَا شَاءَ اللَّهُ وَشِئْتَ»</w:t>
      </w:r>
      <w:r w:rsidRPr="00A0403E">
        <w:rPr>
          <w:rFonts w:ascii="Traditional Arabic" w:hAnsi="Traditional Arabic"/>
          <w:sz w:val="40"/>
          <w:szCs w:val="40"/>
          <w:rtl/>
          <w:lang w:bidi="ar-EG"/>
        </w:rPr>
        <w:t>، أو ما شاء الله وشاء محمد.</w:t>
      </w:r>
    </w:p>
    <w:p w14:paraId="3DD513BC" w14:textId="072E6C49"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وقول البوصيري: "</w:t>
      </w:r>
      <w:r w:rsidR="00F61148" w:rsidRPr="00A0403E">
        <w:rPr>
          <w:rFonts w:ascii="Traditional Arabic" w:hAnsi="Traditional Arabic" w:hint="cs"/>
          <w:sz w:val="40"/>
          <w:szCs w:val="40"/>
          <w:rtl/>
          <w:lang w:bidi="ar-EG"/>
        </w:rPr>
        <w:t>فإ</w:t>
      </w:r>
      <w:r w:rsidRPr="00A0403E">
        <w:rPr>
          <w:rFonts w:ascii="Traditional Arabic" w:hAnsi="Traditional Arabic"/>
          <w:sz w:val="40"/>
          <w:szCs w:val="40"/>
          <w:rtl/>
          <w:lang w:bidi="ar-EG"/>
        </w:rPr>
        <w:t>نَّ مِنْ جوْدكَ الدنْيَا وَضَرتهَا"، الضرة هي الزوجة الثانية، فقوله: وضرتها يقصد الآخرة، أي: من جودك يا محمد الدنيا من أول ما خلقت إلى أن يرث الله الأرض ومن عليها، وتفنى الدنيا بكل ما فيها من أموال، وبشر، ومخلوقات، وسماوات، وأرضين، وبحار، وكنوز، ورزق، وعافية، وصحة، وغير ذلك، وكل ذلك من بعض جود محمد ﷺ.</w:t>
      </w:r>
    </w:p>
    <w:p w14:paraId="3262F9F3" w14:textId="36493FE3"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w:t>
      </w:r>
      <w:r w:rsidR="00CF2DA5" w:rsidRPr="00A0403E">
        <w:rPr>
          <w:rFonts w:ascii="Traditional Arabic" w:hAnsi="Traditional Arabic" w:hint="cs"/>
          <w:sz w:val="40"/>
          <w:szCs w:val="40"/>
          <w:rtl/>
          <w:lang w:bidi="ar-EG"/>
        </w:rPr>
        <w:t>فإ</w:t>
      </w:r>
      <w:r w:rsidRPr="00A0403E">
        <w:rPr>
          <w:rFonts w:ascii="Traditional Arabic" w:hAnsi="Traditional Arabic"/>
          <w:sz w:val="40"/>
          <w:szCs w:val="40"/>
          <w:rtl/>
          <w:lang w:bidi="ar-EG"/>
        </w:rPr>
        <w:t>نَّ مِنْ جوْدكَ الدنْيَا وَضَرتهَا"، أي أنَّ من جودك الدنيا كلها، ومن جودك الآخرة، وأنَّ الجنة من جودك، والنار كذلك، وكل ما يقع في الآخرة هو من جودك، وهذا أعظم الغلو، وأعظم الباطل، ولهذا يجب التحذير من كل هذه الأقوال الشركية.</w:t>
      </w:r>
    </w:p>
    <w:p w14:paraId="1A1BB346"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ثم يقول: "وَمِنْ عُلُوْمِكَ"، أي: من بعض علومك وليس كلها؛ لأنَّ "من" للتبعيض.</w:t>
      </w:r>
    </w:p>
    <w:p w14:paraId="33B94FA9"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"وَمِنْ عُلُوْمِكَ عِلْمَ اللَّوْح وَالْقَلَمِ" يعني: اللوح المحفوظ، والقلم الذي كتبت به المقادير، هذا بعض علومك يا محمد!</w:t>
      </w:r>
    </w:p>
    <w:p w14:paraId="6731C7F4"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سبحان الله العظيم، سيقال للنبي ﷺ له يوم القيامة: </w:t>
      </w:r>
      <w:r w:rsidRPr="00A0403E">
        <w:rPr>
          <w:rFonts w:ascii="Traditional Arabic" w:hAnsi="Traditional Arabic"/>
          <w:color w:val="006600"/>
          <w:sz w:val="40"/>
          <w:szCs w:val="40"/>
          <w:rtl/>
          <w:lang w:bidi="ar-EG"/>
        </w:rPr>
        <w:t>«إنَّكَ لا تَدْرِي ما أَحْدَثُوا بَعْدَكَ»</w:t>
      </w:r>
      <w:r w:rsidRPr="00A0403E">
        <w:rPr>
          <w:rStyle w:val="a4"/>
          <w:rFonts w:ascii="Traditional Arabic" w:hAnsi="Traditional Arabic"/>
          <w:sz w:val="40"/>
          <w:szCs w:val="40"/>
          <w:rtl/>
          <w:lang w:bidi="ar-EG"/>
        </w:rPr>
        <w:footnoteReference w:id="9"/>
      </w:r>
      <w:r w:rsidRPr="00A0403E">
        <w:rPr>
          <w:rFonts w:ascii="Traditional Arabic" w:hAnsi="Traditional Arabic"/>
          <w:sz w:val="40"/>
          <w:szCs w:val="40"/>
          <w:rtl/>
          <w:lang w:bidi="ar-EG"/>
        </w:rPr>
        <w:t>، وهذا يزعم أنَّه ﷺ يعلم الغيب، ويعلم كل ما في اللوح المحفوظ!</w:t>
      </w:r>
    </w:p>
    <w:p w14:paraId="7BD0D95E"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وانظر إلى اليوم الذي فقدت فيه عائشة عقدًا لها، وظل المسلمون يبحثون عنه، حتى جاء وقت الظهيرة، ثم نزلت آيات التيمم، ولَمَّا صلوا بالتيمم وانصرفوا، فإذا بالعقد أسفل البعير.، فكيف يعلم ﷺ الغيب؟</w:t>
      </w:r>
    </w:p>
    <w:p w14:paraId="162FE369"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 xml:space="preserve">قالت الجارية يومًا: "وفينا نَبِيٌّ يَعْلَمُ ما في غَدٍ"، فقالَ النَّبيُّ ﷺ: </w:t>
      </w:r>
      <w:r w:rsidRPr="00A0403E">
        <w:rPr>
          <w:rFonts w:ascii="Traditional Arabic" w:hAnsi="Traditional Arabic"/>
          <w:color w:val="006600"/>
          <w:sz w:val="40"/>
          <w:szCs w:val="40"/>
          <w:rtl/>
          <w:lang w:bidi="ar-EG"/>
        </w:rPr>
        <w:t>«لا تَقُولِي هَكَذا»</w:t>
      </w:r>
      <w:r w:rsidRPr="00A0403E">
        <w:rPr>
          <w:rStyle w:val="a4"/>
          <w:rFonts w:ascii="Traditional Arabic" w:hAnsi="Traditional Arabic"/>
          <w:sz w:val="40"/>
          <w:szCs w:val="40"/>
          <w:rtl/>
          <w:lang w:bidi="ar-EG"/>
        </w:rPr>
        <w:footnoteReference w:id="10"/>
      </w:r>
      <w:r w:rsidRPr="00A0403E">
        <w:rPr>
          <w:rFonts w:ascii="Traditional Arabic" w:hAnsi="Traditional Arabic"/>
          <w:sz w:val="40"/>
          <w:szCs w:val="40"/>
          <w:rtl/>
          <w:lang w:bidi="ar-EG"/>
        </w:rPr>
        <w:t xml:space="preserve">. وثبت عنه ﷺ أنَّه قال: </w:t>
      </w:r>
      <w:r w:rsidRPr="00A0403E">
        <w:rPr>
          <w:rFonts w:ascii="Traditional Arabic" w:hAnsi="Traditional Arabic"/>
          <w:color w:val="006600"/>
          <w:sz w:val="40"/>
          <w:szCs w:val="40"/>
          <w:rtl/>
          <w:lang w:bidi="ar-EG"/>
        </w:rPr>
        <w:t>«خَمْسٌ لا يعلَمُها إلَّا اللهُ، لا يعلَمُ ما تغيضُ الأرحامَ أحَدٌ إلَّا اللهُ ولا ما في غَدٍ إلَّا اللهُ ولا يعلَمُ متى يأتي المطَرُ إلَّا اللهُ ولا تدري نفسٌ بأيِّ أرضٍ تموتُ ولا يعلَمُ متى تقومُ السَّاعةُ أحَدٌ إلَّا اللهُ»</w:t>
      </w:r>
      <w:r w:rsidRPr="00A0403E">
        <w:rPr>
          <w:rStyle w:val="a4"/>
          <w:rFonts w:ascii="Traditional Arabic" w:hAnsi="Traditional Arabic"/>
          <w:sz w:val="40"/>
          <w:szCs w:val="40"/>
          <w:rtl/>
          <w:lang w:bidi="ar-EG"/>
        </w:rPr>
        <w:footnoteReference w:id="11"/>
      </w:r>
      <w:r w:rsidRPr="00A0403E">
        <w:rPr>
          <w:rFonts w:ascii="Traditional Arabic" w:hAnsi="Traditional Arabic"/>
          <w:sz w:val="40"/>
          <w:szCs w:val="40"/>
          <w:rtl/>
          <w:lang w:bidi="ar-EG"/>
        </w:rPr>
        <w:t xml:space="preserve">، كيف تقول إنه يعلم الغيب، والله -عز وجل- في سورة الأعراف يقول: </w:t>
      </w:r>
      <w:r w:rsidRPr="00A0403E">
        <w:rPr>
          <w:rFonts w:ascii="Traditional Arabic" w:hAnsi="Traditional Arabic"/>
          <w:color w:val="FF0000"/>
          <w:sz w:val="40"/>
          <w:szCs w:val="40"/>
          <w:rtl/>
          <w:lang w:bidi="ar-EG"/>
        </w:rPr>
        <w:t>﴿قُل لَّا أَمْلِكُ لِنَفْسِي نَفْعًا وَلَا ضَرًّا إِلَّا مَا شَاءَ اللَّهُ ۚ وَلَوْ كُنتُ أَعْلَمُ الْغَيْبَ لَاسْتَكْثَرْتُ مِنَ الْخَيْرِ وَمَا مَسَّنِيَ السُّوءُ﴾</w:t>
      </w:r>
      <w:r w:rsidRPr="00A0403E">
        <w:rPr>
          <w:rFonts w:ascii="Traditional Arabic" w:hAnsi="Traditional Arabic"/>
          <w:sz w:val="40"/>
          <w:szCs w:val="40"/>
          <w:rtl/>
          <w:lang w:bidi="ar-EG"/>
        </w:rPr>
        <w:t xml:space="preserve"> </w:t>
      </w:r>
      <w:r w:rsidRPr="00A0403E">
        <w:rPr>
          <w:rFonts w:ascii="Traditional Arabic" w:hAnsi="Traditional Arabic"/>
          <w:sz w:val="28"/>
          <w:szCs w:val="28"/>
          <w:rtl/>
          <w:lang w:bidi="ar-EG"/>
        </w:rPr>
        <w:t>[الأعراف:188]</w:t>
      </w:r>
      <w:r w:rsidRPr="00A0403E">
        <w:rPr>
          <w:rFonts w:ascii="Traditional Arabic" w:hAnsi="Traditional Arabic"/>
          <w:sz w:val="40"/>
          <w:szCs w:val="40"/>
          <w:rtl/>
          <w:lang w:bidi="ar-EG"/>
        </w:rPr>
        <w:t xml:space="preserve">. </w:t>
      </w:r>
    </w:p>
    <w:p w14:paraId="4633FB27"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الشيخ: </w:t>
      </w:r>
      <w:r w:rsidRPr="00A0403E">
        <w:rPr>
          <w:rFonts w:ascii="Traditional Arabic" w:hAnsi="Traditional Arabic"/>
          <w:color w:val="0000CC"/>
          <w:sz w:val="40"/>
          <w:szCs w:val="40"/>
          <w:rtl/>
          <w:lang w:bidi="ar-EG"/>
        </w:rPr>
        <w:t xml:space="preserve">(الثَّالِثَةُ: قَوْلُهُ ﷺ </w:t>
      </w:r>
      <w:r w:rsidRPr="00A0403E">
        <w:rPr>
          <w:rFonts w:ascii="Traditional Arabic" w:hAnsi="Traditional Arabic"/>
          <w:color w:val="006600"/>
          <w:sz w:val="40"/>
          <w:szCs w:val="40"/>
          <w:rtl/>
          <w:lang w:bidi="ar-EG"/>
        </w:rPr>
        <w:t>«أَجَعَلْتَنِي لِلَّهِ نِدًّا؟!»</w:t>
      </w:r>
      <w:r w:rsidRPr="00A0403E">
        <w:rPr>
          <w:rFonts w:ascii="Traditional Arabic" w:hAnsi="Traditional Arabic"/>
          <w:color w:val="0000CC"/>
          <w:sz w:val="40"/>
          <w:szCs w:val="40"/>
          <w:rtl/>
          <w:lang w:bidi="ar-EG"/>
        </w:rPr>
        <w:t xml:space="preserve"> فَكَيْفَ بِمَنْ قَالَ: يَا أَكْرَمَ الْخَلْقِ مَا لِي مَنْ أَلُوذُ بِهِ سِوَاكَ.. ، وَالْبَيْتَيْنِ بَعْدَهُ؟)</w:t>
      </w:r>
    </w:p>
    <w:p w14:paraId="5336CFFF"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وهذا -كما بينا- أشد ضلالاً، وشركًا، وانحرافًا، وتنديدًا لله -عز وجل-، فهو قد جعل النبي ﷺ ندًا، بل قال بعض العلماء: هو لم يجعل بذلك لله شيئًا؛ لأنَّه جعل كل الدنيا، وكل الآخرة، وكل علم اللوح، وكل علم القلم، عند النبي ﷺ، وليست عند الله -عز وجل-، وهذا أعظم مما أنكره النبي ﷺ بمراحل.</w:t>
      </w:r>
    </w:p>
    <w:p w14:paraId="78D658C1"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قوله: </w:t>
      </w:r>
      <w:r w:rsidRPr="00A0403E">
        <w:rPr>
          <w:rFonts w:ascii="Traditional Arabic" w:hAnsi="Traditional Arabic"/>
          <w:color w:val="0000CC"/>
          <w:sz w:val="40"/>
          <w:szCs w:val="40"/>
          <w:rtl/>
          <w:lang w:bidi="ar-EG"/>
        </w:rPr>
        <w:t>(الرَّابِعَةُ: أَنَّ هَذَا لَيْسَ مِنَ الشِّرْكِ الْأَكْبَرِ؛ لِقَوْلِهِ: يَمْنَعُنِي كَذَا وَكَذَا)</w:t>
      </w:r>
      <w:r w:rsidRPr="00A0403E">
        <w:rPr>
          <w:rFonts w:ascii="Traditional Arabic" w:hAnsi="Traditional Arabic"/>
          <w:sz w:val="40"/>
          <w:szCs w:val="40"/>
          <w:rtl/>
          <w:lang w:bidi="ar-EG"/>
        </w:rPr>
        <w:t>.</w:t>
      </w:r>
    </w:p>
    <w:p w14:paraId="5217CC43"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يعني: لو جاء رجل وقال: "ما شاء الله وشاء فلان"، فيعد قوله من الشرك الأصغر، وليس من الأكبر، يقول الشيخ: لماذا؟ قال: </w:t>
      </w:r>
      <w:r w:rsidRPr="00A0403E">
        <w:rPr>
          <w:rFonts w:ascii="Traditional Arabic" w:hAnsi="Traditional Arabic"/>
          <w:color w:val="0000CC"/>
          <w:sz w:val="40"/>
          <w:szCs w:val="40"/>
          <w:rtl/>
          <w:lang w:bidi="ar-EG"/>
        </w:rPr>
        <w:t>(لِقَوْلِهِ: يَمْنَعُنِي كَذَا وَكَذَا)</w:t>
      </w:r>
      <w:r w:rsidRPr="00A0403E">
        <w:rPr>
          <w:rFonts w:ascii="Traditional Arabic" w:hAnsi="Traditional Arabic"/>
          <w:sz w:val="40"/>
          <w:szCs w:val="40"/>
          <w:rtl/>
          <w:lang w:bidi="ar-EG"/>
        </w:rPr>
        <w:t>، فلو كان من الشرك الأكبر لنهى عنه، فعلم أنَّ هذا من شرك الألفاظ.</w:t>
      </w:r>
    </w:p>
    <w:p w14:paraId="760412C2"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00CC"/>
          <w:sz w:val="40"/>
          <w:szCs w:val="40"/>
          <w:rtl/>
          <w:lang w:bidi="ar-EG"/>
        </w:rPr>
        <w:t>(الْخَامِسَةُ: أَنَّ الرُّؤْيَا الصَّالِحَةَ مِنْ أَقْسَامِ الْوَحْيِ)</w:t>
      </w:r>
      <w:r w:rsidRPr="00A0403E">
        <w:rPr>
          <w:rFonts w:ascii="Traditional Arabic" w:hAnsi="Traditional Arabic"/>
          <w:sz w:val="40"/>
          <w:szCs w:val="40"/>
          <w:rtl/>
          <w:lang w:bidi="ar-EG"/>
        </w:rPr>
        <w:t xml:space="preserve">، وأنها قد تكون سببًا لشرع بعض الأحكام، أي: في زمن الوحي، وأما بعد وفاة النبي ﷺ فقد انقطع الوحي، ولا يمكن أن تكون الرؤيا </w:t>
      </w:r>
      <w:r w:rsidRPr="00A0403E">
        <w:rPr>
          <w:rFonts w:ascii="Traditional Arabic" w:hAnsi="Traditional Arabic"/>
          <w:sz w:val="40"/>
          <w:szCs w:val="40"/>
          <w:rtl/>
          <w:lang w:bidi="ar-EG"/>
        </w:rPr>
        <w:lastRenderedPageBreak/>
        <w:t>مصدرًا من مصادر التشريع، وإنما هي سبب لشرع بعض الأحكام في وقت النبي ﷺ، مثل: الأذان كما تقدم، ومثل: النهي عن هذا القول.</w:t>
      </w:r>
    </w:p>
    <w:p w14:paraId="15509650"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نأخذ الباب الذي بعده. </w:t>
      </w:r>
    </w:p>
    <w:p w14:paraId="4FA33C06"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{أحسن الله إليكم. </w:t>
      </w:r>
    </w:p>
    <w:p w14:paraId="44429E87" w14:textId="77777777" w:rsidR="00446E2B" w:rsidRPr="00A0403E" w:rsidRDefault="00446E2B" w:rsidP="00446E2B">
      <w:pPr>
        <w:rPr>
          <w:rFonts w:ascii="Traditional Arabic" w:hAnsi="Traditional Arabic"/>
          <w:color w:val="0000CC"/>
          <w:sz w:val="40"/>
          <w:szCs w:val="40"/>
          <w:rtl/>
          <w:lang w:bidi="ar-EG"/>
        </w:rPr>
      </w:pPr>
      <w:r w:rsidRPr="00A0403E">
        <w:rPr>
          <w:rFonts w:ascii="Traditional Arabic" w:hAnsi="Traditional Arabic"/>
          <w:sz w:val="40"/>
          <w:szCs w:val="40"/>
          <w:rtl/>
          <w:lang w:bidi="ar-EG"/>
        </w:rPr>
        <w:t xml:space="preserve">قال المؤلف -رحمنا الله وإياه-: </w:t>
      </w:r>
      <w:r w:rsidRPr="00A0403E">
        <w:rPr>
          <w:rFonts w:ascii="Traditional Arabic" w:hAnsi="Traditional Arabic"/>
          <w:color w:val="0000CC"/>
          <w:sz w:val="40"/>
          <w:szCs w:val="40"/>
          <w:rtl/>
          <w:lang w:bidi="ar-EG"/>
        </w:rPr>
        <w:t>(بَابُ مَنْ سَبَّ الدَّهْرَ؛ فَقَدْ آذَى اللَّهَ</w:t>
      </w:r>
    </w:p>
    <w:p w14:paraId="4AC86D8B" w14:textId="77777777" w:rsidR="00446E2B" w:rsidRPr="00A0403E" w:rsidRDefault="00446E2B" w:rsidP="00446E2B">
      <w:pPr>
        <w:rPr>
          <w:rFonts w:ascii="Traditional Arabic" w:hAnsi="Traditional Arabic"/>
          <w:color w:val="0000CC"/>
          <w:sz w:val="40"/>
          <w:szCs w:val="40"/>
          <w:rtl/>
          <w:lang w:bidi="ar-EG"/>
        </w:rPr>
      </w:pPr>
      <w:r w:rsidRPr="00A0403E">
        <w:rPr>
          <w:rFonts w:ascii="Traditional Arabic" w:hAnsi="Traditional Arabic"/>
          <w:color w:val="0000CC"/>
          <w:sz w:val="40"/>
          <w:szCs w:val="40"/>
          <w:rtl/>
          <w:lang w:bidi="ar-EG"/>
        </w:rPr>
        <w:t xml:space="preserve">وَقَوْلُ اللَّه: </w:t>
      </w:r>
      <w:r w:rsidRPr="00A0403E">
        <w:rPr>
          <w:rFonts w:ascii="Traditional Arabic" w:hAnsi="Traditional Arabic"/>
          <w:color w:val="FF0000"/>
          <w:sz w:val="40"/>
          <w:szCs w:val="40"/>
          <w:rtl/>
          <w:lang w:bidi="ar-EG"/>
        </w:rPr>
        <w:t>﴿وَقالوا مَا هِيَ إِلَّا حَيَاتُنَا الدُّنْيَا نَمُوتُ وَنَحْيَا وَمَا يُهْلِكُنَا إِلَّا الدَّهْرُ﴾</w:t>
      </w:r>
      <w:r w:rsidRPr="00A0403E">
        <w:rPr>
          <w:rFonts w:ascii="Traditional Arabic" w:hAnsi="Traditional Arabic"/>
          <w:color w:val="0000CC"/>
          <w:sz w:val="40"/>
          <w:szCs w:val="40"/>
          <w:rtl/>
          <w:lang w:bidi="ar-EG"/>
        </w:rPr>
        <w:t xml:space="preserve">، وفي الصحيح: عَنْ أَبِي هُرَيْرَةَ -رضي الله عنه- عَنِ النَّبِيِّ ﷺ قال: </w:t>
      </w:r>
      <w:r w:rsidRPr="00A0403E">
        <w:rPr>
          <w:rFonts w:ascii="Traditional Arabic" w:hAnsi="Traditional Arabic"/>
          <w:color w:val="006600"/>
          <w:sz w:val="40"/>
          <w:szCs w:val="40"/>
          <w:rtl/>
          <w:lang w:bidi="ar-EG"/>
        </w:rPr>
        <w:t>«قال اللَّهُ تعالى: يُؤْذِينِي ابْنُ آدَمَ، يَسُبُّ الدَّهْرَ، وَأَنَا الدَّهْرُ، أُقَلِّبُ اللَّيْلَ وَالنَّهَارَ»</w:t>
      </w:r>
      <w:r w:rsidRPr="00A0403E">
        <w:rPr>
          <w:rFonts w:ascii="Traditional Arabic" w:hAnsi="Traditional Arabic"/>
          <w:color w:val="0000CC"/>
          <w:sz w:val="40"/>
          <w:szCs w:val="40"/>
          <w:rtl/>
          <w:lang w:bidi="ar-EG"/>
        </w:rPr>
        <w:t xml:space="preserve">.  </w:t>
      </w:r>
    </w:p>
    <w:p w14:paraId="061F58CC"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color w:val="0000CC"/>
          <w:sz w:val="40"/>
          <w:szCs w:val="40"/>
          <w:rtl/>
          <w:lang w:bidi="ar-EG"/>
        </w:rPr>
        <w:t xml:space="preserve">وَفِي رِوَايَةٍ: </w:t>
      </w:r>
      <w:r w:rsidRPr="00A0403E">
        <w:rPr>
          <w:rFonts w:ascii="Traditional Arabic" w:hAnsi="Traditional Arabic"/>
          <w:color w:val="006600"/>
          <w:sz w:val="40"/>
          <w:szCs w:val="40"/>
          <w:rtl/>
          <w:lang w:bidi="ar-EG"/>
        </w:rPr>
        <w:t>«لَا تَسُبُّوا الدَّهْرَ، فَإِنَّ اللَّهَ هُوَ الدَّهْرُ»</w:t>
      </w:r>
      <w:r w:rsidRPr="00A0403E">
        <w:rPr>
          <w:rFonts w:ascii="Traditional Arabic" w:hAnsi="Traditional Arabic"/>
          <w:color w:val="0000CC"/>
          <w:sz w:val="40"/>
          <w:szCs w:val="40"/>
          <w:rtl/>
          <w:lang w:bidi="ar-EG"/>
        </w:rPr>
        <w:t>)</w:t>
      </w:r>
      <w:r w:rsidRPr="00A0403E">
        <w:rPr>
          <w:rFonts w:ascii="Traditional Arabic" w:hAnsi="Traditional Arabic"/>
          <w:sz w:val="40"/>
          <w:szCs w:val="40"/>
          <w:rtl/>
          <w:lang w:bidi="ar-EG"/>
        </w:rPr>
        <w:t>}.</w:t>
      </w:r>
    </w:p>
    <w:p w14:paraId="7B9E41C7"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الشيخ -رحمه الله تعالى-: </w:t>
      </w:r>
      <w:r w:rsidRPr="00A0403E">
        <w:rPr>
          <w:rFonts w:ascii="Traditional Arabic" w:hAnsi="Traditional Arabic"/>
          <w:color w:val="0000CC"/>
          <w:sz w:val="40"/>
          <w:szCs w:val="40"/>
          <w:rtl/>
          <w:lang w:bidi="ar-EG"/>
        </w:rPr>
        <w:t>(بَابُ مَنْ سَبَّ الدَّهْرَ؛ فَقَدْ آذَى اللَّهَ)</w:t>
      </w:r>
      <w:r w:rsidRPr="00A0403E">
        <w:rPr>
          <w:rFonts w:ascii="Traditional Arabic" w:hAnsi="Traditional Arabic"/>
          <w:sz w:val="40"/>
          <w:szCs w:val="40"/>
          <w:rtl/>
          <w:lang w:bidi="ar-EG"/>
        </w:rPr>
        <w:t xml:space="preserve"> هذا الباب فيه بيان المنع من سب الدهر، وسيأتي أيضًا المنع من سب الريح، وكذلك أيضًا المنع من بعض الألفاظ، مثل: "عبدي، وأمتي"، وسيأتي الكلام عنها -إن شاء الله-</w:t>
      </w:r>
    </w:p>
    <w:p w14:paraId="014E6DED"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إذًا لا يزال الشيخ ينبه المسلمين بإيراد النصوص الشرعية في بعض الألفاظ التي تصدر من الناس. </w:t>
      </w:r>
    </w:p>
    <w:p w14:paraId="04488C35" w14:textId="7712019E"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وقوله: </w:t>
      </w:r>
      <w:r w:rsidRPr="00A0403E">
        <w:rPr>
          <w:rFonts w:ascii="Traditional Arabic" w:hAnsi="Traditional Arabic"/>
          <w:color w:val="0000CC"/>
          <w:sz w:val="40"/>
          <w:szCs w:val="40"/>
          <w:rtl/>
          <w:lang w:bidi="ar-EG"/>
        </w:rPr>
        <w:t>(بَابُ مَنْ سَبَّ الدَّهْرَ)</w:t>
      </w:r>
      <w:r w:rsidRPr="00A0403E">
        <w:rPr>
          <w:rFonts w:ascii="Traditional Arabic" w:hAnsi="Traditional Arabic"/>
          <w:sz w:val="40"/>
          <w:szCs w:val="40"/>
          <w:rtl/>
          <w:lang w:bidi="ar-EG"/>
        </w:rPr>
        <w:t xml:space="preserve"> وسب الدهر كما أن يقول الرجل: لعن الله هذا الوقت، أو لعن الله اليوم الذي عرفتك فيه، لعن الله الساعة التي اشتريت فيها هذه البضاعة، فالدهر هو ما يقع في هذا الكون من أقدار الله -عز وجل-، وبدلا من أن يقول: الحمد لله على كل حال، أو إنا لله وإنا إليه راجعون، أو اللهم اكفنا شر هذه المصيبة، أو نحو ذلك، فتراه يترك اللجوء إلى الله، وينتقل إلى السَّبِّ، فيسب ماذا؟ يسب ما قدره الله -عز وجل- وقضاه، فقد قدَّر الله -</w:t>
      </w:r>
      <w:r w:rsidRPr="00A0403E">
        <w:rPr>
          <w:rFonts w:ascii="Traditional Arabic" w:hAnsi="Traditional Arabic"/>
          <w:sz w:val="40"/>
          <w:szCs w:val="40"/>
          <w:rtl/>
          <w:lang w:bidi="ar-EG"/>
        </w:rPr>
        <w:lastRenderedPageBreak/>
        <w:t>عز وجل- أن يخسر تلك الصفقة، أو قدر الله -عز وجل- أنه يلتق بشخص يؤذيه، ويفسد عليه سيارته وأغراضه، فهذا قدر قدره الله وساقه، والواجب أن تدفع القدر بالأسباب الشرعية والأسباب المباحة، فيترك هذا وينتقل إلى السب والشتم، فيسب الذي قدر المقادير، وذلك بمثل قوله: قاتل الله هذا الزمان، أو قاتل الله هذا العصر، أو قاتل الله هذه الساعة، أو لا بارك الله في هذا السنة، أو هذه السنة مشؤومة، أو هذه السنة ملعونة، أو هذه السنة كذا وكذا.</w:t>
      </w:r>
    </w:p>
    <w:p w14:paraId="6E378812"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وكل هذا يسمى سبًا، ولكن هناك فرق بين السَّبِّ وبين وصف الشدة، كأن يأتي على الناس وقت شديد وعصيب، مثل: مرض ينتشر بينهم، أو فقرًا شديدًا، فإذا قال وقتها: لقد مرت بنا سنة شديدة، افتقر فيها الناس وجاعوا. ما حكم هذا؟</w:t>
      </w:r>
    </w:p>
    <w:p w14:paraId="636C0AEE"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هذا خبر وليس بسب، فهو يخبر عن شدة مرت بالناس، وكذلك في يوم عسر، فهو يخبر أيضًا عن صعوبات في هذا اليوم، وليس هذا من قبيل السب.</w:t>
      </w:r>
    </w:p>
    <w:p w14:paraId="42EC37FC"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وإنما السب هو الشتم بسبب مصيبة نزلت، أو بسبب كراهية لشيء، أو نحو ذلك، فيعود سب الدهر على سبِّ الله -عز وجل-، ولهذا جاء فيه هذا الوعيد الشديد.</w:t>
      </w:r>
    </w:p>
    <w:p w14:paraId="7B2C8B1F"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00CC"/>
          <w:sz w:val="40"/>
          <w:szCs w:val="40"/>
          <w:rtl/>
          <w:lang w:bidi="ar-EG"/>
        </w:rPr>
        <w:t>(فَقَدْ آذَى اللَّهَ)</w:t>
      </w:r>
      <w:r w:rsidRPr="00A0403E">
        <w:rPr>
          <w:rFonts w:ascii="Traditional Arabic" w:hAnsi="Traditional Arabic"/>
          <w:sz w:val="40"/>
          <w:szCs w:val="40"/>
          <w:rtl/>
          <w:lang w:bidi="ar-EG"/>
        </w:rPr>
        <w:t xml:space="preserve">، وقد جاء في سورة الأحزاب: </w:t>
      </w:r>
      <w:r w:rsidRPr="00A0403E">
        <w:rPr>
          <w:rFonts w:ascii="Traditional Arabic" w:hAnsi="Traditional Arabic"/>
          <w:color w:val="FF0000"/>
          <w:sz w:val="40"/>
          <w:szCs w:val="40"/>
          <w:rtl/>
          <w:lang w:bidi="ar-EG"/>
        </w:rPr>
        <w:t>﴿إِنَّ الَّذِينَ يُؤْذُونَ اللَّهَ وَرَسُولَهُ لَعَنَهُمُ اللَّهُ فِي الدُّنْيَا وَالْآخِرَةِ وَأَعَدَّ لَهُمْ عَذَابًا مُّهِينًا﴾</w:t>
      </w:r>
      <w:r w:rsidRPr="00A0403E">
        <w:rPr>
          <w:rFonts w:ascii="Traditional Arabic" w:hAnsi="Traditional Arabic"/>
          <w:sz w:val="40"/>
          <w:szCs w:val="40"/>
          <w:rtl/>
          <w:lang w:bidi="ar-EG"/>
        </w:rPr>
        <w:t xml:space="preserve"> </w:t>
      </w:r>
      <w:r w:rsidRPr="00A0403E">
        <w:rPr>
          <w:rFonts w:ascii="Traditional Arabic" w:hAnsi="Traditional Arabic"/>
          <w:sz w:val="28"/>
          <w:szCs w:val="28"/>
          <w:rtl/>
          <w:lang w:bidi="ar-EG"/>
        </w:rPr>
        <w:t>[الأحزاب:57]</w:t>
      </w:r>
      <w:r w:rsidRPr="00A0403E">
        <w:rPr>
          <w:rFonts w:ascii="Traditional Arabic" w:hAnsi="Traditional Arabic"/>
          <w:sz w:val="40"/>
          <w:szCs w:val="40"/>
          <w:rtl/>
          <w:lang w:bidi="ar-EG"/>
        </w:rPr>
        <w:t xml:space="preserve">، فقد يوجد من بعض العباد من المنافقين أو العصاة، من يتصرف بتصرف يتأذى الله -عز وجل- منه، </w:t>
      </w:r>
      <w:r w:rsidRPr="00A0403E">
        <w:rPr>
          <w:rFonts w:ascii="Traditional Arabic" w:hAnsi="Traditional Arabic"/>
          <w:color w:val="006600"/>
          <w:sz w:val="40"/>
          <w:szCs w:val="40"/>
          <w:rtl/>
          <w:lang w:bidi="ar-EG"/>
        </w:rPr>
        <w:t>«يُؤْذِينِي ابْنُ آدَمَ»</w:t>
      </w:r>
      <w:r w:rsidRPr="00A0403E">
        <w:rPr>
          <w:rFonts w:ascii="Traditional Arabic" w:hAnsi="Traditional Arabic"/>
          <w:sz w:val="40"/>
          <w:szCs w:val="40"/>
          <w:rtl/>
          <w:lang w:bidi="ar-EG"/>
        </w:rPr>
        <w:t xml:space="preserve">، وقوله ﷺ: </w:t>
      </w:r>
      <w:r w:rsidRPr="00A0403E">
        <w:rPr>
          <w:rFonts w:ascii="Traditional Arabic" w:hAnsi="Traditional Arabic"/>
          <w:color w:val="006600"/>
          <w:sz w:val="40"/>
          <w:szCs w:val="40"/>
          <w:rtl/>
          <w:lang w:bidi="ar-EG"/>
        </w:rPr>
        <w:t>«لا أحَدَ أصْبَرُ علَى أذًى يَسْمَعُهُ مِنَ اللهِ عزَّ وجلَّ»</w:t>
      </w:r>
      <w:r w:rsidRPr="00A0403E">
        <w:rPr>
          <w:rStyle w:val="a4"/>
          <w:rFonts w:ascii="Traditional Arabic" w:hAnsi="Traditional Arabic"/>
          <w:sz w:val="40"/>
          <w:szCs w:val="40"/>
          <w:rtl/>
          <w:lang w:bidi="ar-EG"/>
        </w:rPr>
        <w:footnoteReference w:id="12"/>
      </w:r>
      <w:r w:rsidRPr="00A0403E">
        <w:rPr>
          <w:rFonts w:ascii="Traditional Arabic" w:hAnsi="Traditional Arabic"/>
          <w:sz w:val="40"/>
          <w:szCs w:val="40"/>
          <w:rtl/>
          <w:lang w:bidi="ar-EG"/>
        </w:rPr>
        <w:t>.</w:t>
      </w:r>
    </w:p>
    <w:p w14:paraId="76E21686" w14:textId="77777777" w:rsidR="00446E2B" w:rsidRPr="00A0403E" w:rsidRDefault="00446E2B" w:rsidP="00446E2B">
      <w:pPr>
        <w:rPr>
          <w:rFonts w:ascii="Traditional Arabic" w:hAnsi="Traditional Arabic"/>
          <w:sz w:val="40"/>
          <w:szCs w:val="40"/>
          <w:lang w:bidi="ar-EG"/>
        </w:rPr>
      </w:pPr>
      <w:r w:rsidRPr="00A0403E">
        <w:rPr>
          <w:rFonts w:ascii="Traditional Arabic" w:hAnsi="Traditional Arabic"/>
          <w:sz w:val="40"/>
          <w:szCs w:val="40"/>
          <w:rtl/>
          <w:lang w:bidi="ar-EG"/>
        </w:rPr>
        <w:t>إذًا إثبات أنَّ الأذى يقع ليس معناه تنقص لمقام الربِّ -جل جلاله- وليس فيه وقع الضرر أو زوال القوة عن الله -عزو جل-، بل الله هو</w:t>
      </w:r>
      <w:r w:rsidRPr="00A0403E">
        <w:rPr>
          <w:rFonts w:ascii="Traditional Arabic" w:hAnsi="Traditional Arabic" w:hint="cs"/>
          <w:sz w:val="40"/>
          <w:szCs w:val="40"/>
          <w:rtl/>
          <w:lang w:bidi="ar-EG"/>
        </w:rPr>
        <w:t>:</w:t>
      </w:r>
      <w:r w:rsidRPr="00A0403E">
        <w:rPr>
          <w:rFonts w:ascii="Traditional Arabic" w:hAnsi="Traditional Arabic"/>
          <w:sz w:val="40"/>
          <w:szCs w:val="40"/>
          <w:rtl/>
          <w:lang w:bidi="ar-EG"/>
        </w:rPr>
        <w:t xml:space="preserve"> القوي، العظيم، القدير، الجبار، القهار، الذي يقول للشيء كن فيكون، ولكن -كما في حديث أبي ذر-: </w:t>
      </w:r>
      <w:r w:rsidRPr="00A0403E">
        <w:rPr>
          <w:rFonts w:ascii="Traditional Arabic" w:hAnsi="Traditional Arabic"/>
          <w:color w:val="006600"/>
          <w:sz w:val="40"/>
          <w:szCs w:val="40"/>
          <w:rtl/>
          <w:lang w:bidi="ar-EG"/>
        </w:rPr>
        <w:t>«إِنَّكم لن تبلغوا ضُري فتَضُرُّوني»</w:t>
      </w:r>
      <w:r w:rsidRPr="00A0403E">
        <w:rPr>
          <w:rFonts w:ascii="Traditional Arabic" w:hAnsi="Traditional Arabic"/>
          <w:sz w:val="40"/>
          <w:szCs w:val="40"/>
          <w:rtl/>
          <w:lang w:bidi="ar-EG"/>
        </w:rPr>
        <w:t xml:space="preserve">، </w:t>
      </w:r>
      <w:r w:rsidRPr="00A0403E">
        <w:rPr>
          <w:rFonts w:ascii="Traditional Arabic" w:hAnsi="Traditional Arabic"/>
          <w:sz w:val="40"/>
          <w:szCs w:val="40"/>
          <w:rtl/>
          <w:lang w:bidi="ar-EG"/>
        </w:rPr>
        <w:lastRenderedPageBreak/>
        <w:t>فلن يبلغ العباد -مهما اتفقوا واجتمعوا- على أن يضروا الله بش</w:t>
      </w:r>
      <w:r w:rsidRPr="00A0403E">
        <w:rPr>
          <w:rFonts w:ascii="Traditional Arabic" w:hAnsi="Traditional Arabic" w:hint="cs"/>
          <w:sz w:val="40"/>
          <w:szCs w:val="40"/>
          <w:rtl/>
          <w:lang w:bidi="ar-EG"/>
        </w:rPr>
        <w:t>يء</w:t>
      </w:r>
      <w:r w:rsidRPr="00A0403E">
        <w:rPr>
          <w:rFonts w:ascii="Traditional Arabic" w:hAnsi="Traditional Arabic"/>
          <w:sz w:val="40"/>
          <w:szCs w:val="40"/>
          <w:rtl/>
          <w:lang w:bidi="ar-EG"/>
        </w:rPr>
        <w:t>، بل إنما يضرون أنفسهم، ولكن الله لكماله وعظمته إنما يتأذى من بعض العباد لأفعالهم، فيؤذيه بعض العباد، وهذا الأذى لا يقتضي نقصا في كماله المقدس -جل وعلا- بل يقتضي أن نؤمن بذلك، ويقتضي أيضًا أن نعلم كراهية الله -سبحانه وتعالى- لهذه الأفعال، وتحريمها التحريم الشديد.</w:t>
      </w:r>
    </w:p>
    <w:p w14:paraId="5A871308" w14:textId="5C2B918E"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w:t>
      </w:r>
      <w:r w:rsidRPr="00A0403E">
        <w:rPr>
          <w:rFonts w:ascii="Traditional Arabic" w:hAnsi="Traditional Arabic" w:hint="cs"/>
          <w:sz w:val="40"/>
          <w:szCs w:val="40"/>
          <w:rtl/>
          <w:lang w:bidi="ar-EG"/>
        </w:rPr>
        <w:t>إ</w:t>
      </w:r>
      <w:r w:rsidRPr="00A0403E">
        <w:rPr>
          <w:rFonts w:ascii="Traditional Arabic" w:hAnsi="Traditional Arabic"/>
          <w:sz w:val="40"/>
          <w:szCs w:val="40"/>
          <w:rtl/>
          <w:lang w:bidi="ar-EG"/>
        </w:rPr>
        <w:t xml:space="preserve">ذا كان الله -سبحانه وتعالى- يقول: "يؤذيني كذا وكذا"، أو يؤذيني هؤلاء" أو "آذوا الله ورسوله"، فهذا معناه </w:t>
      </w:r>
      <w:r w:rsidR="00710429" w:rsidRPr="00A0403E">
        <w:rPr>
          <w:rFonts w:ascii="Traditional Arabic" w:hAnsi="Traditional Arabic" w:hint="cs"/>
          <w:sz w:val="40"/>
          <w:szCs w:val="40"/>
          <w:rtl/>
          <w:lang w:bidi="ar-EG"/>
        </w:rPr>
        <w:t>أنهم</w:t>
      </w:r>
      <w:r w:rsidRPr="00A0403E">
        <w:rPr>
          <w:rFonts w:ascii="Traditional Arabic" w:hAnsi="Traditional Arabic"/>
          <w:sz w:val="40"/>
          <w:szCs w:val="40"/>
          <w:rtl/>
          <w:lang w:bidi="ar-EG"/>
        </w:rPr>
        <w:t xml:space="preserve"> وقعوا في جرم عظيم. هذا معنى: </w:t>
      </w:r>
      <w:r w:rsidRPr="00A0403E">
        <w:rPr>
          <w:rFonts w:ascii="Traditional Arabic" w:hAnsi="Traditional Arabic"/>
          <w:color w:val="0000CC"/>
          <w:sz w:val="40"/>
          <w:szCs w:val="40"/>
          <w:rtl/>
          <w:lang w:bidi="ar-EG"/>
        </w:rPr>
        <w:t>(مَنْ سَبَّ الدَّهْرَ؛ فَقَدْ آذَى اللَّهَ)</w:t>
      </w:r>
      <w:r w:rsidRPr="00A0403E">
        <w:rPr>
          <w:rFonts w:ascii="Traditional Arabic" w:hAnsi="Traditional Arabic"/>
          <w:sz w:val="40"/>
          <w:szCs w:val="40"/>
          <w:rtl/>
          <w:lang w:bidi="ar-EG"/>
        </w:rPr>
        <w:t>.</w:t>
      </w:r>
    </w:p>
    <w:p w14:paraId="0AF1F998"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00CC"/>
          <w:sz w:val="40"/>
          <w:szCs w:val="40"/>
          <w:rtl/>
          <w:lang w:bidi="ar-EG"/>
        </w:rPr>
        <w:t xml:space="preserve">(وَقَوْلُ اللَّه: </w:t>
      </w:r>
      <w:r w:rsidRPr="00A0403E">
        <w:rPr>
          <w:rFonts w:ascii="Traditional Arabic" w:hAnsi="Traditional Arabic"/>
          <w:color w:val="FF0000"/>
          <w:sz w:val="40"/>
          <w:szCs w:val="40"/>
          <w:rtl/>
          <w:lang w:bidi="ar-EG"/>
        </w:rPr>
        <w:t xml:space="preserve">﴿وَقالوا مَا هِيَ إِلَّا حَيَاتُنَا الدُّنْيَا نَمُوتُ وَنَحْيَا </w:t>
      </w:r>
      <w:bookmarkStart w:id="2" w:name="_Hlk140751571"/>
      <w:r w:rsidRPr="00A0403E">
        <w:rPr>
          <w:rFonts w:ascii="Traditional Arabic" w:hAnsi="Traditional Arabic"/>
          <w:color w:val="FF0000"/>
          <w:sz w:val="40"/>
          <w:szCs w:val="40"/>
          <w:rtl/>
          <w:lang w:bidi="ar-EG"/>
        </w:rPr>
        <w:t>وَمَا يُهْلِكُنَا إِلَّا الدَّهْرُ</w:t>
      </w:r>
      <w:bookmarkEnd w:id="2"/>
      <w:r w:rsidRPr="00A0403E">
        <w:rPr>
          <w:rFonts w:ascii="Traditional Arabic" w:hAnsi="Traditional Arabic"/>
          <w:color w:val="FF0000"/>
          <w:sz w:val="40"/>
          <w:szCs w:val="40"/>
          <w:rtl/>
          <w:lang w:bidi="ar-EG"/>
        </w:rPr>
        <w:t>﴾</w:t>
      </w:r>
      <w:r w:rsidRPr="00A0403E">
        <w:rPr>
          <w:rFonts w:ascii="Traditional Arabic" w:hAnsi="Traditional Arabic"/>
          <w:color w:val="0000CC"/>
          <w:sz w:val="40"/>
          <w:szCs w:val="40"/>
          <w:rtl/>
          <w:lang w:bidi="ar-EG"/>
        </w:rPr>
        <w:t>)</w:t>
      </w:r>
      <w:r w:rsidRPr="00A0403E">
        <w:rPr>
          <w:rFonts w:ascii="Traditional Arabic" w:hAnsi="Traditional Arabic"/>
          <w:sz w:val="40"/>
          <w:szCs w:val="40"/>
          <w:rtl/>
          <w:lang w:bidi="ar-EG"/>
        </w:rPr>
        <w:t xml:space="preserve">  هذا من كلام بعض الكفار، الدهريين، وهؤلاء يجعلون الإحياء والإماتة والإهلاك من قبل الدهر، أي: من قبل الطبيعة، أي أنَّ هذا الكون هو الذي يهلك، وهو الذي يحيي ويميت، وهؤلاء يقال لهم: الدهرية؛ لأنهم نسبوا الأفعال للدهر، والمراد بالدهر هنا: الكون والمخلوقات، وهذه المخلوقات في حقيقة أمرها مدبرة ومخلوقة، وهي موجودة بعد أن كانت عدمًا، فَكَفَرَ هؤلاء الْكَفَرةَ ونسبوا إليها وتركوا خالقها.</w:t>
      </w:r>
    </w:p>
    <w:p w14:paraId="2D4FD334" w14:textId="6AE81A98"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وقولهم: </w:t>
      </w:r>
      <w:r w:rsidRPr="00A0403E">
        <w:rPr>
          <w:rFonts w:ascii="Traditional Arabic" w:hAnsi="Traditional Arabic"/>
          <w:color w:val="FF0000"/>
          <w:sz w:val="40"/>
          <w:szCs w:val="40"/>
          <w:rtl/>
          <w:lang w:bidi="ar-EG"/>
        </w:rPr>
        <w:t>﴿وَمَا يُهْلِكُنَا﴾</w:t>
      </w:r>
      <w:r w:rsidRPr="00A0403E">
        <w:rPr>
          <w:rFonts w:ascii="Traditional Arabic" w:hAnsi="Traditional Arabic"/>
          <w:sz w:val="40"/>
          <w:szCs w:val="40"/>
          <w:rtl/>
          <w:lang w:bidi="ar-EG"/>
        </w:rPr>
        <w:t xml:space="preserve"> هذا نوع من السب، وقولهم: </w:t>
      </w:r>
      <w:r w:rsidRPr="00A0403E">
        <w:rPr>
          <w:rFonts w:ascii="Traditional Arabic" w:hAnsi="Traditional Arabic"/>
          <w:color w:val="FF0000"/>
          <w:sz w:val="40"/>
          <w:szCs w:val="40"/>
          <w:rtl/>
          <w:lang w:bidi="ar-EG"/>
        </w:rPr>
        <w:t>﴿إِلَّا الدَّهْرُ﴾</w:t>
      </w:r>
      <w:r w:rsidRPr="00A0403E">
        <w:rPr>
          <w:rFonts w:ascii="Traditional Arabic" w:hAnsi="Traditional Arabic"/>
          <w:sz w:val="40"/>
          <w:szCs w:val="40"/>
          <w:rtl/>
          <w:lang w:bidi="ar-EG"/>
        </w:rPr>
        <w:t xml:space="preserve"> فيه إضافة التصرف والتدبير للدهر، مع أنَّ الدهر هو الطبيعة، وهو مخلوق، فليس من شأنه أن يُحدث أو يتصرف، وإنما هو مخلوق مُدبر.</w:t>
      </w:r>
    </w:p>
    <w:p w14:paraId="6A662BCF"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إذًا من سبَّ الدهر من المسلمين، فقد شارك وشابه المشركين، وشابه الفلاسفة الدهريين الكفرة، الذين يسبون الدهر، ويجعلونه مهلكهم، مع أن الذي أهلكهم وأحياهم وأماتهم هو الله، فعاد سبهم إلى الله -عز وجل-، ومعلوم أنَّ الله -سبحانه وتعالى- قدر المقادير، وخلق المخلوقات، ولا يظلم أحدًا سبحانه، </w:t>
      </w:r>
      <w:r w:rsidRPr="00A0403E">
        <w:rPr>
          <w:rFonts w:ascii="Traditional Arabic" w:hAnsi="Traditional Arabic"/>
          <w:color w:val="FF0000"/>
          <w:sz w:val="40"/>
          <w:szCs w:val="40"/>
          <w:rtl/>
          <w:lang w:bidi="ar-EG"/>
        </w:rPr>
        <w:t xml:space="preserve">﴿إِنَّ اللَّهَ لَا يَظْلِمُ النَّاسَ شَيْئًا وَلَٰكِنَّ النَّاسَ أَنفُسَهُمْ </w:t>
      </w:r>
      <w:r w:rsidRPr="00A0403E">
        <w:rPr>
          <w:rFonts w:ascii="Traditional Arabic" w:hAnsi="Traditional Arabic"/>
          <w:color w:val="FF0000"/>
          <w:sz w:val="40"/>
          <w:szCs w:val="40"/>
          <w:rtl/>
          <w:lang w:bidi="ar-EG"/>
        </w:rPr>
        <w:lastRenderedPageBreak/>
        <w:t>يَظْلِمُونَ﴾</w:t>
      </w:r>
      <w:r w:rsidRPr="00A0403E">
        <w:rPr>
          <w:rFonts w:ascii="Traditional Arabic" w:hAnsi="Traditional Arabic"/>
          <w:sz w:val="40"/>
          <w:szCs w:val="40"/>
          <w:rtl/>
          <w:lang w:bidi="ar-EG"/>
        </w:rPr>
        <w:t xml:space="preserve"> </w:t>
      </w:r>
      <w:r w:rsidRPr="00A0403E">
        <w:rPr>
          <w:rFonts w:ascii="Traditional Arabic" w:hAnsi="Traditional Arabic"/>
          <w:sz w:val="28"/>
          <w:szCs w:val="28"/>
          <w:rtl/>
          <w:lang w:bidi="ar-EG"/>
        </w:rPr>
        <w:t>[يونس:44]</w:t>
      </w:r>
      <w:r w:rsidRPr="00A0403E">
        <w:rPr>
          <w:rFonts w:ascii="Traditional Arabic" w:hAnsi="Traditional Arabic"/>
          <w:sz w:val="40"/>
          <w:szCs w:val="40"/>
          <w:rtl/>
          <w:lang w:bidi="ar-EG"/>
        </w:rPr>
        <w:t>، وبالتالي فكل ما يقع في هذا الكون هو بقدر الله، فالمؤمن يرضى ويدافع القدر بالقدر، وبما شرع الله -عز وجل-.</w:t>
      </w:r>
    </w:p>
    <w:p w14:paraId="6CAB8DB2"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وأ</w:t>
      </w:r>
      <w:r w:rsidRPr="00A0403E">
        <w:rPr>
          <w:rFonts w:ascii="Traditional Arabic" w:hAnsi="Traditional Arabic" w:hint="cs"/>
          <w:sz w:val="40"/>
          <w:szCs w:val="40"/>
          <w:rtl/>
          <w:lang w:bidi="ar-EG"/>
        </w:rPr>
        <w:t>َّ</w:t>
      </w:r>
      <w:r w:rsidRPr="00A0403E">
        <w:rPr>
          <w:rFonts w:ascii="Traditional Arabic" w:hAnsi="Traditional Arabic"/>
          <w:sz w:val="40"/>
          <w:szCs w:val="40"/>
          <w:rtl/>
          <w:lang w:bidi="ar-EG"/>
        </w:rPr>
        <w:t>ما أن يقال: إن الدهر هو الطبيعة نفسها! لا، ليس الطبيعة، ولَمَّا قال الملحد ما هي الطبيعة؟ قال: الطبيعة هي: السماء، والأرض، والبحار، والهواء، والأنهار، والأشجار.</w:t>
      </w:r>
    </w:p>
    <w:p w14:paraId="0C67DC47"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وهذه كلها مخلوقات لا تتصرف وحدها؛ لأنها مخلوقة مدبرة، لا تملك لنفسها ضرًا ولا نفعًا. إذًا هذا هو المراد من الاستدلال بهذه الآية. </w:t>
      </w:r>
    </w:p>
    <w:p w14:paraId="077A57F4"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w:t>
      </w:r>
      <w:r w:rsidRPr="00A0403E">
        <w:rPr>
          <w:rFonts w:ascii="Traditional Arabic" w:hAnsi="Traditional Arabic"/>
          <w:color w:val="0000CC"/>
          <w:sz w:val="40"/>
          <w:szCs w:val="40"/>
          <w:rtl/>
          <w:lang w:bidi="ar-EG"/>
        </w:rPr>
        <w:t xml:space="preserve">(وفي الصحيح: عَنْ أَبِي هُرَيْرَةَ -رضي الله عنه- عَنِ النَّبِيِّ ﷺ قال: </w:t>
      </w:r>
      <w:r w:rsidRPr="00A0403E">
        <w:rPr>
          <w:rFonts w:ascii="Traditional Arabic" w:hAnsi="Traditional Arabic"/>
          <w:color w:val="006600"/>
          <w:sz w:val="40"/>
          <w:szCs w:val="40"/>
          <w:rtl/>
          <w:lang w:bidi="ar-EG"/>
        </w:rPr>
        <w:t>«قال اللَّهُ تعالى: يُؤْذِينِي ابْنُ آدَمَ، يَسُبُّ الدَّهْرَ، وَأَنَا الدَّهْرُ، أُقَلِّبُ اللَّيْلَ وَالنَّهَارَ»</w:t>
      </w:r>
      <w:r w:rsidRPr="00A0403E">
        <w:rPr>
          <w:rFonts w:ascii="Traditional Arabic" w:hAnsi="Traditional Arabic"/>
          <w:color w:val="0000CC"/>
          <w:sz w:val="40"/>
          <w:szCs w:val="40"/>
          <w:rtl/>
          <w:lang w:bidi="ar-EG"/>
        </w:rPr>
        <w:t>)</w:t>
      </w:r>
      <w:r w:rsidRPr="00A0403E">
        <w:rPr>
          <w:rFonts w:ascii="Traditional Arabic" w:hAnsi="Traditional Arabic"/>
          <w:sz w:val="40"/>
          <w:szCs w:val="40"/>
          <w:rtl/>
          <w:lang w:bidi="ar-EG"/>
        </w:rPr>
        <w:t>.</w:t>
      </w:r>
    </w:p>
    <w:p w14:paraId="7B8CDC0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وقوله -جل وعلا- في الحديث القدسي: </w:t>
      </w:r>
      <w:r w:rsidRPr="00A0403E">
        <w:rPr>
          <w:rFonts w:ascii="Traditional Arabic" w:hAnsi="Traditional Arabic"/>
          <w:color w:val="006600"/>
          <w:sz w:val="40"/>
          <w:szCs w:val="40"/>
          <w:rtl/>
          <w:lang w:bidi="ar-EG"/>
        </w:rPr>
        <w:t>«وَأَنَا الدَّهْرُ»</w:t>
      </w:r>
      <w:r w:rsidRPr="00A0403E">
        <w:rPr>
          <w:rFonts w:ascii="Traditional Arabic" w:hAnsi="Traditional Arabic"/>
          <w:sz w:val="40"/>
          <w:szCs w:val="40"/>
          <w:rtl/>
          <w:lang w:bidi="ar-EG"/>
        </w:rPr>
        <w:t xml:space="preserve"> هل معناه أنَّ الدهر من أسماء الله تعالى؟ نقول: لا، وإنما عاد السبُّ إلى من قدر هذه المقادير. يعني لماذا سبَّ ابن آدم الدهر؟!</w:t>
      </w:r>
    </w:p>
    <w:p w14:paraId="65E278DF"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مثال: رجل احترق بيته –نسأل الله السلامة- فلجهله يقول: لعن الله هذا اليوم! فنسأل: لماذا سبَّ اليوم؟ فتأتي الإجابة: لأجل الحريق الذي حدث في بيته.</w:t>
      </w:r>
    </w:p>
    <w:p w14:paraId="3C43EBFD"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فنسأل، من الذي قدر هذا الحادث؟ وقدر هذا الحريق؟</w:t>
      </w:r>
    </w:p>
    <w:p w14:paraId="14C10EBF" w14:textId="1FADB3FF" w:rsidR="00446E2B" w:rsidRPr="00A0403E" w:rsidRDefault="00446E2B" w:rsidP="00A0403E">
      <w:pPr>
        <w:rPr>
          <w:rFonts w:ascii="Traditional Arabic" w:hAnsi="Traditional Arabic"/>
          <w:sz w:val="40"/>
          <w:szCs w:val="40"/>
          <w:rtl/>
          <w:lang w:bidi="ar-EG"/>
        </w:rPr>
      </w:pPr>
      <w:r w:rsidRPr="00A0403E">
        <w:rPr>
          <w:rFonts w:ascii="Traditional Arabic" w:hAnsi="Traditional Arabic"/>
          <w:sz w:val="40"/>
          <w:szCs w:val="40"/>
          <w:rtl/>
          <w:lang w:bidi="ar-EG"/>
        </w:rPr>
        <w:t xml:space="preserve">الله -سبحانه وتعالى- هو الذي قدر المقادير كلها، وبالتالي فقد عاد سبه لليوم أو الليلة إلى مقدر المقادير، وهو الله -عز وجل-، </w:t>
      </w:r>
      <w:r w:rsidRPr="00A0403E">
        <w:rPr>
          <w:rFonts w:ascii="Traditional Arabic" w:hAnsi="Traditional Arabic"/>
          <w:color w:val="006600"/>
          <w:sz w:val="40"/>
          <w:szCs w:val="40"/>
          <w:rtl/>
          <w:lang w:bidi="ar-EG"/>
        </w:rPr>
        <w:t>«يَسُبُّ الدَّهْرَ، وَأَنَا الدَّهْرُ، أُقَلِّبُ اللَّيْلَ وَالنَّهَارَ»</w:t>
      </w:r>
      <w:r w:rsidRPr="00A0403E">
        <w:rPr>
          <w:rFonts w:ascii="Traditional Arabic" w:hAnsi="Traditional Arabic"/>
          <w:sz w:val="40"/>
          <w:szCs w:val="40"/>
          <w:rtl/>
          <w:lang w:bidi="ar-EG"/>
        </w:rPr>
        <w:t xml:space="preserve"> فالتدبير عند الله -سبحانه وتعالى-، وإذا سبَّ اليوم، أو الليلة، أو الزمان، أو الساعة، أو الشهر، أو السنة، لأجل ما حدث له من مقادير؛ عاد سبه لله، ولهذا قال: </w:t>
      </w:r>
      <w:r w:rsidRPr="00A0403E">
        <w:rPr>
          <w:rFonts w:ascii="Traditional Arabic" w:hAnsi="Traditional Arabic"/>
          <w:color w:val="006600"/>
          <w:sz w:val="40"/>
          <w:szCs w:val="40"/>
          <w:rtl/>
          <w:lang w:bidi="ar-EG"/>
        </w:rPr>
        <w:t>«وَأَنَا الْدَّهر»</w:t>
      </w:r>
      <w:r w:rsidRPr="00A0403E">
        <w:rPr>
          <w:rFonts w:ascii="Traditional Arabic" w:hAnsi="Traditional Arabic"/>
          <w:sz w:val="40"/>
          <w:szCs w:val="40"/>
          <w:rtl/>
          <w:lang w:bidi="ar-EG"/>
        </w:rPr>
        <w:t xml:space="preserve">، </w:t>
      </w:r>
      <w:r w:rsidR="00BA3044" w:rsidRPr="00A0403E">
        <w:rPr>
          <w:rFonts w:ascii="Traditional Arabic" w:hAnsi="Traditional Arabic" w:hint="cs"/>
          <w:sz w:val="40"/>
          <w:szCs w:val="40"/>
          <w:rtl/>
          <w:lang w:bidi="ar-EG"/>
        </w:rPr>
        <w:t>ومعنى</w:t>
      </w:r>
      <w:r w:rsidRPr="00A0403E">
        <w:rPr>
          <w:rFonts w:ascii="Traditional Arabic" w:hAnsi="Traditional Arabic"/>
          <w:sz w:val="40"/>
          <w:szCs w:val="40"/>
          <w:rtl/>
          <w:lang w:bidi="ar-EG"/>
        </w:rPr>
        <w:t xml:space="preserve"> </w:t>
      </w:r>
      <w:r w:rsidRPr="00A0403E">
        <w:rPr>
          <w:rFonts w:ascii="Traditional Arabic" w:hAnsi="Traditional Arabic"/>
          <w:color w:val="006600"/>
          <w:sz w:val="40"/>
          <w:szCs w:val="40"/>
          <w:rtl/>
          <w:lang w:bidi="ar-EG"/>
        </w:rPr>
        <w:t>«وَأَنَا الْدَّهر»</w:t>
      </w:r>
      <w:r w:rsidRPr="00A0403E">
        <w:rPr>
          <w:rFonts w:ascii="Traditional Arabic" w:hAnsi="Traditional Arabic"/>
          <w:sz w:val="40"/>
          <w:szCs w:val="40"/>
          <w:rtl/>
          <w:lang w:bidi="ar-EG"/>
        </w:rPr>
        <w:t>؟ لأنه كما قال: أقلب الليل والنهار، فالمقادير كلها بقدر الله، فهو الذي يقدر جميع ما يقع في الكون.</w:t>
      </w:r>
    </w:p>
    <w:p w14:paraId="4D5F73F4"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lastRenderedPageBreak/>
        <w:t xml:space="preserve">قال: </w:t>
      </w:r>
      <w:r w:rsidRPr="00A0403E">
        <w:rPr>
          <w:rFonts w:ascii="Traditional Arabic" w:hAnsi="Traditional Arabic"/>
          <w:color w:val="0000CC"/>
          <w:sz w:val="40"/>
          <w:szCs w:val="40"/>
          <w:rtl/>
          <w:lang w:bidi="ar-EG"/>
        </w:rPr>
        <w:t xml:space="preserve">(وَفِي رِوَايَةٍ: </w:t>
      </w:r>
      <w:r w:rsidRPr="00A0403E">
        <w:rPr>
          <w:rFonts w:ascii="Traditional Arabic" w:hAnsi="Traditional Arabic"/>
          <w:color w:val="006600"/>
          <w:sz w:val="40"/>
          <w:szCs w:val="40"/>
          <w:rtl/>
          <w:lang w:bidi="ar-EG"/>
        </w:rPr>
        <w:t>«لَا تَسُبُّوا الدَّهْرَ، فَإِنَّ اللَّهَ هُوَ الدَّهْرُ»</w:t>
      </w:r>
      <w:r w:rsidRPr="00A0403E">
        <w:rPr>
          <w:rFonts w:ascii="Traditional Arabic" w:hAnsi="Traditional Arabic"/>
          <w:color w:val="0000CC"/>
          <w:sz w:val="40"/>
          <w:szCs w:val="40"/>
          <w:rtl/>
          <w:lang w:bidi="ar-EG"/>
        </w:rPr>
        <w:t>)</w:t>
      </w:r>
      <w:r w:rsidRPr="00A0403E">
        <w:rPr>
          <w:rFonts w:ascii="Traditional Arabic" w:hAnsi="Traditional Arabic"/>
          <w:sz w:val="40"/>
          <w:szCs w:val="40"/>
          <w:rtl/>
          <w:lang w:bidi="ar-EG"/>
        </w:rPr>
        <w:t>.</w:t>
      </w:r>
    </w:p>
    <w:p w14:paraId="61F024D1"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ما معنى </w:t>
      </w:r>
      <w:r w:rsidRPr="00A0403E">
        <w:rPr>
          <w:rFonts w:ascii="Traditional Arabic" w:hAnsi="Traditional Arabic"/>
          <w:color w:val="006600"/>
          <w:sz w:val="40"/>
          <w:szCs w:val="40"/>
          <w:rtl/>
          <w:lang w:bidi="ar-EG"/>
        </w:rPr>
        <w:t>«فَإِنَّ اللَّهَ هُوَ الدَّهْرُ»</w:t>
      </w:r>
      <w:r w:rsidRPr="00A0403E">
        <w:rPr>
          <w:rFonts w:ascii="Traditional Arabic" w:hAnsi="Traditional Arabic"/>
          <w:sz w:val="40"/>
          <w:szCs w:val="40"/>
          <w:rtl/>
          <w:lang w:bidi="ar-EG"/>
        </w:rPr>
        <w:t>؟ مثل ما تقدم، أنَّ الله -عز وجل- هو خالق الدهر، فالله هو الذي قدر المقادير، وهو الذي يصرف، ويدبر، ويحيي، ويميت، ويرفع، ويخفض، ويعز، يذل، ولذا وجب علينا أن نتقي سب الدهر وشتمه، وأن نصون ألسنتنا عن هذا.</w:t>
      </w:r>
    </w:p>
    <w:p w14:paraId="54C14336"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للأسف نجد بعض الناس، كبعض الشعراء أو الكتاب، أو غيرهم لا يملك لسانه عن هذا، والواجب علينا أن نحذر من هذا، وألا نسب الدهر، وألا نسب الزمان، وألا نسب الليل والنهار، لِمَا في هذا من نقص في التوحيد؛ لأنَّ هذا السَّبُّ يعود على من قَدَّر هذه المقادير، ولذا لا يجوز للإنسان أن يطلق لسانه فيما يغضب الله -سبحانه-، وإذا ما وقع شيء من هذا؛ فعلى المسلم أن يستغفر الله، وأن يتوب إليه، وأن يترك سَبَّ الدهر، أو سب الزمان.</w:t>
      </w:r>
    </w:p>
    <w:p w14:paraId="3348F6F3" w14:textId="7D3164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بل إنّ النبي ﷺ كان يسير في سفر فسمع امرأة تلعن بعيرها فقال: </w:t>
      </w:r>
      <w:r w:rsidRPr="00A0403E">
        <w:rPr>
          <w:rFonts w:ascii="Traditional Arabic" w:hAnsi="Traditional Arabic"/>
          <w:color w:val="006600"/>
          <w:sz w:val="40"/>
          <w:szCs w:val="40"/>
          <w:rtl/>
          <w:lang w:bidi="ar-EG"/>
        </w:rPr>
        <w:t>«لا تصحبنا دابة ملعونة»</w:t>
      </w:r>
      <w:r w:rsidRPr="00A0403E">
        <w:rPr>
          <w:rFonts w:ascii="Traditional Arabic" w:hAnsi="Traditional Arabic"/>
          <w:sz w:val="40"/>
          <w:szCs w:val="40"/>
          <w:rtl/>
          <w:lang w:bidi="ar-EG"/>
        </w:rPr>
        <w:t>، فلا تقل: لعن الله هذه السيارة! لماذا تلعنها؟ لا يجوز لك لعنها، وهكذا في كل شيء.</w:t>
      </w:r>
    </w:p>
    <w:p w14:paraId="11368965" w14:textId="65DEFB73" w:rsidR="00446E2B" w:rsidRPr="00A0403E" w:rsidRDefault="00446E2B" w:rsidP="00A0403E">
      <w:pPr>
        <w:rPr>
          <w:rFonts w:ascii="Traditional Arabic" w:hAnsi="Traditional Arabic"/>
          <w:sz w:val="40"/>
          <w:szCs w:val="40"/>
          <w:rtl/>
          <w:lang w:bidi="ar-EG"/>
        </w:rPr>
      </w:pPr>
      <w:r w:rsidRPr="00A0403E">
        <w:rPr>
          <w:rFonts w:ascii="Traditional Arabic" w:hAnsi="Traditional Arabic"/>
          <w:sz w:val="40"/>
          <w:szCs w:val="40"/>
          <w:rtl/>
          <w:lang w:bidi="ar-EG"/>
        </w:rPr>
        <w:t xml:space="preserve">ولذلك أخي الله صن لسانك واحفظه، فلا تلعن به، ولا تسب لا تشتم؛ لأنَّ من علامات كمال التوحيد أن تحفظ لسانك، وألا تتكلم إلا بطيب الكلام، مثل: اللهم أعنا على هذه السيارة، اللهم أصلحها لنا، اللهم اطرح لنا فيها البركة، اللهم بارك لنا في أمتعتنا، وهكذا فتدعوا بالبركة والتيسير والتسخير، فتقول: سبحان الذي سخر لنا هذا وما كنا له </w:t>
      </w:r>
      <w:r w:rsidR="002418D0" w:rsidRPr="00A0403E">
        <w:rPr>
          <w:rFonts w:ascii="Traditional Arabic" w:hAnsi="Traditional Arabic" w:hint="cs"/>
          <w:sz w:val="40"/>
          <w:szCs w:val="40"/>
          <w:rtl/>
          <w:lang w:bidi="ar-EG"/>
        </w:rPr>
        <w:t>مقرنين</w:t>
      </w:r>
      <w:r w:rsidRPr="00A0403E">
        <w:rPr>
          <w:rFonts w:ascii="Traditional Arabic" w:hAnsi="Traditional Arabic"/>
          <w:sz w:val="40"/>
          <w:szCs w:val="40"/>
          <w:rtl/>
          <w:lang w:bidi="ar-EG"/>
        </w:rPr>
        <w:t>.</w:t>
      </w:r>
    </w:p>
    <w:p w14:paraId="7441953F"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قال الشيخ في المسألة الرابعة من مسائله: </w:t>
      </w:r>
      <w:r w:rsidRPr="00A0403E">
        <w:rPr>
          <w:rFonts w:ascii="Traditional Arabic" w:hAnsi="Traditional Arabic"/>
          <w:color w:val="0000CC"/>
          <w:sz w:val="40"/>
          <w:szCs w:val="40"/>
          <w:rtl/>
          <w:lang w:bidi="ar-EG"/>
        </w:rPr>
        <w:t>(الرَّابِعَةُ: أَنَّهُ قَدْ يَكُونُ سَابًّا، وَلَوْ لَمْ يَقْصِدْهُ بِقَلْبِهِ)</w:t>
      </w:r>
      <w:r w:rsidRPr="00A0403E">
        <w:rPr>
          <w:rFonts w:ascii="Traditional Arabic" w:hAnsi="Traditional Arabic"/>
          <w:sz w:val="40"/>
          <w:szCs w:val="40"/>
          <w:rtl/>
          <w:lang w:bidi="ar-EG"/>
        </w:rPr>
        <w:t xml:space="preserve">، أي أنَّ السبَّ يعود على الله -عز وجل- وإن لم يقصد ذلك، فإذا قال الرجل: لعن الله هذا اليوم، أو لعن الله هذه الساعة؛ لأنَّ الحريق وقع فيها، والحديث حكم بقوله: </w:t>
      </w:r>
      <w:r w:rsidRPr="00A0403E">
        <w:rPr>
          <w:rFonts w:ascii="Traditional Arabic" w:hAnsi="Traditional Arabic"/>
          <w:color w:val="006600"/>
          <w:sz w:val="40"/>
          <w:szCs w:val="40"/>
          <w:rtl/>
          <w:lang w:bidi="ar-EG"/>
        </w:rPr>
        <w:t>«يُؤْذِينِي ابْنُ آدَمَ يَسُبُّ الدَّهْرَ، وَأَنَا الدَّهْرُ أُقَلِّبُ الْلَّيْلَ وَالنَّهَارَ»</w:t>
      </w:r>
      <w:r w:rsidRPr="00A0403E">
        <w:rPr>
          <w:rFonts w:ascii="Traditional Arabic" w:hAnsi="Traditional Arabic"/>
          <w:sz w:val="40"/>
          <w:szCs w:val="40"/>
          <w:rtl/>
          <w:lang w:bidi="ar-EG"/>
        </w:rPr>
        <w:t xml:space="preserve"> يعني: صار سابًا لله وهو لم يقصد بقلبه، ولو </w:t>
      </w:r>
      <w:r w:rsidRPr="00A0403E">
        <w:rPr>
          <w:rFonts w:ascii="Traditional Arabic" w:hAnsi="Traditional Arabic"/>
          <w:sz w:val="40"/>
          <w:szCs w:val="40"/>
          <w:rtl/>
          <w:lang w:bidi="ar-EG"/>
        </w:rPr>
        <w:lastRenderedPageBreak/>
        <w:t>سبَّ المسلم الله -عز وجل- أو رسوله ﷺ لكفر بالإجماع، وليس في هذا شك، ولكن لَمَّا سب الدهر هنا، لا يحكم عليه بالكفر، وإنما نقول: لقد وقع في معصية وكبيرة.</w:t>
      </w:r>
    </w:p>
    <w:p w14:paraId="13077C83"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لِماذا وقع في كبيرة؟ لأنَّ سَبَّه يعود في المآل إلى إيذاء وسب الله -عز وجل-، ولهذا كان من كبائر الذنوب.</w:t>
      </w:r>
    </w:p>
    <w:p w14:paraId="2140735A" w14:textId="77777777" w:rsidR="00446E2B" w:rsidRPr="00A0403E" w:rsidRDefault="00446E2B" w:rsidP="00446E2B">
      <w:pPr>
        <w:rPr>
          <w:rFonts w:ascii="Traditional Arabic" w:hAnsi="Traditional Arabic"/>
          <w:sz w:val="40"/>
          <w:szCs w:val="40"/>
          <w:rtl/>
          <w:lang w:bidi="ar-EG"/>
        </w:rPr>
      </w:pPr>
      <w:r w:rsidRPr="00A0403E">
        <w:rPr>
          <w:rFonts w:ascii="Traditional Arabic" w:hAnsi="Traditional Arabic"/>
          <w:sz w:val="40"/>
          <w:szCs w:val="40"/>
          <w:rtl/>
          <w:lang w:bidi="ar-EG"/>
        </w:rPr>
        <w:t xml:space="preserve">نسأل الله لنا ولكم ولجميع المسلمين العافية، ونسأل الله أن يحفظ ألسنتنا عن كل ما يغضبه ويسخطه، وآخر دعوانا أن الحمد لله رب العالمين، وصلى الله وسلم وبارك على نبينا محمد وعلى آله وصحبه أجمعين. </w:t>
      </w:r>
    </w:p>
    <w:p w14:paraId="03B66C20" w14:textId="4991E600" w:rsidR="006B579F" w:rsidRPr="00446E2B" w:rsidRDefault="00446E2B" w:rsidP="00446E2B">
      <w:pPr>
        <w:rPr>
          <w:rFonts w:ascii="Traditional Arabic" w:hAnsi="Traditional Arabic"/>
          <w:sz w:val="40"/>
          <w:szCs w:val="40"/>
          <w:lang w:bidi="ar-EG"/>
        </w:rPr>
      </w:pPr>
      <w:r w:rsidRPr="00A0403E">
        <w:rPr>
          <w:rFonts w:ascii="Traditional Arabic" w:hAnsi="Traditional Arabic"/>
          <w:sz w:val="40"/>
          <w:szCs w:val="40"/>
          <w:rtl/>
          <w:lang w:bidi="ar-EG"/>
        </w:rPr>
        <w:t>{أحسن الله إليكم فضيلة الشيخ، وجزاكم الله عنا خير الجزاء، والشكر موصول لكم أعزاءنا المشاهدين، على أمل اللقاء بكم في حلقة أخرى، والسلام عليكم ورحمة الله وبركاته}.</w:t>
      </w:r>
    </w:p>
    <w:sectPr w:rsidR="006B579F" w:rsidRPr="00446E2B" w:rsidSect="00DD57EF">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F25E0" w14:textId="77777777" w:rsidR="007B0D53" w:rsidRDefault="007B0D53" w:rsidP="000D7793">
      <w:pPr>
        <w:spacing w:after="0"/>
      </w:pPr>
      <w:r>
        <w:separator/>
      </w:r>
    </w:p>
  </w:endnote>
  <w:endnote w:type="continuationSeparator" w:id="0">
    <w:p w14:paraId="32220D3E" w14:textId="77777777" w:rsidR="007B0D53" w:rsidRDefault="007B0D53"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30F5D36-0A90-4D27-B16A-54C54BBD0A68}"/>
    <w:embedBold r:id="rId2" w:fontKey="{4B30A31F-B710-478F-8112-77A9886F86E5}"/>
  </w:font>
  <w:font w:name="Calibri">
    <w:panose1 w:val="020F0502020204030204"/>
    <w:charset w:val="00"/>
    <w:family w:val="swiss"/>
    <w:pitch w:val="variable"/>
    <w:sig w:usb0="E10002FF" w:usb1="4000ACFF" w:usb2="00000009" w:usb3="00000000" w:csb0="0000019F" w:csb1="00000000"/>
    <w:embedRegular r:id="rId3" w:subsetted="1" w:fontKey="{B579D01D-2A94-4450-AC28-B9F9BBCD6A03}"/>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F441C2">
          <w:rPr>
            <w:noProof/>
            <w:rtl/>
          </w:rPr>
          <w:t>5</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3DE2" w14:textId="77777777" w:rsidR="007B0D53" w:rsidRDefault="007B0D53" w:rsidP="000D7793">
      <w:pPr>
        <w:spacing w:after="0"/>
      </w:pPr>
      <w:r>
        <w:separator/>
      </w:r>
    </w:p>
  </w:footnote>
  <w:footnote w:type="continuationSeparator" w:id="0">
    <w:p w14:paraId="61C1D0C6" w14:textId="77777777" w:rsidR="007B0D53" w:rsidRDefault="007B0D53" w:rsidP="000D7793">
      <w:pPr>
        <w:spacing w:after="0"/>
      </w:pPr>
      <w:r>
        <w:continuationSeparator/>
      </w:r>
    </w:p>
  </w:footnote>
  <w:footnote w:id="1">
    <w:p w14:paraId="54D63D8B" w14:textId="77777777" w:rsidR="00446E2B" w:rsidRDefault="00446E2B" w:rsidP="00446E2B">
      <w:pPr>
        <w:pStyle w:val="a3"/>
        <w:rPr>
          <w:lang w:bidi="ar-EG"/>
        </w:rPr>
      </w:pPr>
      <w:r>
        <w:rPr>
          <w:rStyle w:val="a4"/>
        </w:rPr>
        <w:footnoteRef/>
      </w:r>
      <w:r>
        <w:rPr>
          <w:rtl/>
        </w:rPr>
        <w:t xml:space="preserve"> </w:t>
      </w:r>
      <w:r w:rsidRPr="00220719">
        <w:rPr>
          <w:rtl/>
        </w:rPr>
        <w:t>متفق عليه</w:t>
      </w:r>
      <w:r>
        <w:rPr>
          <w:rFonts w:hint="cs"/>
          <w:rtl/>
        </w:rPr>
        <w:t>.</w:t>
      </w:r>
    </w:p>
  </w:footnote>
  <w:footnote w:id="2">
    <w:p w14:paraId="3A03DA68" w14:textId="77777777" w:rsidR="00446E2B" w:rsidRDefault="00446E2B" w:rsidP="00446E2B">
      <w:pPr>
        <w:pStyle w:val="a3"/>
        <w:rPr>
          <w:rtl/>
          <w:lang w:bidi="ar-EG"/>
        </w:rPr>
      </w:pPr>
      <w:r>
        <w:rPr>
          <w:rStyle w:val="a4"/>
        </w:rPr>
        <w:footnoteRef/>
      </w:r>
      <w:r>
        <w:rPr>
          <w:rtl/>
        </w:rPr>
        <w:t xml:space="preserve"> </w:t>
      </w:r>
      <w:r>
        <w:rPr>
          <w:rFonts w:hint="cs"/>
          <w:rtl/>
          <w:lang w:bidi="ar-EG"/>
        </w:rPr>
        <w:t>رواه البخاري (</w:t>
      </w:r>
      <w:r w:rsidRPr="00A93F00">
        <w:rPr>
          <w:rtl/>
          <w:lang w:bidi="ar-EG"/>
        </w:rPr>
        <w:t>7169</w:t>
      </w:r>
      <w:r>
        <w:rPr>
          <w:rFonts w:hint="cs"/>
          <w:rtl/>
          <w:lang w:bidi="ar-EG"/>
        </w:rPr>
        <w:t>).</w:t>
      </w:r>
    </w:p>
  </w:footnote>
  <w:footnote w:id="3">
    <w:p w14:paraId="40DEAA9D" w14:textId="77777777" w:rsidR="00446E2B" w:rsidRDefault="00446E2B" w:rsidP="00446E2B">
      <w:pPr>
        <w:pStyle w:val="a3"/>
        <w:rPr>
          <w:lang w:bidi="ar-EG"/>
        </w:rPr>
      </w:pPr>
      <w:r>
        <w:rPr>
          <w:rStyle w:val="a4"/>
        </w:rPr>
        <w:footnoteRef/>
      </w:r>
      <w:r>
        <w:rPr>
          <w:rtl/>
        </w:rPr>
        <w:t xml:space="preserve"> </w:t>
      </w:r>
      <w:r w:rsidRPr="00214B2B">
        <w:rPr>
          <w:rtl/>
        </w:rPr>
        <w:t>أخرجه مسلم (1646)</w:t>
      </w:r>
      <w:r>
        <w:rPr>
          <w:rFonts w:hint="cs"/>
          <w:rtl/>
        </w:rPr>
        <w:t>.</w:t>
      </w:r>
    </w:p>
  </w:footnote>
  <w:footnote w:id="4">
    <w:p w14:paraId="394412EA" w14:textId="77777777" w:rsidR="00446E2B" w:rsidRDefault="00446E2B" w:rsidP="00446E2B">
      <w:pPr>
        <w:pStyle w:val="a3"/>
        <w:rPr>
          <w:lang w:bidi="ar-EG"/>
        </w:rPr>
      </w:pPr>
      <w:r>
        <w:rPr>
          <w:rStyle w:val="a4"/>
        </w:rPr>
        <w:footnoteRef/>
      </w:r>
      <w:r>
        <w:rPr>
          <w:rtl/>
        </w:rPr>
        <w:t xml:space="preserve"> </w:t>
      </w:r>
      <w:r w:rsidRPr="00214B2B">
        <w:rPr>
          <w:rtl/>
        </w:rPr>
        <w:t>المستدرك على مجموع الفتاوى</w:t>
      </w:r>
    </w:p>
  </w:footnote>
  <w:footnote w:id="5">
    <w:p w14:paraId="03967899" w14:textId="77777777" w:rsidR="00446E2B" w:rsidRDefault="00446E2B" w:rsidP="00446E2B">
      <w:pPr>
        <w:pStyle w:val="a3"/>
      </w:pPr>
      <w:r>
        <w:rPr>
          <w:rStyle w:val="a4"/>
        </w:rPr>
        <w:footnoteRef/>
      </w:r>
      <w:r>
        <w:rPr>
          <w:rtl/>
        </w:rPr>
        <w:t xml:space="preserve"> </w:t>
      </w:r>
      <w:r w:rsidRPr="008F0607">
        <w:rPr>
          <w:rtl/>
        </w:rPr>
        <w:t>أخرجه أحمد (329) واللفظ له</w:t>
      </w:r>
      <w:r>
        <w:rPr>
          <w:rFonts w:hint="cs"/>
          <w:rtl/>
        </w:rPr>
        <w:t>.</w:t>
      </w:r>
    </w:p>
  </w:footnote>
  <w:footnote w:id="6">
    <w:p w14:paraId="3E9D340A" w14:textId="77777777" w:rsidR="00446E2B" w:rsidRDefault="00446E2B" w:rsidP="00446E2B">
      <w:pPr>
        <w:pStyle w:val="a3"/>
      </w:pPr>
      <w:r>
        <w:rPr>
          <w:rStyle w:val="a4"/>
        </w:rPr>
        <w:footnoteRef/>
      </w:r>
      <w:r>
        <w:rPr>
          <w:rtl/>
        </w:rPr>
        <w:t xml:space="preserve"> </w:t>
      </w:r>
      <w:r w:rsidRPr="006F5C4F">
        <w:rPr>
          <w:rtl/>
        </w:rPr>
        <w:t>أخرجه البخاري (46)، ومسلم (11)</w:t>
      </w:r>
    </w:p>
  </w:footnote>
  <w:footnote w:id="7">
    <w:p w14:paraId="2FE22ECA" w14:textId="77777777" w:rsidR="00446E2B" w:rsidRDefault="00446E2B" w:rsidP="00446E2B">
      <w:pPr>
        <w:pStyle w:val="a3"/>
      </w:pPr>
      <w:r>
        <w:rPr>
          <w:rStyle w:val="a4"/>
        </w:rPr>
        <w:footnoteRef/>
      </w:r>
      <w:r>
        <w:rPr>
          <w:rtl/>
        </w:rPr>
        <w:t xml:space="preserve"> </w:t>
      </w:r>
      <w:r>
        <w:rPr>
          <w:rFonts w:hint="cs"/>
          <w:rtl/>
        </w:rPr>
        <w:t>رواه البخاري (2311).</w:t>
      </w:r>
    </w:p>
  </w:footnote>
  <w:footnote w:id="8">
    <w:p w14:paraId="1329B5FB" w14:textId="77777777" w:rsidR="00446E2B" w:rsidRDefault="00446E2B" w:rsidP="00446E2B">
      <w:pPr>
        <w:pStyle w:val="a3"/>
        <w:rPr>
          <w:lang w:bidi="ar-EG"/>
        </w:rPr>
      </w:pPr>
      <w:r>
        <w:rPr>
          <w:rStyle w:val="a4"/>
        </w:rPr>
        <w:footnoteRef/>
      </w:r>
      <w:r>
        <w:rPr>
          <w:rtl/>
        </w:rPr>
        <w:t xml:space="preserve"> </w:t>
      </w:r>
      <w:r w:rsidRPr="004D6942">
        <w:rPr>
          <w:rtl/>
        </w:rPr>
        <w:t>أخرجه أبو داود (498) واللفظ له، والبيهقي (1908)</w:t>
      </w:r>
      <w:r>
        <w:rPr>
          <w:rFonts w:hint="cs"/>
          <w:rtl/>
        </w:rPr>
        <w:t>.</w:t>
      </w:r>
    </w:p>
  </w:footnote>
  <w:footnote w:id="9">
    <w:p w14:paraId="4237134F" w14:textId="77777777" w:rsidR="00446E2B" w:rsidRDefault="00446E2B" w:rsidP="00446E2B">
      <w:pPr>
        <w:pStyle w:val="a3"/>
        <w:rPr>
          <w:lang w:bidi="ar-EG"/>
        </w:rPr>
      </w:pPr>
      <w:r>
        <w:rPr>
          <w:rStyle w:val="a4"/>
        </w:rPr>
        <w:footnoteRef/>
      </w:r>
      <w:r>
        <w:rPr>
          <w:rtl/>
        </w:rPr>
        <w:t xml:space="preserve"> </w:t>
      </w:r>
      <w:r w:rsidRPr="00267B48">
        <w:rPr>
          <w:rtl/>
        </w:rPr>
        <w:t>أخرجه البخاري (6576)، ومسلم (2297)</w:t>
      </w:r>
      <w:r>
        <w:rPr>
          <w:rFonts w:hint="cs"/>
          <w:rtl/>
        </w:rPr>
        <w:t>.</w:t>
      </w:r>
    </w:p>
  </w:footnote>
  <w:footnote w:id="10">
    <w:p w14:paraId="55EC8F38" w14:textId="77777777" w:rsidR="00446E2B" w:rsidRDefault="00446E2B" w:rsidP="00446E2B">
      <w:pPr>
        <w:pStyle w:val="a3"/>
        <w:rPr>
          <w:lang w:bidi="ar-EG"/>
        </w:rPr>
      </w:pPr>
      <w:r>
        <w:rPr>
          <w:rStyle w:val="a4"/>
        </w:rPr>
        <w:footnoteRef/>
      </w:r>
      <w:r>
        <w:rPr>
          <w:rtl/>
        </w:rPr>
        <w:t xml:space="preserve"> </w:t>
      </w:r>
      <w:r>
        <w:rPr>
          <w:rFonts w:hint="cs"/>
          <w:rtl/>
          <w:lang w:bidi="ar-EG"/>
        </w:rPr>
        <w:t>رواه البخاري (4001).</w:t>
      </w:r>
    </w:p>
  </w:footnote>
  <w:footnote w:id="11">
    <w:p w14:paraId="6F3F4928" w14:textId="77777777" w:rsidR="00446E2B" w:rsidRDefault="00446E2B" w:rsidP="00446E2B">
      <w:pPr>
        <w:pStyle w:val="a3"/>
        <w:rPr>
          <w:lang w:bidi="ar-EG"/>
        </w:rPr>
      </w:pPr>
      <w:r>
        <w:rPr>
          <w:rStyle w:val="a4"/>
        </w:rPr>
        <w:footnoteRef/>
      </w:r>
      <w:r>
        <w:rPr>
          <w:rtl/>
        </w:rPr>
        <w:t xml:space="preserve"> </w:t>
      </w:r>
      <w:r>
        <w:rPr>
          <w:rFonts w:hint="cs"/>
          <w:rtl/>
          <w:lang w:bidi="ar-EG"/>
        </w:rPr>
        <w:t>رواه البخاري: (1039).</w:t>
      </w:r>
    </w:p>
  </w:footnote>
  <w:footnote w:id="12">
    <w:p w14:paraId="69E6805C" w14:textId="77777777" w:rsidR="00446E2B" w:rsidRDefault="00446E2B" w:rsidP="00446E2B">
      <w:pPr>
        <w:pStyle w:val="a3"/>
        <w:rPr>
          <w:lang w:bidi="ar-EG"/>
        </w:rPr>
      </w:pPr>
      <w:r>
        <w:rPr>
          <w:rStyle w:val="a4"/>
        </w:rPr>
        <w:footnoteRef/>
      </w:r>
      <w:r>
        <w:rPr>
          <w:rtl/>
        </w:rPr>
        <w:t xml:space="preserve"> </w:t>
      </w:r>
      <w:r>
        <w:rPr>
          <w:rFonts w:hint="cs"/>
          <w:rtl/>
          <w:lang w:bidi="ar-EG"/>
        </w:rPr>
        <w:t>رواه مسلم (2804).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D7793"/>
    <w:rsid w:val="00160E50"/>
    <w:rsid w:val="001A1FD3"/>
    <w:rsid w:val="002202F4"/>
    <w:rsid w:val="002418D0"/>
    <w:rsid w:val="00250733"/>
    <w:rsid w:val="00280707"/>
    <w:rsid w:val="002819F0"/>
    <w:rsid w:val="002A5A55"/>
    <w:rsid w:val="002E3183"/>
    <w:rsid w:val="003169A4"/>
    <w:rsid w:val="00436327"/>
    <w:rsid w:val="00446E2B"/>
    <w:rsid w:val="0046585B"/>
    <w:rsid w:val="006A693E"/>
    <w:rsid w:val="006B579F"/>
    <w:rsid w:val="00710429"/>
    <w:rsid w:val="007B0D53"/>
    <w:rsid w:val="007B3C69"/>
    <w:rsid w:val="008836BD"/>
    <w:rsid w:val="008D1117"/>
    <w:rsid w:val="0090146A"/>
    <w:rsid w:val="0094072A"/>
    <w:rsid w:val="0094424B"/>
    <w:rsid w:val="00945542"/>
    <w:rsid w:val="00964116"/>
    <w:rsid w:val="009963F1"/>
    <w:rsid w:val="00A0403E"/>
    <w:rsid w:val="00A70188"/>
    <w:rsid w:val="00AE0E1D"/>
    <w:rsid w:val="00B66BED"/>
    <w:rsid w:val="00BA3044"/>
    <w:rsid w:val="00BD1BB4"/>
    <w:rsid w:val="00BD530D"/>
    <w:rsid w:val="00CF2DA5"/>
    <w:rsid w:val="00DD57EF"/>
    <w:rsid w:val="00DF490E"/>
    <w:rsid w:val="00E3431A"/>
    <w:rsid w:val="00E400E1"/>
    <w:rsid w:val="00F441C2"/>
    <w:rsid w:val="00F61148"/>
    <w:rsid w:val="00F92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D305DCF3-948E-4961-8245-DB8AF7E9967D}">
  <ds:schemaRefs>
    <ds:schemaRef ds:uri="http://schemas.microsoft.com/sharepoint/v3/contenttype/forms"/>
  </ds:schemaRefs>
</ds:datastoreItem>
</file>

<file path=customXml/itemProps2.xml><?xml version="1.0" encoding="utf-8"?>
<ds:datastoreItem xmlns:ds="http://schemas.openxmlformats.org/officeDocument/2006/customXml" ds:itemID="{4F44F2AA-F79A-43A2-87C9-6041D5E83B21}"/>
</file>

<file path=customXml/itemProps3.xml><?xml version="1.0" encoding="utf-8"?>
<ds:datastoreItem xmlns:ds="http://schemas.openxmlformats.org/officeDocument/2006/customXml" ds:itemID="{022F7E74-9618-404D-BAE2-12E0F63BE699}">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4919</Words>
  <Characters>28039</Characters>
  <Application>Microsoft Office Word</Application>
  <DocSecurity>0</DocSecurity>
  <Lines>233</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2025-06-15T08:46:00Z</dcterms:created>
  <dcterms:modified xsi:type="dcterms:W3CDTF">2025-09-02T17:05:00Z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