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78" w:rsidRPr="00665C6D" w:rsidRDefault="00FE7E4F">
      <w:pPr>
        <w:jc w:val="center"/>
        <w:rPr>
          <w:rFonts w:ascii="Traditional Arabic" w:hAnsi="Traditional Arabic"/>
          <w:b/>
          <w:bCs/>
          <w:color w:val="FF0000"/>
          <w:sz w:val="44"/>
          <w:szCs w:val="44"/>
          <w:rtl/>
        </w:rPr>
      </w:pPr>
      <w:bookmarkStart w:id="0" w:name="_Hlk132201001"/>
      <w:r w:rsidRPr="00665C6D">
        <w:rPr>
          <w:rFonts w:ascii="Traditional Arabic" w:hAnsi="Traditional Arabic"/>
          <w:b/>
          <w:bCs/>
          <w:color w:val="FF0000"/>
          <w:sz w:val="44"/>
          <w:szCs w:val="44"/>
          <w:rtl/>
        </w:rPr>
        <w:t>منظومة القواعد الفقهية</w:t>
      </w:r>
      <w:r w:rsidRPr="00665C6D">
        <w:rPr>
          <w:rFonts w:ascii="Traditional Arabic" w:hAnsi="Traditional Arabic"/>
          <w:b/>
          <w:bCs/>
          <w:color w:val="FF0000"/>
          <w:sz w:val="44"/>
          <w:szCs w:val="44"/>
          <w:rtl/>
        </w:rPr>
        <w:br/>
        <w:t>عبد الرحمن بن ناصر السعدي</w:t>
      </w:r>
    </w:p>
    <w:p w:rsidR="006E2378" w:rsidRPr="00665C6D" w:rsidRDefault="00FE7E4F">
      <w:pPr>
        <w:jc w:val="center"/>
        <w:rPr>
          <w:rFonts w:ascii="Traditional Arabic" w:hAnsi="Traditional Arabic"/>
          <w:b/>
          <w:bCs/>
          <w:color w:val="0000CC"/>
          <w:sz w:val="44"/>
          <w:szCs w:val="44"/>
          <w:rtl/>
        </w:rPr>
      </w:pPr>
      <w:r w:rsidRPr="00665C6D">
        <w:rPr>
          <w:rFonts w:ascii="Traditional Arabic" w:hAnsi="Traditional Arabic" w:hint="cs"/>
          <w:b/>
          <w:bCs/>
          <w:color w:val="0000CC"/>
          <w:sz w:val="44"/>
          <w:szCs w:val="44"/>
          <w:rtl/>
        </w:rPr>
        <w:t>الدرس الثالث</w:t>
      </w:r>
    </w:p>
    <w:bookmarkEnd w:id="0"/>
    <w:p w:rsidR="006E2378" w:rsidRPr="00665C6D" w:rsidRDefault="00FE7E4F">
      <w:pPr>
        <w:jc w:val="right"/>
        <w:rPr>
          <w:rFonts w:ascii="Traditional Arabic" w:hAnsi="Traditional Arabic"/>
          <w:sz w:val="28"/>
          <w:szCs w:val="28"/>
          <w:rtl/>
        </w:rPr>
      </w:pPr>
      <w:r w:rsidRPr="00665C6D">
        <w:rPr>
          <w:rFonts w:ascii="Traditional Arabic" w:hAnsi="Traditional Arabic" w:hint="cs"/>
          <w:b/>
          <w:bCs/>
          <w:color w:val="006600"/>
          <w:sz w:val="28"/>
          <w:szCs w:val="28"/>
          <w:rtl/>
        </w:rPr>
        <w:t xml:space="preserve">فضيلة الشيخ/ </w:t>
      </w:r>
      <w:r w:rsidRPr="00665C6D">
        <w:rPr>
          <w:rFonts w:ascii="Traditional Arabic" w:hAnsi="Traditional Arabic"/>
          <w:b/>
          <w:bCs/>
          <w:color w:val="006600"/>
          <w:sz w:val="28"/>
          <w:szCs w:val="28"/>
          <w:rtl/>
        </w:rPr>
        <w:t>عبد الله بن صالح الكنهل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بسم الله الرحمن الرحيم.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الحمد لله العلي الباري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ثم صلاته على المختار وآله 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صح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به الأطهار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الحائ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زِ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مراتب الفخار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أهلا وسهلا بكم أعزا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ء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نا الم</w:t>
      </w:r>
      <w:bookmarkStart w:id="1" w:name="_GoBack"/>
      <w:bookmarkEnd w:id="1"/>
      <w:r w:rsidRPr="00665C6D">
        <w:rPr>
          <w:rFonts w:ascii="Traditional Arabic" w:hAnsi="Traditional Arabic"/>
          <w:sz w:val="40"/>
          <w:szCs w:val="40"/>
          <w:rtl/>
          <w:lang w:bidi="ar-EG"/>
        </w:rPr>
        <w:t>شاهدين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 حلقة جديدة من برنامجكم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جادة المتعلم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نشرع فيه في الشرح الثالث لمتن منظومة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القواعد الفقهية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للشيخ العلامة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/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عبد الرحمن بن ناصر السعدي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يشرحه لنا فضيلة الشيخ الدكتور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/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عبد الله بن صالح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الكنهل،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أهلا وسهلا 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كم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فضيلة الشيخ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}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حياكم الله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وحيا الله الإخوة المستمعين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المستمعات. 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{نستأذنكم فضيلة الشيخ في البدء، أحسن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الله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إل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يك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color w:val="0000FF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بسم الله الرحمن الرحيم. اللهم اغفر لنا ولمشايخنا وللمؤمنين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قال المؤلف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رحمنا الله وإياه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</w:p>
    <w:p w:rsidR="006E2378" w:rsidRPr="00665C6D" w:rsidRDefault="00FE7E4F">
      <w:pPr>
        <w:jc w:val="center"/>
        <w:rPr>
          <w:color w:val="0000FF"/>
          <w:sz w:val="40"/>
          <w:szCs w:val="40"/>
          <w:rtl/>
          <w:lang w:bidi="ar-EG"/>
        </w:rPr>
      </w:pPr>
      <w:r w:rsidRPr="00665C6D">
        <w:rPr>
          <w:color w:val="0000FF"/>
          <w:sz w:val="40"/>
          <w:szCs w:val="40"/>
          <w:rtl/>
          <w:lang w:bidi="ar-EG"/>
        </w:rPr>
        <w:t>وَتَرْجِــعُ الْأَحْـكـامُ لِـلْـيَـقِـيـنِ ... فَــلَا يُــزِيــلُ الشَّــكُّ لِلْيَـقِـيــنِ</w:t>
      </w:r>
    </w:p>
    <w:p w:rsidR="006E2378" w:rsidRPr="00665C6D" w:rsidRDefault="00FE7E4F">
      <w:pPr>
        <w:jc w:val="center"/>
        <w:rPr>
          <w:color w:val="0000FF"/>
          <w:sz w:val="40"/>
          <w:szCs w:val="40"/>
          <w:rtl/>
          <w:lang w:bidi="ar-EG"/>
        </w:rPr>
      </w:pPr>
      <w:r w:rsidRPr="00665C6D">
        <w:rPr>
          <w:color w:val="0000FF"/>
          <w:sz w:val="40"/>
          <w:szCs w:val="40"/>
          <w:rtl/>
          <w:lang w:bidi="ar-EG"/>
        </w:rPr>
        <w:t>وَالْأَصْـلُ فِي مِيـاهِنَــا الطَّهَــارَهْ ... وَالْأَرْضِ وَالثِّيـابِ وَالْـحِـجــارَهْ</w:t>
      </w:r>
    </w:p>
    <w:p w:rsidR="006E2378" w:rsidRPr="00665C6D" w:rsidRDefault="00FE7E4F">
      <w:pPr>
        <w:jc w:val="center"/>
        <w:rPr>
          <w:color w:val="0000FF"/>
          <w:sz w:val="40"/>
          <w:szCs w:val="40"/>
          <w:rtl/>
          <w:lang w:bidi="ar-EG"/>
        </w:rPr>
      </w:pPr>
      <w:r w:rsidRPr="00665C6D">
        <w:rPr>
          <w:color w:val="0000FF"/>
          <w:sz w:val="40"/>
          <w:szCs w:val="40"/>
          <w:rtl/>
          <w:lang w:bidi="ar-EG"/>
        </w:rPr>
        <w:t>وَالْأَصْـلُ فِي الأَبْضاعِ وَاللُّحُـومِ ... وَالنَّفْـسِ وَالْأَمْــوالِ لِلْمَعْـصُــومِ</w:t>
      </w:r>
    </w:p>
    <w:p w:rsidR="006E2378" w:rsidRPr="00665C6D" w:rsidRDefault="00FE7E4F">
      <w:pPr>
        <w:jc w:val="center"/>
        <w:rPr>
          <w:color w:val="0000FF"/>
          <w:sz w:val="40"/>
          <w:szCs w:val="40"/>
          <w:rtl/>
          <w:lang w:bidi="ar-EG"/>
        </w:rPr>
      </w:pPr>
      <w:r w:rsidRPr="00665C6D">
        <w:rPr>
          <w:color w:val="0000FF"/>
          <w:sz w:val="40"/>
          <w:szCs w:val="40"/>
          <w:rtl/>
          <w:lang w:bidi="ar-EG"/>
        </w:rPr>
        <w:t>تَـحْريمُـهـا حَتَّـى يَجِــيءَ الحِــلُّ ... فَـافْـهَـمْ هَـداكَ اللـهُ مَــا يُـمَــلُّ</w:t>
      </w:r>
    </w:p>
    <w:p w:rsidR="006E2378" w:rsidRPr="00665C6D" w:rsidRDefault="00FE7E4F">
      <w:pPr>
        <w:jc w:val="center"/>
        <w:rPr>
          <w:color w:val="0000FF"/>
          <w:sz w:val="40"/>
          <w:szCs w:val="40"/>
          <w:rtl/>
          <w:lang w:bidi="ar-EG"/>
        </w:rPr>
      </w:pPr>
      <w:r w:rsidRPr="00665C6D">
        <w:rPr>
          <w:color w:val="0000FF"/>
          <w:sz w:val="40"/>
          <w:szCs w:val="40"/>
          <w:rtl/>
          <w:lang w:bidi="ar-EG"/>
        </w:rPr>
        <w:t>وَالْأَصْـلُ فِي عَـادَاتِنَــا الْإِبَـاحَـهْ ... حَتَّـى يَجِــيءَ صَــارِفُ الْإِبـاحَـهْ</w:t>
      </w:r>
    </w:p>
    <w:p w:rsidR="006E2378" w:rsidRPr="00665C6D" w:rsidRDefault="00FE7E4F" w:rsidP="003C14E3">
      <w:pPr>
        <w:jc w:val="center"/>
        <w:rPr>
          <w:rFonts w:ascii="Traditional Arabic" w:hAnsi="Traditional Arabic"/>
          <w:sz w:val="40"/>
          <w:szCs w:val="40"/>
          <w:lang w:bidi="ar-EG"/>
        </w:rPr>
      </w:pPr>
      <w:r w:rsidRPr="00665C6D">
        <w:rPr>
          <w:color w:val="0000FF"/>
          <w:sz w:val="40"/>
          <w:szCs w:val="40"/>
          <w:rtl/>
          <w:lang w:bidi="ar-EG"/>
        </w:rPr>
        <w:lastRenderedPageBreak/>
        <w:t>وَلَيْـسَ مَشْـرُوعًـا مِـنَ الأُمُــورْ ... غَيْـرُ الَّـذِي فِي شَـرْعِنَـا مَـذْكُــورْ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بسم الله الرحمن الرحيم.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الحمد لله رب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العالمين،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وصلى الله وسلم وبارك على عبد الله ورسوله نبينا محمد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وعل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ى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آله وصحبه وسلم تسليم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كثير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ًا،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أما بعد.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هذه القاعدة من القواعد الكلية الكبرى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سيكون الحديث فيها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كما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سرنا عليه فيما مضي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ذكر في بداية القاعدة العناصر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التي هي عناوين لمضامين حديثنا عن هذه القاعدة. 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الع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صر الأول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النص الفقهي للقاعدة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الثاني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أهميتها ومنزلتها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والثالث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ألفاظها ومعانيها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الرابع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دليلها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الخامس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التفريع عليها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السادس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علاقتها بالقاعدة الأخرى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الأصل بقاء ما كان على ما كان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السابع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 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ذكر أصولا تستصحب حتى يوجد ناقل.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هذه أبرز عناوين مضامين الحديث عن هذه القاعدة.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العنصر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الأول كما ذكرت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النص الفقهي للقاعدة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النص الفقهي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لهذه القاعدة هو: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اليقين لا يز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DZ"/>
        </w:rPr>
        <w:t>و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ل بالشك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6E2378" w:rsidRPr="00665C6D" w:rsidRDefault="00FE7E4F" w:rsidP="004901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وأم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 العنصر الثاني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هو أهميتها ومنزلتها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حيث إنها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من أوسع القواعد فروع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ولهذا قال السيوطي -رحمه الله- في كتابه الأشباه والنظائر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نها تدخل في جميع أبواب الفقه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وهي إضافة إلى ذلك من القواعد </w:t>
      </w:r>
      <w:r w:rsidR="00490149" w:rsidRPr="00665C6D">
        <w:rPr>
          <w:rFonts w:ascii="Traditional Arabic" w:hAnsi="Traditional Arabic"/>
          <w:sz w:val="40"/>
          <w:szCs w:val="40"/>
          <w:rtl/>
          <w:lang w:bidi="ar-EG"/>
        </w:rPr>
        <w:t>الكلية الكبرى</w:t>
      </w:r>
      <w:r w:rsidR="00490149"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الخمس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التي يدور عليها الفقه.</w:t>
      </w:r>
    </w:p>
    <w:p w:rsidR="006E2378" w:rsidRPr="00665C6D" w:rsidRDefault="004901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الفكرة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الثالث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>ألفاظها ومعناها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هذه القاعدة تضمنت ألفاظ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، مثل: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اليقين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المراد 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به 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>حصول الجزم لوقوع الشيء أو عدم وقوعه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وفي هذه القاعدة ي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>راد به ذلك ويراد به الظن المعتبر شرع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كخبر ثقة بنجاسة ماء.</w:t>
      </w:r>
    </w:p>
    <w:p w:rsidR="006E2378" w:rsidRPr="00665C6D" w:rsidRDefault="00FE7E4F" w:rsidP="003C14E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وأم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الشك فهو التردد بين أمرين بلا ترجيح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والشك 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راد به هذا المعنى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راد به أيض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الوهم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وهو الاحتمال 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>المرجوح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معنى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فقد يرد سؤال فيما يتعلق بمعناها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فيقال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اليقين والشك لا يمكن أن يجتمعا في حال واحدة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في وقت واحد من شخص واحد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وبناء على ذلك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ما معنى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الجواب عن ذلك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المراد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اليقين السابق لا يزول بالشك الطارئ اللاحق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وبهذا المعنى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زول 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شكال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هناك إشكال آخر يرد على معناها أيض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 وهو أنَّ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اليقين إذا طرأ عليه الشك زال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فلا يبقى الشخص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متيقنًا،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فكيف نقول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اليقين لا يزول بالشك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وهو الآن شاك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والجواب</w:t>
      </w:r>
      <w:r w:rsidR="00490149"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عن ذلك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المراد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كم اليقين السابق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لا يزول بالشك الطارئ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وأم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 ذات اليقين فقد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زال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بوجود الشك. هذا ما يتعلق بألفاظها ومعانيها.</w:t>
      </w:r>
    </w:p>
    <w:p w:rsidR="006E2378" w:rsidRPr="00665C6D" w:rsidRDefault="00FE7E4F" w:rsidP="003C14E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490149"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الفكرة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الرابع</w:t>
      </w:r>
      <w:r w:rsidR="00490149" w:rsidRPr="00665C6D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دليلها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استدل الفقهاء عليها بحديث ثبت في الصحيحين من حديث عبد الله بن زيد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مرفوع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إلى النبي ﷺ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شُكِيَ إِلَى النَّبِيِّ ﷺ الرَّجُلُ يُخَيَّلُ إِلَيْهِ أَنَّهُ يَجِدُ الشَّيْءَ فِي الصَّلَاةِ. قَالَ: </w:t>
      </w:r>
      <w:r w:rsidRPr="00665C6D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«لَا يَنْصَرِفُ حَتَّى يَسْمَعَ صَوْتًا أَوْ يَجِدَ رِيحًا»</w:t>
      </w:r>
      <w:r w:rsidRPr="00665C6D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1"/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. والمراد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بذلك أنَّه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يجد حركة في بط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نه،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فيخيل إليه أنه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خرج منه ريح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فهذا شك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على يقين الطهارة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 فقال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النبي ﷺ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«لَا يَنْصَرِفُ حَتَّى يَسْمَعَ صَوْتًا أَوْ يَجِدَ رِيحًا»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والمراد حتى يوجد عنده يقين با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نتقاض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طهارته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بأ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حد هاتين العلام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تين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أو بغيرهما.</w:t>
      </w:r>
    </w:p>
    <w:p w:rsidR="006E2378" w:rsidRPr="00665C6D" w:rsidRDefault="00490149" w:rsidP="004901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الفكرة 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>الخامس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التفريع عليها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ذكر 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>الشيخ -رحمه الله- في شرحه على المنظومة بعض التفريعات التي تتفرع على هذه القاعدة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منها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الفرع الذي تضمنه الحديث المتقدم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وهو مسألة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ما إذا تيقن الطهارة وشك في الحدث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فإذا 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>فرضنا أن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شخص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>ا تيقن أنه قد توضأ فارتفع حدثه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lastRenderedPageBreak/>
        <w:t>ثم شك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هل ق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>ضى حاجته بعد هذا الحدث فانتق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وضوؤه أ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خرج منه ريح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>فانتق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="00FE7E4F"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وضوؤه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أو لم يحصل منه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شيئ من </w:t>
      </w:r>
      <w:r w:rsidR="00FE7E4F" w:rsidRPr="00665C6D">
        <w:rPr>
          <w:rFonts w:ascii="Traditional Arabic" w:hAnsi="Traditional Arabic" w:hint="cs"/>
          <w:sz w:val="40"/>
          <w:szCs w:val="40"/>
          <w:rtl/>
          <w:lang w:bidi="ar-EG"/>
        </w:rPr>
        <w:t>ذلك؟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نقول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الأصل بقاء الطهارة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يقين الطهارة السابق لا يزول بالشك اللاحق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فلك أن 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صلي بطهارتك السابقة بناء على هذه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اليقين لا يزول بالشك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ومن ال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فروع أيضا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لو شك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 طلاق زوجته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الأصل هو بقاء النكاح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لأنَّ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عقد النكاح متيقن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 فالشخص متيقن من أنَّه عقد على المرأة التي هي: زوجته،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ثم شكَّ هل وقع منه الطلاق عليها أو لا،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(اليقين لا يزول بالشك)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وبالتالي يمضي الأمر على أنَّه لم يقع منه طلاقًا، 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لا يحسب عليه طلاق في هذه الحالة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ويدخل في ذلك أيضا الشك في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الأعداد،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فلو فرضنا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شخص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يُصلِّي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الظهر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مثلا، فشكَّ في الركعة،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هل هي الثالثة أ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الرابعة؟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يجعلها الثالثة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هذا هو المتيقن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لأنَّ الأقل هو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اليقين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 بينما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كونها الرابعة مشكوك فيه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اليقين لا يزول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ب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الشك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فيبني على اليقين في عدد الركعات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 عدد أشواط الطواف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 عدد أشواط السعي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اليقين هو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الأقل،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فيبني على اليقين.</w:t>
      </w:r>
    </w:p>
    <w:p w:rsidR="006E2378" w:rsidRPr="00665C6D" w:rsidRDefault="00FE7E4F" w:rsidP="003C14E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هذه بعض الفروع المتعلقة بالقاعدة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يبقى 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>معنا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العنصر السادس وهو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علاقة هذه القاعدة بقاعدة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الأصل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بقاء ما كان على ما كان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بعض الفقهاء جعلوا 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الأصل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بقاء ما كان على ما كان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هي نفس 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اليقين لا يزول بالشك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منهم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السبكي في قواعده وغيره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بينما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ذهب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آخرون من الفقهاء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إلى أنَّ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الأصل بقاء ما كان على ما كان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متفرعة عن القاعدة الكلية الكبرى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اليقين لا يزول بالشك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وهذا صنيع السيوطي في أشباهه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وكذلك ابن 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جيم في أشباهه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 xml:space="preserve">معنى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الأصل بقاء ما كان على ما كان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.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lastRenderedPageBreak/>
        <w:t>إنه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إذا حصل شك في الانتقال عن أصل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فإننا نبقى على الأصل الذي تيقناه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وهذا وجه علاقة هذه القاعدة بقاعدة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(اليقين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لا يزول بالشك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فمعنى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استصحاب الأصل حتى نتيقن الناقل عن الأصل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بناء على هذه القاعدة المتفرعة عن 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اليقين لا يزول بالشك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ذكر الشيخ -رحمه الله- بعد البيت الذي ذكر فيه القاعدة ذكر أصولا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ومراده بذكر الأصول بعد ذكر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الأصل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نبقى على هذه الأصول ما لم نتيقن الناقل عن هذه الأصول. فهذا وجه ارتباط ذكر هذه الأصول بعد ذكر 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اليقين لا يزول بالشك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سنستعرض الأصول التي ذكرها الشيخ -رحمه الله-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قال -رحمه الله-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وَالْأَصْـلُ فِي مِيـاهِنَــا الطَّهَــارَ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ة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... وَالْأَرْضِ وَالثِّيـابِ وَالْحِجارَ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ة)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لو فرضنا أن عندنا وعاء فيه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ء،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رأينا فيه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ص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فرة مثلا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شككنا هل هي نجاسة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؟ يعني: هل هذا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بول وقع فيه أو لا؟ وهو في الأصل 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تيقن الطهارة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لكن الآن مع وجود الصفرة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صار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مشكوك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فيه. هل يجوز التطهر منه؟</w:t>
      </w:r>
    </w:p>
    <w:p w:rsidR="006E2378" w:rsidRPr="00665C6D" w:rsidRDefault="00FE7E4F" w:rsidP="003C14E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نعم. يجوز التطهر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نا نبني على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(اليقين لا يزول بالشك)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 أو على القاعدة المتفرعة: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الأصل بقاء ما كان على ما كان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490149" w:rsidRPr="00665C6D">
        <w:rPr>
          <w:rFonts w:ascii="Traditional Arabic" w:hAnsi="Traditional Arabic" w:hint="cs"/>
          <w:sz w:val="40"/>
          <w:szCs w:val="40"/>
          <w:rtl/>
          <w:lang w:bidi="ar-EG"/>
        </w:rPr>
        <w:t>وهو طهورية الماء.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كذلك الأرض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لو فرضنا أن أرض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أو سجاد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وجدنا فيه أثر صفرة أو نحو ذلك فشككنا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حيث إن الأطفال يلعبون في هذا المكان ومنهم صغار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ربما حصل منهم نجاسات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هل يجوز أن نصلي على هذه البقعة أو على هذا السجاد؟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نعم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وذلك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بناء على قاعد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ة: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الأصل هو الطهارة في البقعة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أرض،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والسجاد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الثياب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غيرها مما يشك في نجاسته بعد تيقن طهارته.</w:t>
      </w:r>
    </w:p>
    <w:p w:rsidR="006E2378" w:rsidRPr="00665C6D" w:rsidRDefault="00FE7E4F">
      <w:pPr>
        <w:rPr>
          <w:rFonts w:ascii="Traditional Arabic" w:hAnsi="Traditional Arabic"/>
          <w:color w:val="0000FF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من الأصول التي ذكرت قوله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</w:p>
    <w:p w:rsidR="006E2378" w:rsidRPr="00665C6D" w:rsidRDefault="00FE7E4F">
      <w:pPr>
        <w:jc w:val="center"/>
        <w:rPr>
          <w:color w:val="0000FF"/>
          <w:sz w:val="40"/>
          <w:szCs w:val="40"/>
          <w:rtl/>
          <w:lang w:bidi="ar-EG"/>
        </w:rPr>
      </w:pPr>
      <w:r w:rsidRPr="00665C6D">
        <w:rPr>
          <w:color w:val="0000FF"/>
          <w:sz w:val="40"/>
          <w:szCs w:val="40"/>
          <w:rtl/>
          <w:lang w:bidi="ar-EG"/>
        </w:rPr>
        <w:lastRenderedPageBreak/>
        <w:t>وَالْأَصْـلُ فِي الأَبْضاعِ وَاللُّحُـومِ ... وَالنَّفْـسِ وَالْأَمْــوالِ لِلْمَعْـصُــومِ</w:t>
      </w:r>
    </w:p>
    <w:p w:rsidR="006E2378" w:rsidRPr="00665C6D" w:rsidRDefault="00FE7E4F" w:rsidP="00DB49DE">
      <w:pPr>
        <w:jc w:val="center"/>
        <w:rPr>
          <w:sz w:val="40"/>
          <w:szCs w:val="40"/>
          <w:rtl/>
          <w:lang w:bidi="ar-EG"/>
        </w:rPr>
      </w:pPr>
      <w:r w:rsidRPr="00665C6D">
        <w:rPr>
          <w:color w:val="0000FF"/>
          <w:sz w:val="40"/>
          <w:szCs w:val="40"/>
          <w:rtl/>
          <w:lang w:bidi="ar-EG"/>
        </w:rPr>
        <w:t>تَـحْريمُـهـا حَتَّـى يَجِــيءَ الحِــ</w:t>
      </w:r>
      <w:r w:rsidRPr="00665C6D">
        <w:rPr>
          <w:rFonts w:hint="cs"/>
          <w:color w:val="0000FF"/>
          <w:sz w:val="40"/>
          <w:szCs w:val="40"/>
          <w:rtl/>
          <w:lang w:bidi="ar-EG"/>
        </w:rPr>
        <w:t>ــــ</w:t>
      </w:r>
      <w:r w:rsidRPr="00665C6D">
        <w:rPr>
          <w:color w:val="0000FF"/>
          <w:sz w:val="40"/>
          <w:szCs w:val="40"/>
          <w:rtl/>
          <w:lang w:bidi="ar-EG"/>
        </w:rPr>
        <w:t>لُّ ... فَـافْـهَـمْ هَـ</w:t>
      </w:r>
      <w:r w:rsidRPr="00665C6D">
        <w:rPr>
          <w:rFonts w:hint="cs"/>
          <w:color w:val="0000FF"/>
          <w:sz w:val="40"/>
          <w:szCs w:val="40"/>
          <w:rtl/>
          <w:lang w:bidi="ar-EG"/>
        </w:rPr>
        <w:t>ـــ</w:t>
      </w:r>
      <w:r w:rsidRPr="00665C6D">
        <w:rPr>
          <w:color w:val="0000FF"/>
          <w:sz w:val="40"/>
          <w:szCs w:val="40"/>
          <w:rtl/>
          <w:lang w:bidi="ar-EG"/>
        </w:rPr>
        <w:t>داكَ اللـهُ مَــا يُـمَــلُّ</w:t>
      </w:r>
      <w:r w:rsidRPr="00665C6D">
        <w:rPr>
          <w:rFonts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ما يمل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الإملاء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كقوله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665C6D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﴿ولْيُمْلِلِ الَّذِي عَلَيْهِ الحَقُّ﴾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والمراد بالأبضاع: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وطء النساء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فالأصل في وطأ النساء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التحريم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فلا تحل امرأة لرجل إلا في عقد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نكاح،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أو ملك يمين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إذا شككنا في وجود عقد من العقود ولم نتيقن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سابقا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بمعنى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أنه شككنا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هل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عقد عليها أو لم يعقد عليها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فالأصل هو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التحريم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 وبالتالي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لا يحل له حينئذ أن يطأها. هذا معنى الأصل في الأ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ضاع التحريم.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كذلك لو شك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 أ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ٍ،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هل دخلت في ملكه أو لم تدخل في ملكه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ليس له أن يطأها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الأصل في 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أبض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اع التحريم. حتى يجيء الحل.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قال الشيخ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وَالْأَصْـلُ فِي الأَبْضاعِ وَاللُّحُـومِ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أيض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الأصل في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اللحوم التحريم. 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قد يقول قائل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إنَّ 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لفق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هاء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 كتاب الأطعمة يقررون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الأصل في الأطعمة الحل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والأطعمة منها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أطعمة نباتية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ومنها أطعمة حيوانية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فاللحوم داخلة ضمن الأطعمة الحيوانية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فكيف نجمع بين الأمرين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راد المؤلف -رحمه الله- بقوله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وَالْأَصْـلُ فِي الأَبْضاعِ وَاللُّحُـومِ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الأصل في الذبائح التحريم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حتى يُتَيَقَّن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الذبيحة بوجود 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ذ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كاة الشرعية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فلو فرضنا أننا وجدنا شاة ميتة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وشككنا هل هي ماتت 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ذ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كاة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؟ يعني: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هل الذي قتلها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ذ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كاها أو ماتت بغير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ذ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كاة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الأصل هو التحريم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أي: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لا تحل إلا 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ذ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كاة شرعية متيقنة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وهذا يرد أحيانا فيما يوجد من بعض الذبائح لا سيما إذا كن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 نشك في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الذ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ابح، هل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هو مسلم أو مشرك أو شيوعي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ومعلوم أن ذبائح المشركين والشيوعيين حرام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إذًا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الأصل هو التحريم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ويدل عل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ى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هذا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أدلة من الشرع.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من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تطبيقات العملية في كتاب الصيد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يذكر الفقهاء مسائل متعددة جاءت فيها أحاديث متنوعة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منها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ما لو رمى صيد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على شجرة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 فوقع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هذا الصيد في ما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ء،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فأخذه من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هذا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الماء ميت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فهل هذا الصيد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حلال أم حرام؟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حرام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لأنه اجتمع فيه سبب مبيح وهو الصيد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وسبب حا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ظ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 وهو احتمال أنه مات بالغرق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فاجتمع فيه مبيح وحا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ظ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غ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ِّ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جانب الح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ظر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الأصل في الذبائح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التحريم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ولهذا جاء عن النبي ﷺ قال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«وإنْ وَقَعَ في الماءِ»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 أي: الصيد،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«فلا تَأكُلْ»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لأنَّه قد يَكون مات غَرقً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جاء عن النبي ﷺ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أنه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«وَإِنْ وَجَدْت مَعَ كَلْبِك كَلْبًا غَيْرَهُ وَقَدْ قَتَلَ فَلَا تَأْكُلْ مِنْهُ»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الفقهاء يقررون في كتاب الصيد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 الصيد لا يحل إلا بكلب مع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لم،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س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ِّ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ي عليه الصا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ئ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د عند إرساله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هو سمى على كلبه وأرسله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ثم وجد معه كلب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آخر غير 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علم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صيد الكلب غير المعلم حرام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هو شك الآن أي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الكلبين قام بالصيد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الذي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صاده، 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النبي ﷺ قال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«وَإِنْ وَجَدْت مَعَ كَلْبِك كَلْبًا غَيْرَهُ وَقَدْ قَتَلَ فَلَا تَأْكُلْ مِنْهُ»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فهذا من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أدلة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التي تدل على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الأصل في 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ذبائح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التحريم كما أسلفت.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كذلك الأصل في النفوس التحريم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والمراد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نفس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المسلم أو المعاهد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وهو ما يسميه الفقهاء معصوم الدم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فالأصل فيمن كان معصوم الدم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تحريم دمه وماله وعرضه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فلا 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باح ماله ولا دمه ولا عرضه إلا بسبب يحله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تيقن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 يرتد عن الإسلام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أو يزني وهو محصن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أو ما أشبه ذلك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ويدخل في المعصوم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مسلم أو المعاهد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كلاهما له عصمة الدم.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كذلك الأصل في أموال المعصومين التحريم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ولهذا قال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وَالنَّفْـسِ وَالْأَمْــوالِ لِلْمَعْـصُــومِ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ومراده معصوم الدم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المال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وهذا 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خرج الكافر الحربي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فالكافر الحربي ليس معصوم الدم ولا المال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فالأصل فيه الحل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هؤلاء المعصومون الأصل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تَـحْريمُـهـا حَتَّـى يَجِــيءَ الحِــــــلُّ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كما ذكر الشيخ في قاعدته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وبهذا نكون قد انتهينا من الكلام على هذه القاعدة.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قال الشيخ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وَالْأَصْـلُ فِي عَـادَاتِنَــا الْإِبَـاحَـ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ة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ْ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وهذه لنا أن ندرجها ضمن ما تقدم على اعتبار أنها مستندة إلى أصل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ولنا أن نجعلها قاعدة مستقلة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لها دلالات واسعة بخلاف الأصول المتقدمة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ولهذا يمكن أن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لخص أبرز العناوين التي سأتحدث فيها عن 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الأصل في العادات الإباحة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بيان معنى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ثم الفرق بين العبادات 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>والمعاملات</w:t>
      </w:r>
      <w:r w:rsidRPr="00665C6D">
        <w:rPr>
          <w:rFonts w:ascii="Traditional Arabic" w:hAnsi="Traditional Arabic"/>
          <w:sz w:val="40"/>
          <w:szCs w:val="40"/>
          <w:rtl/>
          <w:lang w:bidi="ar-DZ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>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DB49DE"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بين العبادات 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العادات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ثم دليل أصل الحل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ثم دليل أصل الحظر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color w:val="0000FF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قول المؤلف -رحمه الله-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</w:p>
    <w:p w:rsidR="006E2378" w:rsidRPr="00665C6D" w:rsidRDefault="00FE7E4F" w:rsidP="003C14E3">
      <w:pPr>
        <w:jc w:val="center"/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وَالْأَصْـلُ فِي عَـادَاتِنَــا الْإِبَـاحَـ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ة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ْ ... حَتَّـى يَجِــيءَ صَــارِفُ الْإِبـاحَـ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ة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ْ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 xml:space="preserve">هذه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من ضمن الأصول التي تستصحب حتى يوجد الناقل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لكنها لها طبيعة واسعة في الفقه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ولهذا يمكن جعلها قاعدة مستقلة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س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تحدث عنها من خلال العناصر التالية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أولا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بين معنى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ثم 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ذكر الفرق بين العبادات 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>والمعاملات أ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العادات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ثم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ذكر دليل أصل الحل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ثم أبين دليل أصل الحظر.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معنى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فالأصل في العادات </w:t>
      </w:r>
      <w:r w:rsidR="004C2DEA"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الإباحة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وبالتالي لا نحكم بتحريم عادة من العادات إلا بدليل من الشرع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فلو حصل خلاف في عادة من العادات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هل هي حلال أو حرام؟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ضرب لذلك مثال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لو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فرضنا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امرأة 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وفي زوجها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بعض الناس الآن بعد ما تنتهي المرأة من 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حداد يجعلون لها 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دب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طعام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فقال شخص من الأشخاص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هذا أمر بدعة لم يرد عن السلف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وقال آخر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بل هو حلال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الصواب مع من؟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من يقول بالحل؟ لأن هذ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 الفعل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ليس عبادة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وإنما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هو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من باب العادات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والأصل في العادات الإباحة حتى يوجد دليل التحريم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ولا يحتاج أن يوجد خاص على حل ما كان من قبيل العادات أو المعاملات.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العكس في العبادات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العبادات الأصل فيها الحظر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لا يشرع منها إلا ما شرعه الله ورسول 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بحيث يكون مستند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إلى دليل من الكتاب أو من السنة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ولهذا لو وقع خلاف في عبادة من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العبادات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الأول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يقول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مشروع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ة،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والآخر يقول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بدعة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الذي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يلزمه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الدليل هو من يقول بالمشروعية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لأن الأصل في العبادات هو الحظر حتى يرد الدليل الدال على الشرعية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هذا معنى القاعدة.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الفرق بين العبادات والعادات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يقول ابن القيم -رحمه الله-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والفرق بينه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سبحانه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لا 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تعبد إلا بما شرعه على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لسنة رسله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فإن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العبادة حقه على عباده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وحق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هو ما رضي به وشرعه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وأم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المعاملات فهي عفو حتى يرد تحريمها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ولهذا نعى الله على المشركين مخالفة هذين الأصلين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وهو تحريم ما لم يحرمه الله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قرب إلى الله -عز وجل- بما لم يشرعه". هذا كلامه -رحمه الله- في كتابه: إعلام الموقعين.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العنصر الثالث، دليل أصل الحل: الشيخ في شرحه ذكر جملة من الأدلة، منها قوله -عز وجل-: </w:t>
      </w:r>
      <w:r w:rsidRPr="00665C6D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﴿هُوَ الَّذِي خَلَقَ لَكُمْ مَا فِي الْأَرْضِ جَمِيعًا﴾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وهذا يدل على أنَّ الله -عز وجل- خلق لنا كل ما في الأرض؛ لننتفع به حسب ما جرت به عاداتنا بأي وجه من أوجه الانتفاع التي لم يرد الشرع بتحريمها.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وأمَّا دليل أصل الحظر فقد استدل عليه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الفقهاء بقوله ﷺ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«مَن عَمِلَ عَمَلًا ليسَ عليه أمْرُنا فَهو رَدٌّ»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الحديث رواه البخاري ومسلم في صحيحيهما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فهذا الحديث يدل على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من تعبد بعبادة لم ترد في الكتاب ولا في السنة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فهي مردودة عليه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ولهذا قال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فقهاء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إن الأصل في العبادات الحظر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color w:val="0000FF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المؤلف -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رحمنا الله وإياه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</w:p>
    <w:p w:rsidR="006E2378" w:rsidRPr="00665C6D" w:rsidRDefault="00FE7E4F" w:rsidP="003C14E3">
      <w:pPr>
        <w:jc w:val="center"/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وَسَـائِــلُ الْأُمـورِ كَـالمَقـاصِــدِ ... وَاحْكُـمْ بِهَـذَا الحُـكْـمِ لِلـزَّوائِــدِ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lastRenderedPageBreak/>
        <w:t>هذه القاعدة سيكون الحديث عنها من خلال عناوين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هذه العناوين كالتالي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العنصر الأول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النص الفقهي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العنصر الثاني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معنى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العنصر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الثالث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المراد بالوسائل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العنصر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الرابع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أحكامها الإجمالية وعلاقتها بقواعد مشابهة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العنصر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الخامس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أهميتها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العنصر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السادس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التفريع عليها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سنبدأ بال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عن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ر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الأول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النص الفقهي للقاعدة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الشيخ -رحمه الله- في شرحه ذكر النص الفقهي للقاعدة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 يقول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الفقهاء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إن الوسائل تعطى أحكام المقاصد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هذا هو النص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فقهي.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معنى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الوسيلة 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عطى 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كم المقصد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فالوسيلة إلى الحرام تكون حرام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والوسيلة إلى الواجب تكون واجبة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والوسيلة إلى المكروه تكون مكروهة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وهكذا. هذا هو المراد بالقاعدة.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هنا سؤال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ما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المراد بالوسائل؟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يعني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المراد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الوسائل التي تحقق أمر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مشروع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ما كان لم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يرد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فيه نهي. عندما نقول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إن الوسيلة التي تحقق أمرا مشروعا تكون مشروعة تبعا لمقصدها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فإن 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رادنا بذلك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الوسائل التي لم يرد فيها نهي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بهذا المعنى نفرق بين القاعدة الباطلة التي تقول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الغاية تبرر الوسيلة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وبين قاعدتنا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الوسائل تأخذ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أ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حك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م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المقاصد)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مثال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ذلك: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شخص 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>ي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>ول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َّه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س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سرق المال لغرض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أن ي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طعم بهذا المال الفقراء. ألستم تقولون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إن الوسائل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تأخذ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أحكام المقاصد؟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ماذا نقول له؟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الذي يدخل في القاعدة هو الوسائل التي لم يرد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lastRenderedPageBreak/>
        <w:t>فيها نهي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السرقة محرمة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والغاية لا تبرر الوسيلة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وكون الغاية مشروعة لا يجوز التوصل إليها بطريق محرم. أو منه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يٍ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عنه. هذا ما يتعلق المراد بالوسائل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وهو العنصر الثالث.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العنصر الرابع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تفصيل أحكامه الإجمالية وعلاقتها بقواعد مشابهة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يمكن أن نفصل في حالتين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فنقول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الحالة الأولى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الوسيلة المعينة إذا كان يتوقف عليها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ح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صول المقصود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فإنها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تعطى حكم مقصودها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على 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ما لا يتم الواجب إلا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به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فهو واجب)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وهذا التفصيل الذي سأذكره الآن 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بين لنا علاقة هذه القاعدة بقاعدة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ما لا يتم الواجب إلا به فهو واجب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فنقول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الوسيلة المعينة إذا كان يتوقف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عليها ح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صول المقصود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فإنها 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عطى 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كم مقصودها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وهذا يتناسب مع 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ما لا يتم الواجب إلا به فهو واجب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ونظائرها في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المندوب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والحرام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والمكروه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والمباح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وعليه تكون الثانية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وهي 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ما لا يتم الواجب إلا به فهو واجب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أخص من جهة أنها متعلقة بأهم أنواع الوسائل وأقواها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وهي التي يتوقف 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 xml:space="preserve">عليها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حصول المقصود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بحيث لا يتم المقصود إلا بها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ـ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ما لا يتم الواجب إلا به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هذا وسيلة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لكنها من أقوى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وأهم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الوسائل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الحالة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الثانية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إذا كان المقصود لا يتوقف على حصول وسيلة معينة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لكنه يحصل بمباشرة واحدة من وسائل متعددة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بمعنى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 الوسائل المتعددة تعددت لمقصود واحد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هنا عندنا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حالات: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الحالة الأولى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 يكون المقصود منهي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عنه تحريم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أو كراهة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فتأخذ الوسائل كلها حكم المقصود الذي 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ؤدي إليه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ولهذا نقول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كل الوسائل المؤدية حرام حرام.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3C14E3" w:rsidRPr="00665C6D">
        <w:rPr>
          <w:rFonts w:ascii="Traditional Arabic" w:hAnsi="Traditional Arabic"/>
          <w:sz w:val="40"/>
          <w:szCs w:val="40"/>
          <w:rtl/>
          <w:lang w:bidi="ar-EG"/>
        </w:rPr>
        <w:t>كل الوسائل المؤدية إلى الربا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 xml:space="preserve"> وهو من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المحرمات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 xml:space="preserve"> محرمات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وكل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الوسائل المؤدية إلى الوقوع في الزنا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النظر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إلى الحرام،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الخلوة بالمرأة الأجنبية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كشف العورات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وما أشبه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ذلك،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كلها حرام.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فالوسائل المؤدية إلى المنهي عنه تحريم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أو كراهة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كلها تعطى حكم ما أدت إليه.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ومن هذا قاعد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ة: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(س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د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ال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ذرائع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ولهذا كما ذكرت لكم هذه القاعدة كما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لها ارتباطا بقاعدة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ما لا يتم الواجب إلا به فهو واجب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أيض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لها ارتباط بقاعدة أخرى وهي 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(س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د الذرائع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من حيث ما ذكرته آنف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الحالة الثانية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إذا كان المقصود 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باح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فالوسائل المؤدية إليه مباحة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الحالة الثالثة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إذا كان المقصود مطلوب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إم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وجوب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أو ندب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فلا يعطى جميع الوسائل المؤدية إليه حكم المقصود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المطلوب هو 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باشرة إحدى الوسائل بلا 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عيين،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مثل مسألة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خصال الكفارة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فلا نقول إن كل الوسائل المؤدية إليه تأخذ هذا الحكم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مثال على ذلك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صلاة الجمعة واجبة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من الوسائل إلى صلاة الجمعة أن يمشي إليها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 أو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 xml:space="preserve"> الوسيلة الثانية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أن يركب سيارة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لا نقول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إنه يجب عليه المشي ويجب عليه الركو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ب، بل نقول: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الواجب عليه شيء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واحد منهما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حسب المتيسر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له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. هذا ما يتعلق بهذه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وهي 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 xml:space="preserve">(الوسائل لها 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أحكام المقاصد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بقي معنا أهمية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الشيخ -رحمه الله- في شرحه قال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إنها من أنفع القواعد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وأعظمها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وأكثرها فوائد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ولعلها يدخل فيها ربع الدين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التفريع عليها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ربما في كلام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السابق ذكرت جملة من التفريعات عليها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فمن التفريعات عليها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المشي إلى الواجب واجب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إذا كان هو الوسيلة إلى الواجب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فإذا فرضنا أنك ستذهب إلى صلاة الجمعة أو صلاة الجماعة مشي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على الأقدام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صلاة الجمعة والجماعة واجبة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المشي إليها هو وسيلة إلى مقصد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والمشي في الأصل مباح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لكن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كان وسيلة إلى واجب صار واجب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ونستفيد من ذلك أنك تثاب عليه ثواب الفرض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فتثاب على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مش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إلى صلاة الجماعة ثواب الفرض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لأنه واجب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وهكذا السعي إلى الحج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والسفر إليه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إذا احتاج الحج الواجب إلى سفر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lastRenderedPageBreak/>
        <w:t>فالأصل في السفر هو الإباحة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لكن السفر لأداء فريضة الحج يكون أيض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واجب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لأنه وسيلة إلى أداء هذه الفريضة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فالسفر ي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عطى حكم المقصد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قال 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لشيخ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color w:val="0000FF"/>
          <w:sz w:val="40"/>
          <w:szCs w:val="40"/>
          <w:rtl/>
          <w:lang w:bidi="ar-EG"/>
        </w:rPr>
        <w:t>وَاحْكُـمْ بِهَـذَا الحُـكْـمِ لِلـزَّوائِــدِ</w:t>
      </w:r>
      <w:r w:rsidRPr="00665C6D">
        <w:rPr>
          <w:rFonts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هذه العبارة تحتاج إلى تو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ح،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مراد الشيخ بالزوا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ئد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؟ ذكر الشيخ في شرحه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 الأشياء ثلاثة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مقاصد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كالصلاة،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ووسائل إليها كالمشي إلى الصلاة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ومتممات لها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كرجوعه من الصلاة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المتممات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هي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مراد الشيخ بالزوا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ئد،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فهي تعطى أحكامها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بمعنى أن رجوعك من الصلاة أو رجوعك من الحج 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ثاب عليه ثواب الفر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ض؛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لأنك إنما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ذهبت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لأداء فرض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فحتى رجوعك أنت 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ثاب عليه ثواب الفرض. هذا معنى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color w:val="0000FF"/>
          <w:sz w:val="40"/>
          <w:szCs w:val="40"/>
          <w:rtl/>
          <w:lang w:bidi="ar-EG"/>
        </w:rPr>
        <w:t>وَاحْكُـمْ بِهَـذَا الحُـكْـمِ لِلـزَّوائِــدِ</w:t>
      </w:r>
      <w:r w:rsidRPr="00665C6D">
        <w:rPr>
          <w:rFonts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hint="cs"/>
          <w:sz w:val="40"/>
          <w:szCs w:val="40"/>
          <w:rtl/>
          <w:lang w:bidi="ar-EG"/>
        </w:rPr>
        <w:t xml:space="preserve"> أي أنَّ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المتممات للمقاصد تعطى أيض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حكمها من حيث الثواب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فيثاب عليها كما 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ثاب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على المقاصد.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انتهينا من هذه القاعدة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شيخ أحسن الله إليك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علمنا أنَّ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الوسائل تأخذ حكم المق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صد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والسؤال: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هل الوسيلة إلى الزنا المحرم تأخذ مسمى الز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نا؟}.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لا تأخذ حكم الزنا إلا على سبيل التنفير منها أو على ما يسمى عند بعضهم بالمجاز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كما ورد عن النبي ﷺ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«العينُ تزني وزِناها النَّظرُ»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لكن حقيقة الزنا مختلفة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وعظيم جرم الزنا ليس كجرم النظر الحرام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ولهذا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يقرر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العلم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اء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الزنا من كبائر الذنوب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كما أنهم يقررون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النظر من الصغائر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وهذا 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بين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النظر وإن كان وسيلة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وهو محرم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لكنه لا يأخذ حكم الزنا نفسه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من حيث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درجته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التحريم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وإنما المراد بأنه يأخذ الحكم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 أنه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محرم،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لكن لكل درجته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فليست كبائر الذنوب كصغائرها.</w:t>
      </w:r>
    </w:p>
    <w:p w:rsidR="006E2378" w:rsidRPr="00665C6D" w:rsidRDefault="00FE7E4F">
      <w:pPr>
        <w:rPr>
          <w:rFonts w:ascii="Traditional Arabic" w:hAnsi="Traditional Arabic"/>
          <w:color w:val="0000FF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أحسن الله إليكم. قال المؤلف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رحمنا الله وإياه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</w:p>
    <w:p w:rsidR="006E2378" w:rsidRPr="00665C6D" w:rsidRDefault="00FE7E4F">
      <w:pPr>
        <w:jc w:val="center"/>
        <w:rPr>
          <w:rFonts w:ascii="Traditional Arabic" w:hAnsi="Traditional Arabic"/>
          <w:color w:val="0000FF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وَالخَـطَـأْ والإِكْـرَاهُ وَالـنِّـسْـيَــانُ ... أَسْقَـطَـهُ مَعْبُــودُنَــا الـرَّحْـمَــنُ</w:t>
      </w:r>
    </w:p>
    <w:p w:rsidR="006E2378" w:rsidRPr="00665C6D" w:rsidRDefault="00FE7E4F" w:rsidP="003C14E3">
      <w:pPr>
        <w:jc w:val="center"/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lastRenderedPageBreak/>
        <w:t>لَكِـنْ مَـعَ الإتلافِ يَثْبُـتُ الْبَـدَلْ ... وَيَنْتَفِــي التَّـأْثِيـمُ عَنْـهُ وَالـزَّلَــلْ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هذه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وهي 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(</w:t>
      </w:r>
      <w:r w:rsidRPr="00665C6D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العفو عن الخطأ والإكراه والنسيان</w:t>
      </w:r>
      <w:r w:rsidRPr="00665C6D">
        <w:rPr>
          <w:rFonts w:ascii="Traditional Arabic" w:hAnsi="Traditional Arabic" w:hint="cs"/>
          <w:color w:val="0000FF"/>
          <w:sz w:val="40"/>
          <w:szCs w:val="40"/>
          <w:rtl/>
          <w:lang w:bidi="ar-EG"/>
        </w:rPr>
        <w:t>)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هي في الواقع من القواعد الأصولية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وأنا ذكرت أن جملة من القواعد التي ذكرها الشيخ 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عد من قواعد الأصول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الخطأ والإكراه والنسيان هذه من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عوارض التي تعرض للإنسان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 xml:space="preserve"> فالفقهاء أ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الأصوليون يتحدثون عما يسمونه عوارض الأهلية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فيذكرون هذه الأعذار وما أشبه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ها.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سأتحدث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أبين معناها ودليلها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ثم أبين معنى الخطأ والنسيان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ثم أتناول مسألة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ضما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 إتلاف المخطئ ونحوه.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معناها ودليلها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فال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عفو عن الخطأ والإكراه والنسيان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هذا من ف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 الله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-عز وجل- وإحسانه على عباده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تيسيره أنه 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كلفهم بأوامر يفعلونها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ونهاهم عن محرمات يجتنبونها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وهو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يعلم أنهم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يحصل منه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خطأ أو نسيان أو عذر بإكراه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رفع عنهم الإثم في حال هذه الأ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عذ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ولهذا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دليل هذه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قوله ﷺ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«رُفِعَ عن أُمَّتي الخطأَ والنِّسيانَ وما استُكْرِهوا عليهِ»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يقول ابن رجب في دلالة الحديث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والأظهر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اسي والمخطئ إنما عفي عنهما بمعنى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رفع الإثم عنهما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الإثم مرتب على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المقاصد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والنيات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والناسي والمخطئ لا قصد لهما فلا إثم عليهما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وأم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رفع الأحكام فليس مراد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من هذه النصوص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فيحتاج في ثبوتها ونفيها إلى دليل آخر.</w:t>
      </w:r>
    </w:p>
    <w:p w:rsidR="006E2378" w:rsidRPr="00665C6D" w:rsidRDefault="00FE7E4F" w:rsidP="003C14E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ثم بين -رحمه الله- معنى الخطأ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فقال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والخطأ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 يقصد بفعله شيئ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فيصادف فعله غير ما قصده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مثال ذلك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 يقصد قتل كافر حربي فيقتل مسلم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وهذا قد </w:t>
      </w:r>
      <w:r w:rsidR="0026786E" w:rsidRPr="00665C6D">
        <w:rPr>
          <w:rFonts w:ascii="Traditional Arabic" w:hAnsi="Traditional Arabic" w:hint="cs"/>
          <w:sz w:val="40"/>
          <w:szCs w:val="40"/>
          <w:rtl/>
          <w:lang w:bidi="ar-EG"/>
        </w:rPr>
        <w:t>يوجد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 الجهاد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فقد يستهدف المسلم في الجهاد من يظنه كافر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حربي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فيظهر أنه مسلم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فإذا أصابه فهذا يقال 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قتل خطأ. كذلك لو أراد أن يرمي صيد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ف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أصاب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إنسان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معصوم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فقتله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هذا من قبيل الخطأ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ليس فيه إثم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لكن هذا لا يمنع وجوب الكفارة. كما مر معنا في كلام ابن رجب. 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رفع الإثم لا يلزم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منه رفع</w:t>
      </w:r>
      <w:r w:rsidRPr="00665C6D">
        <w:rPr>
          <w:rFonts w:ascii="Traditional Arabic" w:hAnsi="Traditional Arabic" w:hint="cs"/>
          <w:sz w:val="40"/>
          <w:szCs w:val="40"/>
          <w:rtl/>
          <w:lang w:bidi="ar-DZ"/>
        </w:rPr>
        <w:t xml:space="preserve"> الكفارة أو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سواء كان بكفارة أو بغيرها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ان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هذا رفعه يحتاج إلى دليل آخر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فقد 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رفع وقد لا يرفع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 حال الخطأ أو النسيان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أو نحوهما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النسيان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 يكون ذاكر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للشيء فينساه عند الفعل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وكل من الخطأ والنسيان معفو عنه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قد بينَّا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الآن معنى الخطأ والنسيان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يبقى معنا المسألة الأخيرة وهي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 إتلاف المخطئ ونحوه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وهذه أشرت إليها فيما مضي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وهي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هؤلاء المخطئون 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 رفعنا عنهم الإثم حال الخطأ أو النسيان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فإنه لا يرتفع 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في حال ما إذا ترتب على فعل المخطئ أو فعل النا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سي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أو فعل 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مُ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كره إتلاف لمال </w:t>
      </w:r>
      <w:r w:rsidR="003C14E3" w:rsidRPr="00665C6D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عصوم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فإنه يضمنه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 أي: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يترتب عليه 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سواء قلنا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 على النا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س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ي أو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المخطئ، أو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قلنا في حالة الإكراه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 على 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ْ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ْ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ه أو على 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ْ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ْ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على تفصيل عند الفقهاء بحسب اختلاف الأحكام.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ولهذا لو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شخص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 أخطأ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ذبح شاة يظنها مملوكة له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فتبين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له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أنها مملوكة 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ـ "ز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يد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من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الناس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فهل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يضمن قيمتها 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ـ 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زيد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أو لا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يضمنها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ونقول: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هو ليس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آ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ثم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و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إلا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فذبح شاة مملوكة للغير هذا اعتداء وظلم للآخرين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وفيه إثم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لكن 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كان 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خطئ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رفعنا عنه الإثم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وأم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 ال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 فيبقى.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ولهذا وجب في قتل الخطأ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الدية 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الكفارة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كذلك لو أن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شخص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ا أخطأ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صدم سيارة عن طريق الخطأ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فعليه أن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يضمن إصلاح السيارات المصدومة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وإن كان ليس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آ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ثما إذا لم يحصل منه تقصير في خطأه.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فهذا ما يتعلق بهذه القاعدة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ولعلنا نكتفي بهذا القدر في الكلام على هذه القاعدة.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{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أحسن الله إليكم فضيلة شيخنا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وجزاكم 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الله 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عنا خير الجزاء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والشكر موصول لكم أعزا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ء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>نا المشاهدين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665C6D">
        <w:rPr>
          <w:rFonts w:ascii="Traditional Arabic" w:hAnsi="Traditional Arabic"/>
          <w:sz w:val="40"/>
          <w:szCs w:val="40"/>
          <w:rtl/>
          <w:lang w:bidi="ar-EG"/>
        </w:rPr>
        <w:t xml:space="preserve"> على أمل اللقاء بكم في حلقة جديدة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</w:p>
    <w:p w:rsidR="006E2378" w:rsidRPr="00665C6D" w:rsidRDefault="00FE7E4F">
      <w:pPr>
        <w:rPr>
          <w:rFonts w:ascii="Traditional Arabic" w:hAnsi="Traditional Arabic"/>
          <w:sz w:val="40"/>
          <w:szCs w:val="40"/>
        </w:rPr>
      </w:pPr>
      <w:r w:rsidRPr="00665C6D">
        <w:rPr>
          <w:rFonts w:ascii="Traditional Arabic" w:hAnsi="Traditional Arabic"/>
          <w:sz w:val="40"/>
          <w:szCs w:val="40"/>
          <w:rtl/>
          <w:lang w:bidi="ar-EG"/>
        </w:rPr>
        <w:t>والسلام عليكم ورحمة الله وبركاته</w:t>
      </w:r>
      <w:r w:rsidRPr="00665C6D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sectPr w:rsidR="006E2378" w:rsidRPr="00665C6D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B26" w:rsidRDefault="001B3B26">
      <w:pPr>
        <w:spacing w:after="0"/>
      </w:pPr>
      <w:r>
        <w:separator/>
      </w:r>
    </w:p>
  </w:endnote>
  <w:endnote w:type="continuationSeparator" w:id="0">
    <w:p w:rsidR="001B3B26" w:rsidRDefault="001B3B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1DB493DC-9ABC-4DB8-A2B7-FF71D27861CA}"/>
    <w:embedBold r:id="rId2" w:fontKey="{DDC3E0F8-BE92-4768-8B96-D6A13B9B5093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A8013343-A004-44F0-8D22-446D3C5A1A42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78" w:rsidRDefault="00FE7E4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5C6D">
      <w:rPr>
        <w:noProof/>
        <w:rtl/>
      </w:rPr>
      <w:t>16</w:t>
    </w:r>
    <w:r>
      <w:rPr>
        <w:noProof/>
      </w:rPr>
      <w:fldChar w:fldCharType="end"/>
    </w:r>
  </w:p>
  <w:p w:rsidR="006E2378" w:rsidRDefault="006E23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B26" w:rsidRDefault="001B3B26">
      <w:pPr>
        <w:spacing w:after="0"/>
      </w:pPr>
      <w:r>
        <w:separator/>
      </w:r>
    </w:p>
  </w:footnote>
  <w:footnote w:type="continuationSeparator" w:id="0">
    <w:p w:rsidR="001B3B26" w:rsidRDefault="001B3B26">
      <w:pPr>
        <w:spacing w:after="0"/>
      </w:pPr>
      <w:r>
        <w:continuationSeparator/>
      </w:r>
    </w:p>
  </w:footnote>
  <w:footnote w:id="1">
    <w:p w:rsidR="006E2378" w:rsidRDefault="00FE7E4F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رواه </w:t>
      </w:r>
      <w:r>
        <w:rPr>
          <w:rtl/>
        </w:rPr>
        <w:t>البخاري (137) مسلم (361)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62626"/>
    <w:multiLevelType w:val="hybridMultilevel"/>
    <w:tmpl w:val="1ED4346A"/>
    <w:lvl w:ilvl="0" w:tplc="0CC662D0">
      <w:start w:val="1"/>
      <w:numFmt w:val="bullet"/>
      <w:lvlText w:val="-"/>
      <w:lvlJc w:val="left"/>
      <w:pPr>
        <w:ind w:left="757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78"/>
    <w:rsid w:val="001B3B26"/>
    <w:rsid w:val="0026786E"/>
    <w:rsid w:val="003C14E3"/>
    <w:rsid w:val="00490149"/>
    <w:rsid w:val="004C2DEA"/>
    <w:rsid w:val="005E65EA"/>
    <w:rsid w:val="00665C6D"/>
    <w:rsid w:val="006E2378"/>
    <w:rsid w:val="00DB49DE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B76EBE-59E7-4AAB-8B9F-6FABF40D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="Calibr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kern w:val="0"/>
      <w:sz w:val="22"/>
      <w:szCs w:val="36"/>
      <w14:ligatures w14:val="none"/>
    </w:rPr>
  </w:style>
  <w:style w:type="paragraph" w:styleId="1">
    <w:name w:val="heading 1"/>
    <w:basedOn w:val="a"/>
    <w:next w:val="a"/>
    <w:link w:val="1Char"/>
    <w:uiPriority w:val="9"/>
    <w:qFormat/>
    <w:pPr>
      <w:jc w:val="center"/>
      <w:outlineLvl w:val="0"/>
    </w:pPr>
    <w:rPr>
      <w:b/>
      <w:bCs/>
      <w:color w:val="FF0000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Pr>
      <w:rFonts w:ascii="Calibri" w:hAnsi="Calibri"/>
      <w:b/>
      <w:bCs/>
      <w:color w:val="FF0000"/>
      <w:kern w:val="0"/>
      <w:sz w:val="28"/>
      <w:szCs w:val="44"/>
      <w14:ligatures w14:val="none"/>
    </w:rPr>
  </w:style>
  <w:style w:type="paragraph" w:styleId="a3">
    <w:name w:val="header"/>
    <w:basedOn w:val="a"/>
    <w:link w:val="Char"/>
    <w:uiPriority w:val="99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Pr>
      <w:rFonts w:ascii="Calibri" w:hAnsi="Calibri"/>
      <w:kern w:val="0"/>
      <w:sz w:val="22"/>
      <w:szCs w:val="36"/>
      <w14:ligatures w14:val="none"/>
    </w:rPr>
  </w:style>
  <w:style w:type="paragraph" w:styleId="a4">
    <w:name w:val="footer"/>
    <w:basedOn w:val="a"/>
    <w:link w:val="Char0"/>
    <w:uiPriority w:val="99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Pr>
      <w:rFonts w:ascii="Calibri" w:hAnsi="Calibri"/>
      <w:kern w:val="0"/>
      <w:sz w:val="22"/>
      <w:szCs w:val="36"/>
      <w14:ligatures w14:val="none"/>
    </w:rPr>
  </w:style>
  <w:style w:type="paragraph" w:styleId="a5">
    <w:name w:val="footnote text"/>
    <w:basedOn w:val="a"/>
    <w:link w:val="Char1"/>
    <w:uiPriority w:val="99"/>
    <w:pPr>
      <w:spacing w:after="0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rPr>
      <w:rFonts w:ascii="Calibri" w:hAnsi="Calibri"/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rPr>
      <w:vertAlign w:val="superscript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47F39-F95F-4AC3-8033-AFF92012F2AA}"/>
</file>

<file path=customXml/itemProps2.xml><?xml version="1.0" encoding="utf-8"?>
<ds:datastoreItem xmlns:ds="http://schemas.openxmlformats.org/officeDocument/2006/customXml" ds:itemID="{51A8706D-E981-4E22-ABFF-1B71AAE20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A2BCC-2D29-41D9-82AB-900F7B9394F5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4.xml><?xml version="1.0" encoding="utf-8"?>
<ds:datastoreItem xmlns:ds="http://schemas.openxmlformats.org/officeDocument/2006/customXml" ds:itemID="{E245143E-24FF-4935-889A-91133057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castoour@gmail.com</dc:creator>
  <cp:lastModifiedBy>usc_koll</cp:lastModifiedBy>
  <cp:revision>6</cp:revision>
  <dcterms:created xsi:type="dcterms:W3CDTF">2024-12-31T09:13:00Z</dcterms:created>
  <dcterms:modified xsi:type="dcterms:W3CDTF">2025-09-02T17:22:00Z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116500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ICV">
    <vt:lpwstr>f2dbc7beb2aa4fd5b73eca4b1d55dc3a</vt:lpwstr>
  </property>
</Properties>
</file>