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4F4F7" w14:textId="77777777" w:rsidR="0074589C" w:rsidRPr="0099218A" w:rsidRDefault="0074589C" w:rsidP="000B0BAF">
      <w:pPr>
        <w:spacing w:after="120" w:line="240" w:lineRule="auto"/>
        <w:ind w:firstLine="0"/>
        <w:jc w:val="center"/>
        <w:rPr>
          <w:rFonts w:ascii="Traditional Arabic" w:hAnsi="Traditional Arabic" w:cs="Traditional Arabic"/>
          <w:b/>
          <w:bCs/>
          <w:color w:val="0000FF"/>
          <w:sz w:val="44"/>
          <w:szCs w:val="44"/>
          <w:rtl/>
        </w:rPr>
      </w:pPr>
      <w:r w:rsidRPr="0099218A">
        <w:rPr>
          <w:rFonts w:ascii="Traditional Arabic" w:hAnsi="Traditional Arabic" w:cs="Traditional Arabic"/>
          <w:b/>
          <w:bCs/>
          <w:color w:val="0000FF"/>
          <w:sz w:val="44"/>
          <w:szCs w:val="44"/>
          <w:rtl/>
        </w:rPr>
        <w:t>أخصر المختصرات (2)</w:t>
      </w:r>
    </w:p>
    <w:p w14:paraId="05569AE6" w14:textId="0F5B31E4" w:rsidR="0074589C" w:rsidRPr="0099218A" w:rsidRDefault="0074589C" w:rsidP="000B0BAF">
      <w:pPr>
        <w:spacing w:after="120" w:line="240" w:lineRule="auto"/>
        <w:ind w:firstLine="0"/>
        <w:jc w:val="center"/>
        <w:rPr>
          <w:rFonts w:ascii="Traditional Arabic" w:hAnsi="Traditional Arabic" w:cs="Traditional Arabic"/>
          <w:b/>
          <w:bCs/>
          <w:color w:val="FF0000"/>
          <w:sz w:val="44"/>
          <w:szCs w:val="44"/>
          <w:rtl/>
        </w:rPr>
      </w:pPr>
      <w:r w:rsidRPr="0099218A">
        <w:rPr>
          <w:rFonts w:ascii="Traditional Arabic" w:hAnsi="Traditional Arabic" w:cs="Traditional Arabic"/>
          <w:b/>
          <w:bCs/>
          <w:color w:val="FF0000"/>
          <w:sz w:val="44"/>
          <w:szCs w:val="44"/>
          <w:rtl/>
        </w:rPr>
        <w:t>الدرس الث</w:t>
      </w:r>
      <w:r w:rsidR="00A30F22" w:rsidRPr="0099218A">
        <w:rPr>
          <w:rFonts w:ascii="Traditional Arabic" w:hAnsi="Traditional Arabic" w:cs="Traditional Arabic"/>
          <w:b/>
          <w:bCs/>
          <w:color w:val="FF0000"/>
          <w:sz w:val="44"/>
          <w:szCs w:val="44"/>
          <w:rtl/>
        </w:rPr>
        <w:t>الث</w:t>
      </w:r>
    </w:p>
    <w:p w14:paraId="49A8FE3A" w14:textId="2B63A21A" w:rsidR="008705D3" w:rsidRPr="0099218A" w:rsidRDefault="0074589C" w:rsidP="000B0BAF">
      <w:pPr>
        <w:spacing w:after="120" w:line="240" w:lineRule="auto"/>
        <w:ind w:firstLine="0"/>
        <w:jc w:val="right"/>
        <w:rPr>
          <w:rFonts w:ascii="Traditional Arabic" w:hAnsi="Traditional Arabic" w:cs="Traditional Arabic"/>
          <w:b/>
          <w:bCs/>
          <w:color w:val="008000"/>
          <w:sz w:val="40"/>
          <w:szCs w:val="40"/>
          <w:rtl/>
        </w:rPr>
      </w:pPr>
      <w:r w:rsidRPr="0099218A">
        <w:rPr>
          <w:rFonts w:ascii="Traditional Arabic" w:hAnsi="Traditional Arabic" w:cs="Traditional Arabic"/>
          <w:b/>
          <w:bCs/>
          <w:color w:val="008000"/>
          <w:sz w:val="40"/>
          <w:szCs w:val="40"/>
          <w:rtl/>
        </w:rPr>
        <w:t>فضيلة الدكتور/ عبد الحكيم بن محمد العجلان</w:t>
      </w:r>
    </w:p>
    <w:p w14:paraId="1FCE04C9" w14:textId="3EE73319"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bookmarkStart w:id="0" w:name="_GoBack"/>
      <w:bookmarkEnd w:id="0"/>
      <w:r w:rsidRPr="0099218A">
        <w:rPr>
          <w:rFonts w:ascii="Traditional Arabic" w:hAnsi="Traditional Arabic" w:cs="Traditional Arabic"/>
          <w:sz w:val="40"/>
          <w:szCs w:val="40"/>
          <w:rtl/>
          <w:lang w:bidi="ar-EG"/>
        </w:rPr>
        <w:t>{الحمد لله الملك العلام، القدوس السلام، وصلى الله وسلم على خير من صل</w:t>
      </w:r>
      <w:r w:rsidR="00EE2E88"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 xml:space="preserve">ى وصام، وتعبد وقام، محمد بن عبد الله عليه وعلى </w:t>
      </w:r>
      <w:proofErr w:type="spellStart"/>
      <w:r w:rsidRPr="0099218A">
        <w:rPr>
          <w:rFonts w:ascii="Traditional Arabic" w:hAnsi="Traditional Arabic" w:cs="Traditional Arabic"/>
          <w:sz w:val="40"/>
          <w:szCs w:val="40"/>
          <w:rtl/>
          <w:lang w:bidi="ar-EG"/>
        </w:rPr>
        <w:t>آله</w:t>
      </w:r>
      <w:proofErr w:type="spellEnd"/>
      <w:r w:rsidRPr="0099218A">
        <w:rPr>
          <w:rFonts w:ascii="Traditional Arabic" w:hAnsi="Traditional Arabic" w:cs="Traditional Arabic"/>
          <w:sz w:val="40"/>
          <w:szCs w:val="40"/>
          <w:rtl/>
          <w:lang w:bidi="ar-EG"/>
        </w:rPr>
        <w:t xml:space="preserve"> أفضل صلاة وأتم سلام، أمَّا بعد، فأهلا وسهلا بكم أعزاءنا المشاهدين والمستمعين في كل مكان، في مجلس جديد لمجالس شرح متن أخصر المختصرات، يشرحه فضيلة الشيخ/ الدكتور عبد الحكيم بن محمد العجلان، أهلا وسهلا بك يا صاحب الفضيلة}.</w:t>
      </w:r>
    </w:p>
    <w:p w14:paraId="3D9A5508" w14:textId="77777777"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 xml:space="preserve">أهلا وسهلا، حيَّاك الله. </w:t>
      </w:r>
    </w:p>
    <w:p w14:paraId="64BCEEB8" w14:textId="77777777"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{أحسن الله إليكم، وبارك فيكم، توقفنا عند صلاة الأعذار.</w:t>
      </w:r>
    </w:p>
    <w:p w14:paraId="3F1EE861" w14:textId="77777777"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 xml:space="preserve">قال -رَحِمَهُ اللهُ: </w:t>
      </w:r>
      <w:r w:rsidRPr="0099218A">
        <w:rPr>
          <w:rFonts w:ascii="Traditional Arabic" w:hAnsi="Traditional Arabic" w:cs="Traditional Arabic"/>
          <w:color w:val="0000FF"/>
          <w:sz w:val="40"/>
          <w:szCs w:val="40"/>
          <w:rtl/>
          <w:lang w:bidi="ar-EG"/>
        </w:rPr>
        <w:t>(يُصَلِّي الْمَرِيضُ قَائِمًا، فَإِنْ لَمْ يَسْتَطِعْ فَقَاعِدًا، فَإِنْ لَمْ يَسْتَطِعْ فَعَلَى جَنْبٍ، وَالْأَيْمَنُ أَفْضَلُ)</w:t>
      </w:r>
      <w:r w:rsidRPr="0099218A">
        <w:rPr>
          <w:rFonts w:ascii="Traditional Arabic" w:hAnsi="Traditional Arabic" w:cs="Traditional Arabic"/>
          <w:sz w:val="40"/>
          <w:szCs w:val="40"/>
          <w:rtl/>
          <w:lang w:bidi="ar-EG"/>
        </w:rPr>
        <w:t>}.</w:t>
      </w:r>
    </w:p>
    <w:p w14:paraId="24BABFD0" w14:textId="77777777" w:rsidR="00A30F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 xml:space="preserve">بسم الله الرحمن الرحيم، الحمد لله رب العالمين، وصلى الله وسلم وبارك على نبينا محمد، وعلى </w:t>
      </w:r>
      <w:proofErr w:type="spellStart"/>
      <w:r w:rsidRPr="0099218A">
        <w:rPr>
          <w:rFonts w:ascii="Traditional Arabic" w:hAnsi="Traditional Arabic" w:cs="Traditional Arabic"/>
          <w:sz w:val="40"/>
          <w:szCs w:val="40"/>
          <w:rtl/>
          <w:lang w:bidi="ar-EG"/>
        </w:rPr>
        <w:t>آله</w:t>
      </w:r>
      <w:proofErr w:type="spellEnd"/>
      <w:r w:rsidRPr="0099218A">
        <w:rPr>
          <w:rFonts w:ascii="Traditional Arabic" w:hAnsi="Traditional Arabic" w:cs="Traditional Arabic"/>
          <w:sz w:val="40"/>
          <w:szCs w:val="40"/>
          <w:rtl/>
          <w:lang w:bidi="ar-EG"/>
        </w:rPr>
        <w:t xml:space="preserve"> وأصحابه وسلَّم تسليمًا كثيرًا إلى يوم الدين، أمَّا بعد، فأسأل الله -جَلَّ </w:t>
      </w:r>
      <w:proofErr w:type="gramStart"/>
      <w:r w:rsidRPr="0099218A">
        <w:rPr>
          <w:rFonts w:ascii="Traditional Arabic" w:hAnsi="Traditional Arabic" w:cs="Traditional Arabic"/>
          <w:sz w:val="40"/>
          <w:szCs w:val="40"/>
          <w:rtl/>
          <w:lang w:bidi="ar-EG"/>
        </w:rPr>
        <w:t>وَعَلَا- أن</w:t>
      </w:r>
      <w:proofErr w:type="gramEnd"/>
      <w:r w:rsidRPr="0099218A">
        <w:rPr>
          <w:rFonts w:ascii="Traditional Arabic" w:hAnsi="Traditional Arabic" w:cs="Traditional Arabic"/>
          <w:sz w:val="40"/>
          <w:szCs w:val="40"/>
          <w:rtl/>
          <w:lang w:bidi="ar-EG"/>
        </w:rPr>
        <w:t xml:space="preserve"> يُتم علينا </w:t>
      </w:r>
      <w:r w:rsidR="00A30F22" w:rsidRPr="0099218A">
        <w:rPr>
          <w:rFonts w:ascii="Traditional Arabic" w:hAnsi="Traditional Arabic" w:cs="Traditional Arabic"/>
          <w:sz w:val="40"/>
          <w:szCs w:val="40"/>
          <w:rtl/>
          <w:lang w:bidi="ar-EG"/>
        </w:rPr>
        <w:t>و</w:t>
      </w:r>
      <w:r w:rsidRPr="0099218A">
        <w:rPr>
          <w:rFonts w:ascii="Traditional Arabic" w:hAnsi="Traditional Arabic" w:cs="Traditional Arabic"/>
          <w:sz w:val="40"/>
          <w:szCs w:val="40"/>
          <w:rtl/>
          <w:lang w:bidi="ar-EG"/>
        </w:rPr>
        <w:t xml:space="preserve">عليكم العلم والعمل، وأن يجعلنا من أهله، وممن يقيم بنيانه، ويحافظ عليه، ويحشر في زمرة العلماء العاملين، على سنة خير المرسلين، محمد </w:t>
      </w:r>
      <w:r w:rsidRPr="0099218A">
        <w:rPr>
          <w:rFonts w:ascii="Sakkal Majalla" w:hAnsi="Sakkal Majalla" w:cs="Sakkal Majalla" w:hint="cs"/>
          <w:color w:val="C00000"/>
          <w:sz w:val="40"/>
          <w:szCs w:val="40"/>
          <w:rtl/>
          <w:lang w:bidi="ar-EG"/>
        </w:rPr>
        <w:t>ﷺ</w:t>
      </w:r>
      <w:r w:rsidRPr="0099218A">
        <w:rPr>
          <w:rFonts w:ascii="Traditional Arabic" w:hAnsi="Traditional Arabic" w:cs="Traditional Arabic"/>
          <w:sz w:val="40"/>
          <w:szCs w:val="40"/>
          <w:rtl/>
          <w:lang w:bidi="ar-EG"/>
        </w:rPr>
        <w:t>، وأن يغفر لنا ولوالدينا وأزواجنا وذرياتنا وأحبابنا والمسلمين</w:t>
      </w:r>
      <w:r w:rsidR="00A30F22" w:rsidRPr="0099218A">
        <w:rPr>
          <w:rFonts w:ascii="Traditional Arabic" w:hAnsi="Traditional Arabic" w:cs="Traditional Arabic"/>
          <w:sz w:val="40"/>
          <w:szCs w:val="40"/>
          <w:rtl/>
          <w:lang w:bidi="ar-EG"/>
        </w:rPr>
        <w:t>.</w:t>
      </w:r>
    </w:p>
    <w:p w14:paraId="1FC59B6B" w14:textId="5A9F129C"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lastRenderedPageBreak/>
        <w:t xml:space="preserve">أيُّها الإخوة -طلبة </w:t>
      </w:r>
      <w:proofErr w:type="gramStart"/>
      <w:r w:rsidRPr="0099218A">
        <w:rPr>
          <w:rFonts w:ascii="Traditional Arabic" w:hAnsi="Traditional Arabic" w:cs="Traditional Arabic"/>
          <w:sz w:val="40"/>
          <w:szCs w:val="40"/>
          <w:rtl/>
          <w:lang w:bidi="ar-EG"/>
        </w:rPr>
        <w:t>العلم- هذا</w:t>
      </w:r>
      <w:proofErr w:type="gramEnd"/>
      <w:r w:rsidRPr="0099218A">
        <w:rPr>
          <w:rFonts w:ascii="Traditional Arabic" w:hAnsi="Traditional Arabic" w:cs="Traditional Arabic"/>
          <w:sz w:val="40"/>
          <w:szCs w:val="40"/>
          <w:rtl/>
          <w:lang w:bidi="ar-EG"/>
        </w:rPr>
        <w:t xml:space="preserve"> الفصل الذي عقده المؤلف -رَحِمَهُ اللهُ تَعَالَى- في صلاة أهل الأعذار،</w:t>
      </w:r>
      <w:r w:rsidR="00A30F22" w:rsidRPr="0099218A">
        <w:rPr>
          <w:rFonts w:ascii="Traditional Arabic" w:hAnsi="Traditional Arabic" w:cs="Traditional Arabic"/>
          <w:sz w:val="40"/>
          <w:szCs w:val="40"/>
          <w:rtl/>
          <w:lang w:bidi="ar-EG"/>
        </w:rPr>
        <w:t xml:space="preserve"> وذلك </w:t>
      </w:r>
      <w:r w:rsidRPr="0099218A">
        <w:rPr>
          <w:rFonts w:ascii="Traditional Arabic" w:hAnsi="Traditional Arabic" w:cs="Traditional Arabic"/>
          <w:sz w:val="40"/>
          <w:szCs w:val="40"/>
          <w:rtl/>
          <w:lang w:bidi="ar-EG"/>
        </w:rPr>
        <w:t>بعد أن أنهى -رَحِمَهُ اللهُ- ما يتعلق بالصَّلاة، وما ي</w:t>
      </w:r>
      <w:r w:rsidR="00A30F22" w:rsidRPr="0099218A">
        <w:rPr>
          <w:rFonts w:ascii="Traditional Arabic" w:hAnsi="Traditional Arabic" w:cs="Traditional Arabic"/>
          <w:sz w:val="40"/>
          <w:szCs w:val="40"/>
          <w:rtl/>
          <w:lang w:bidi="ar-EG"/>
        </w:rPr>
        <w:t>ُعَدُّ</w:t>
      </w:r>
      <w:r w:rsidRPr="0099218A">
        <w:rPr>
          <w:rFonts w:ascii="Traditional Arabic" w:hAnsi="Traditional Arabic" w:cs="Traditional Arabic"/>
          <w:sz w:val="40"/>
          <w:szCs w:val="40"/>
          <w:rtl/>
          <w:lang w:bidi="ar-EG"/>
        </w:rPr>
        <w:t xml:space="preserve"> من شروط</w:t>
      </w:r>
      <w:r w:rsidR="00A30F22" w:rsidRPr="0099218A">
        <w:rPr>
          <w:rFonts w:ascii="Traditional Arabic" w:hAnsi="Traditional Arabic" w:cs="Traditional Arabic"/>
          <w:sz w:val="40"/>
          <w:szCs w:val="40"/>
          <w:rtl/>
          <w:lang w:bidi="ar-EG"/>
        </w:rPr>
        <w:t>ها</w:t>
      </w:r>
      <w:r w:rsidRPr="0099218A">
        <w:rPr>
          <w:rFonts w:ascii="Traditional Arabic" w:hAnsi="Traditional Arabic" w:cs="Traditional Arabic"/>
          <w:sz w:val="40"/>
          <w:szCs w:val="40"/>
          <w:rtl/>
          <w:lang w:bidi="ar-EG"/>
        </w:rPr>
        <w:t xml:space="preserve"> وأركان</w:t>
      </w:r>
      <w:r w:rsidR="00A30F22" w:rsidRPr="0099218A">
        <w:rPr>
          <w:rFonts w:ascii="Traditional Arabic" w:hAnsi="Traditional Arabic" w:cs="Traditional Arabic"/>
          <w:sz w:val="40"/>
          <w:szCs w:val="40"/>
          <w:rtl/>
          <w:lang w:bidi="ar-EG"/>
        </w:rPr>
        <w:t>ها</w:t>
      </w:r>
      <w:r w:rsidRPr="0099218A">
        <w:rPr>
          <w:rFonts w:ascii="Traditional Arabic" w:hAnsi="Traditional Arabic" w:cs="Traditional Arabic"/>
          <w:sz w:val="40"/>
          <w:szCs w:val="40"/>
          <w:rtl/>
          <w:lang w:bidi="ar-EG"/>
        </w:rPr>
        <w:t xml:space="preserve"> وواجبات</w:t>
      </w:r>
      <w:r w:rsidR="00A30F22" w:rsidRPr="0099218A">
        <w:rPr>
          <w:rFonts w:ascii="Traditional Arabic" w:hAnsi="Traditional Arabic" w:cs="Traditional Arabic"/>
          <w:sz w:val="40"/>
          <w:szCs w:val="40"/>
          <w:rtl/>
          <w:lang w:bidi="ar-EG"/>
        </w:rPr>
        <w:t>ها</w:t>
      </w:r>
      <w:r w:rsidRPr="0099218A">
        <w:rPr>
          <w:rFonts w:ascii="Traditional Arabic" w:hAnsi="Traditional Arabic" w:cs="Traditional Arabic"/>
          <w:sz w:val="40"/>
          <w:szCs w:val="40"/>
          <w:rtl/>
          <w:lang w:bidi="ar-EG"/>
        </w:rPr>
        <w:t xml:space="preserve"> </w:t>
      </w:r>
      <w:proofErr w:type="spellStart"/>
      <w:r w:rsidRPr="0099218A">
        <w:rPr>
          <w:rFonts w:ascii="Traditional Arabic" w:hAnsi="Traditional Arabic" w:cs="Traditional Arabic"/>
          <w:sz w:val="40"/>
          <w:szCs w:val="40"/>
          <w:rtl/>
          <w:lang w:bidi="ar-EG"/>
        </w:rPr>
        <w:t>ومستحبات</w:t>
      </w:r>
      <w:r w:rsidR="00A30F22" w:rsidRPr="0099218A">
        <w:rPr>
          <w:rFonts w:ascii="Traditional Arabic" w:hAnsi="Traditional Arabic" w:cs="Traditional Arabic"/>
          <w:sz w:val="40"/>
          <w:szCs w:val="40"/>
          <w:rtl/>
          <w:lang w:bidi="ar-EG"/>
        </w:rPr>
        <w:t>ها</w:t>
      </w:r>
      <w:proofErr w:type="spellEnd"/>
      <w:r w:rsidRPr="0099218A">
        <w:rPr>
          <w:rFonts w:ascii="Traditional Arabic" w:hAnsi="Traditional Arabic" w:cs="Traditional Arabic"/>
          <w:sz w:val="40"/>
          <w:szCs w:val="40"/>
          <w:rtl/>
          <w:lang w:bidi="ar-EG"/>
        </w:rPr>
        <w:t xml:space="preserve">، ومن </w:t>
      </w:r>
      <w:r w:rsidR="00A30F22" w:rsidRPr="0099218A">
        <w:rPr>
          <w:rFonts w:ascii="Traditional Arabic" w:hAnsi="Traditional Arabic" w:cs="Traditional Arabic"/>
          <w:sz w:val="40"/>
          <w:szCs w:val="40"/>
          <w:rtl/>
          <w:lang w:bidi="ar-EG"/>
        </w:rPr>
        <w:t>ثم قام ب</w:t>
      </w:r>
      <w:r w:rsidRPr="0099218A">
        <w:rPr>
          <w:rFonts w:ascii="Traditional Arabic" w:hAnsi="Traditional Arabic" w:cs="Traditional Arabic"/>
          <w:sz w:val="40"/>
          <w:szCs w:val="40"/>
          <w:rtl/>
          <w:lang w:bidi="ar-EG"/>
        </w:rPr>
        <w:t>بيان المكروهات والمحرمات، ثم مكملات ذلك من سجود السهو، إلى صلاة الجماعة، إلى ما يعتبر في الإمامة، كل ذلك قد كمله وأتمه.</w:t>
      </w:r>
    </w:p>
    <w:p w14:paraId="6F3C4B29" w14:textId="77777777" w:rsidR="00A30F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و</w:t>
      </w:r>
      <w:r w:rsidR="00A30F22" w:rsidRPr="0099218A">
        <w:rPr>
          <w:rFonts w:ascii="Traditional Arabic" w:hAnsi="Traditional Arabic" w:cs="Traditional Arabic"/>
          <w:sz w:val="40"/>
          <w:szCs w:val="40"/>
          <w:rtl/>
          <w:lang w:bidi="ar-EG"/>
        </w:rPr>
        <w:t xml:space="preserve">بدأ </w:t>
      </w:r>
      <w:r w:rsidRPr="0099218A">
        <w:rPr>
          <w:rFonts w:ascii="Traditional Arabic" w:hAnsi="Traditional Arabic" w:cs="Traditional Arabic"/>
          <w:sz w:val="40"/>
          <w:szCs w:val="40"/>
          <w:rtl/>
          <w:lang w:bidi="ar-EG"/>
        </w:rPr>
        <w:t xml:space="preserve">بعد ذلك </w:t>
      </w:r>
      <w:r w:rsidR="00A30F22" w:rsidRPr="0099218A">
        <w:rPr>
          <w:rFonts w:ascii="Traditional Arabic" w:hAnsi="Traditional Arabic" w:cs="Traditional Arabic"/>
          <w:sz w:val="40"/>
          <w:szCs w:val="40"/>
          <w:rtl/>
          <w:lang w:bidi="ar-EG"/>
        </w:rPr>
        <w:t>في</w:t>
      </w:r>
      <w:r w:rsidRPr="0099218A">
        <w:rPr>
          <w:rFonts w:ascii="Traditional Arabic" w:hAnsi="Traditional Arabic" w:cs="Traditional Arabic"/>
          <w:sz w:val="40"/>
          <w:szCs w:val="40"/>
          <w:rtl/>
          <w:lang w:bidi="ar-EG"/>
        </w:rPr>
        <w:t>ما يعرض للمرء، فربما لم يستطع إتيان الركن، وربما عجز عن القيام بالواجب، والصَّلاة عليه لازمة، وأداؤها عليه واجب، فإنَّ الصلاة من أهم الواجبات وألزمها وهي التي لا تسقط عن المسلم بحال، وسيأتي بيان ذلك أثناء هذا الفصل، الذي عقده المؤلف -رَحِمَهُ اللهُ تَعَالَى</w:t>
      </w:r>
      <w:r w:rsidR="00A30F22" w:rsidRPr="0099218A">
        <w:rPr>
          <w:rFonts w:ascii="Traditional Arabic" w:hAnsi="Traditional Arabic" w:cs="Traditional Arabic"/>
          <w:sz w:val="40"/>
          <w:szCs w:val="40"/>
          <w:rtl/>
          <w:lang w:bidi="ar-EG"/>
        </w:rPr>
        <w:t>.</w:t>
      </w:r>
    </w:p>
    <w:p w14:paraId="12431FEE" w14:textId="77777777" w:rsidR="004054A8" w:rsidRPr="0099218A" w:rsidRDefault="00A62922" w:rsidP="004054A8">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فلمَّا كان الأمر بهذه المثابة؛ عَقَدَ فصلاً مُتعلقًا بمن حصل له عذر ي</w:t>
      </w:r>
      <w:r w:rsidR="00A30F22"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 xml:space="preserve">سقط عنه بعض أركانها، أو تصح صلاته بدون ما يعتبر فيها، وإذا تكلم أهل العلم عن صلاة أهل الأعذار فإنهم يتكلمون عن صلاة المريض، وصلاة المسافر، والصَّلاة في الخوف، فكل أولئك لهم من الأعذار التي يُباح لهم ترك بعض ما يعد فيها ركنًا أو واجبًا أو شرطًا على ما يأتي تفصيله وبيانه، وفي هذا إشارة إلى عظم هذه الشريعة وكمالها، كما قال الله -جَلَّ وَعَلَا: </w:t>
      </w:r>
      <w:r w:rsidRPr="0099218A">
        <w:rPr>
          <w:rFonts w:ascii="Traditional Arabic" w:hAnsi="Traditional Arabic" w:cs="Traditional Arabic"/>
          <w:color w:val="FF0000"/>
          <w:sz w:val="40"/>
          <w:szCs w:val="40"/>
          <w:rtl/>
          <w:lang w:bidi="ar-EG"/>
        </w:rPr>
        <w:t>﴿الْيَوْمَ أَكْمَلْتُ لَكُمْ دِينَكُمْ وَأَتْمَمْتُ عَلَيْكُمْ نِعْمَتِي وَرَضِيتُ لَكُمُ الْإِسْلَامَ دِينًا﴾</w:t>
      </w:r>
      <w:r w:rsidRPr="0099218A">
        <w:rPr>
          <w:rFonts w:ascii="Traditional Arabic" w:hAnsi="Traditional Arabic" w:cs="Traditional Arabic"/>
          <w:sz w:val="40"/>
          <w:szCs w:val="40"/>
          <w:rtl/>
          <w:lang w:bidi="ar-EG"/>
        </w:rPr>
        <w:t xml:space="preserve"> [المائدة:3]، فرضي الله -جَلَّ وَعَلَا- لنا الإسلام دينًا ومنهاجًا، وبيَّنَ لنا الأحكام تفصيلا وتبيانًا</w:t>
      </w:r>
      <w:r w:rsidR="00A30F22"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 xml:space="preserve"> على ما جاء في سنة النبي </w:t>
      </w:r>
      <w:r w:rsidRPr="0099218A">
        <w:rPr>
          <w:rFonts w:ascii="Sakkal Majalla" w:hAnsi="Sakkal Majalla" w:cs="Sakkal Majalla" w:hint="cs"/>
          <w:color w:val="C00000"/>
          <w:sz w:val="40"/>
          <w:szCs w:val="40"/>
          <w:rtl/>
          <w:lang w:bidi="ar-EG"/>
        </w:rPr>
        <w:t>ﷺ</w:t>
      </w:r>
      <w:r w:rsidRPr="0099218A">
        <w:rPr>
          <w:rFonts w:ascii="Traditional Arabic" w:hAnsi="Traditional Arabic" w:cs="Traditional Arabic"/>
          <w:sz w:val="40"/>
          <w:szCs w:val="40"/>
          <w:rtl/>
          <w:lang w:bidi="ar-EG"/>
        </w:rPr>
        <w:t xml:space="preserve">، كل بحسبه، وكل قدر استطاعته، </w:t>
      </w:r>
      <w:r w:rsidRPr="0099218A">
        <w:rPr>
          <w:rFonts w:ascii="Traditional Arabic" w:hAnsi="Traditional Arabic" w:cs="Traditional Arabic"/>
          <w:color w:val="FF0000"/>
          <w:sz w:val="40"/>
          <w:szCs w:val="40"/>
          <w:rtl/>
          <w:lang w:bidi="ar-EG"/>
        </w:rPr>
        <w:t>﴿لَا يُكَلِّفُ اللَّهُ نَفْسًا إِلَّا وُسْعَهَا﴾</w:t>
      </w:r>
      <w:r w:rsidRPr="0099218A">
        <w:rPr>
          <w:rFonts w:ascii="Traditional Arabic" w:hAnsi="Traditional Arabic" w:cs="Traditional Arabic"/>
          <w:sz w:val="40"/>
          <w:szCs w:val="40"/>
          <w:rtl/>
          <w:lang w:bidi="ar-EG"/>
        </w:rPr>
        <w:t xml:space="preserve">، </w:t>
      </w:r>
      <w:r w:rsidR="00A30F22" w:rsidRPr="0099218A">
        <w:rPr>
          <w:rFonts w:ascii="Traditional Arabic" w:hAnsi="Traditional Arabic" w:cs="Traditional Arabic"/>
          <w:sz w:val="40"/>
          <w:szCs w:val="40"/>
          <w:rtl/>
          <w:lang w:bidi="ar-EG"/>
        </w:rPr>
        <w:t>و</w:t>
      </w:r>
      <w:r w:rsidRPr="0099218A">
        <w:rPr>
          <w:rFonts w:ascii="Traditional Arabic" w:hAnsi="Traditional Arabic" w:cs="Traditional Arabic"/>
          <w:sz w:val="40"/>
          <w:szCs w:val="40"/>
          <w:rtl/>
          <w:lang w:bidi="ar-EG"/>
        </w:rPr>
        <w:t xml:space="preserve">كما جاء عند مسلم في صحيحه لَمَّا نزلت هذه الآية، </w:t>
      </w:r>
      <w:r w:rsidR="00A30F22" w:rsidRPr="0099218A">
        <w:rPr>
          <w:rFonts w:ascii="Traditional Arabic" w:hAnsi="Traditional Arabic" w:cs="Traditional Arabic"/>
          <w:sz w:val="40"/>
          <w:szCs w:val="40"/>
          <w:rtl/>
          <w:lang w:bidi="ar-EG"/>
        </w:rPr>
        <w:t xml:space="preserve">قال </w:t>
      </w:r>
      <w:r w:rsidRPr="0099218A">
        <w:rPr>
          <w:rFonts w:ascii="Traditional Arabic" w:hAnsi="Traditional Arabic" w:cs="Traditional Arabic"/>
          <w:sz w:val="40"/>
          <w:szCs w:val="40"/>
          <w:rtl/>
          <w:lang w:bidi="ar-EG"/>
        </w:rPr>
        <w:t xml:space="preserve">الله -جل وعلا: </w:t>
      </w:r>
      <w:r w:rsidRPr="0099218A">
        <w:rPr>
          <w:rFonts w:ascii="Traditional Arabic" w:hAnsi="Traditional Arabic" w:cs="Traditional Arabic"/>
          <w:color w:val="006600"/>
          <w:sz w:val="40"/>
          <w:szCs w:val="40"/>
          <w:rtl/>
          <w:lang w:bidi="ar-EG"/>
        </w:rPr>
        <w:t>«قد فعلت قد فعلت»</w:t>
      </w:r>
      <w:r w:rsidRPr="0099218A">
        <w:rPr>
          <w:rStyle w:val="a4"/>
          <w:rFonts w:ascii="Traditional Arabic" w:hAnsi="Traditional Arabic" w:cs="Traditional Arabic"/>
          <w:sz w:val="40"/>
          <w:szCs w:val="40"/>
          <w:rtl/>
        </w:rPr>
        <w:footnoteReference w:id="1"/>
      </w:r>
      <w:r w:rsidR="00A30F22"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 xml:space="preserve"> كما </w:t>
      </w:r>
      <w:r w:rsidR="00A30F22" w:rsidRPr="0099218A">
        <w:rPr>
          <w:rFonts w:ascii="Traditional Arabic" w:hAnsi="Traditional Arabic" w:cs="Traditional Arabic"/>
          <w:sz w:val="40"/>
          <w:szCs w:val="40"/>
          <w:rtl/>
          <w:lang w:bidi="ar-EG"/>
        </w:rPr>
        <w:t xml:space="preserve">جاء </w:t>
      </w:r>
      <w:r w:rsidRPr="0099218A">
        <w:rPr>
          <w:rFonts w:ascii="Traditional Arabic" w:hAnsi="Traditional Arabic" w:cs="Traditional Arabic"/>
          <w:sz w:val="40"/>
          <w:szCs w:val="40"/>
          <w:rtl/>
          <w:lang w:bidi="ar-EG"/>
        </w:rPr>
        <w:t>في تمام الحديث وكماله</w:t>
      </w:r>
      <w:r w:rsidR="004054A8" w:rsidRPr="0099218A">
        <w:rPr>
          <w:rFonts w:ascii="Traditional Arabic" w:hAnsi="Traditional Arabic" w:cs="Traditional Arabic"/>
          <w:sz w:val="40"/>
          <w:szCs w:val="40"/>
          <w:rtl/>
          <w:lang w:bidi="ar-EG"/>
        </w:rPr>
        <w:t>.</w:t>
      </w:r>
    </w:p>
    <w:p w14:paraId="51A16BD2" w14:textId="1A64862A" w:rsidR="00A30F22" w:rsidRPr="0099218A" w:rsidRDefault="00A62922" w:rsidP="004054A8">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lastRenderedPageBreak/>
        <w:t>و</w:t>
      </w:r>
      <w:r w:rsidR="00A30F22" w:rsidRPr="0099218A">
        <w:rPr>
          <w:rFonts w:ascii="Traditional Arabic" w:hAnsi="Traditional Arabic" w:cs="Traditional Arabic"/>
          <w:sz w:val="40"/>
          <w:szCs w:val="40"/>
          <w:rtl/>
          <w:lang w:bidi="ar-EG"/>
        </w:rPr>
        <w:t xml:space="preserve">قال </w:t>
      </w:r>
      <w:r w:rsidRPr="0099218A">
        <w:rPr>
          <w:rFonts w:ascii="Traditional Arabic" w:hAnsi="Traditional Arabic" w:cs="Traditional Arabic"/>
          <w:sz w:val="40"/>
          <w:szCs w:val="40"/>
          <w:rtl/>
          <w:lang w:bidi="ar-EG"/>
        </w:rPr>
        <w:t xml:space="preserve">-جَلَّ </w:t>
      </w:r>
      <w:proofErr w:type="gramStart"/>
      <w:r w:rsidRPr="0099218A">
        <w:rPr>
          <w:rFonts w:ascii="Traditional Arabic" w:hAnsi="Traditional Arabic" w:cs="Traditional Arabic"/>
          <w:sz w:val="40"/>
          <w:szCs w:val="40"/>
          <w:rtl/>
          <w:lang w:bidi="ar-EG"/>
        </w:rPr>
        <w:t>وَعَلَا- في</w:t>
      </w:r>
      <w:proofErr w:type="gramEnd"/>
      <w:r w:rsidRPr="0099218A">
        <w:rPr>
          <w:rFonts w:ascii="Traditional Arabic" w:hAnsi="Traditional Arabic" w:cs="Traditional Arabic"/>
          <w:sz w:val="40"/>
          <w:szCs w:val="40"/>
          <w:rtl/>
          <w:lang w:bidi="ar-EG"/>
        </w:rPr>
        <w:t xml:space="preserve"> كتابه</w:t>
      </w:r>
      <w:r w:rsidR="00A30F22" w:rsidRPr="0099218A">
        <w:rPr>
          <w:rFonts w:ascii="Traditional Arabic" w:hAnsi="Traditional Arabic" w:cs="Traditional Arabic"/>
          <w:sz w:val="40"/>
          <w:szCs w:val="40"/>
          <w:rtl/>
          <w:lang w:bidi="ar-EG"/>
        </w:rPr>
        <w:t xml:space="preserve"> أيضًا</w:t>
      </w:r>
      <w:r w:rsidRPr="0099218A">
        <w:rPr>
          <w:rFonts w:ascii="Traditional Arabic" w:hAnsi="Traditional Arabic" w:cs="Traditional Arabic"/>
          <w:sz w:val="40"/>
          <w:szCs w:val="40"/>
          <w:rtl/>
          <w:lang w:bidi="ar-EG"/>
        </w:rPr>
        <w:t xml:space="preserve">: </w:t>
      </w:r>
      <w:r w:rsidRPr="0099218A">
        <w:rPr>
          <w:rFonts w:ascii="Traditional Arabic" w:hAnsi="Traditional Arabic" w:cs="Traditional Arabic"/>
          <w:color w:val="FF0000"/>
          <w:sz w:val="40"/>
          <w:szCs w:val="40"/>
          <w:rtl/>
          <w:lang w:bidi="ar-EG"/>
        </w:rPr>
        <w:t>﴿فَاتَّقُوا اللَّهَ مَا اسْتَطَعْتُمْ﴾</w:t>
      </w:r>
      <w:r w:rsidRPr="0099218A">
        <w:rPr>
          <w:rFonts w:ascii="Traditional Arabic" w:hAnsi="Traditional Arabic" w:cs="Traditional Arabic"/>
          <w:sz w:val="40"/>
          <w:szCs w:val="40"/>
          <w:rtl/>
          <w:lang w:bidi="ar-EG"/>
        </w:rPr>
        <w:t xml:space="preserve"> [التغابن:16]، فأخذ من هذا أهل العلم أنَّ </w:t>
      </w:r>
      <w:r w:rsidR="004054A8" w:rsidRPr="0099218A">
        <w:rPr>
          <w:rFonts w:ascii="Traditional Arabic" w:hAnsi="Traditional Arabic" w:cs="Traditional Arabic"/>
          <w:sz w:val="40"/>
          <w:szCs w:val="40"/>
          <w:rtl/>
          <w:lang w:bidi="ar-EG"/>
        </w:rPr>
        <w:t xml:space="preserve">إتيان </w:t>
      </w:r>
      <w:r w:rsidRPr="0099218A">
        <w:rPr>
          <w:rFonts w:ascii="Traditional Arabic" w:hAnsi="Traditional Arabic" w:cs="Traditional Arabic"/>
          <w:sz w:val="40"/>
          <w:szCs w:val="40"/>
          <w:rtl/>
          <w:lang w:bidi="ar-EG"/>
        </w:rPr>
        <w:t xml:space="preserve">الواجبات </w:t>
      </w:r>
      <w:r w:rsidR="004054A8" w:rsidRPr="0099218A">
        <w:rPr>
          <w:rFonts w:ascii="Traditional Arabic" w:hAnsi="Traditional Arabic" w:cs="Traditional Arabic"/>
          <w:sz w:val="40"/>
          <w:szCs w:val="40"/>
          <w:rtl/>
          <w:lang w:bidi="ar-EG"/>
        </w:rPr>
        <w:t xml:space="preserve">في </w:t>
      </w:r>
      <w:r w:rsidRPr="0099218A">
        <w:rPr>
          <w:rFonts w:ascii="Traditional Arabic" w:hAnsi="Traditional Arabic" w:cs="Traditional Arabic"/>
          <w:sz w:val="40"/>
          <w:szCs w:val="40"/>
          <w:rtl/>
          <w:lang w:bidi="ar-EG"/>
        </w:rPr>
        <w:t xml:space="preserve">العبادات </w:t>
      </w:r>
      <w:r w:rsidR="004054A8" w:rsidRPr="0099218A">
        <w:rPr>
          <w:rFonts w:ascii="Traditional Arabic" w:hAnsi="Traditional Arabic" w:cs="Traditional Arabic"/>
          <w:sz w:val="40"/>
          <w:szCs w:val="40"/>
          <w:rtl/>
          <w:lang w:bidi="ar-EG"/>
        </w:rPr>
        <w:t xml:space="preserve">تكون </w:t>
      </w:r>
      <w:r w:rsidRPr="0099218A">
        <w:rPr>
          <w:rFonts w:ascii="Traditional Arabic" w:hAnsi="Traditional Arabic" w:cs="Traditional Arabic"/>
          <w:sz w:val="40"/>
          <w:szCs w:val="40"/>
          <w:rtl/>
          <w:lang w:bidi="ar-EG"/>
        </w:rPr>
        <w:t xml:space="preserve">بقدر الاستطاعة، </w:t>
      </w:r>
      <w:r w:rsidR="004054A8" w:rsidRPr="0099218A">
        <w:rPr>
          <w:rFonts w:ascii="Traditional Arabic" w:hAnsi="Traditional Arabic" w:cs="Traditional Arabic"/>
          <w:sz w:val="40"/>
          <w:szCs w:val="40"/>
          <w:rtl/>
          <w:lang w:bidi="ar-EG"/>
        </w:rPr>
        <w:t>و</w:t>
      </w:r>
      <w:r w:rsidRPr="0099218A">
        <w:rPr>
          <w:rFonts w:ascii="Traditional Arabic" w:hAnsi="Traditional Arabic" w:cs="Traditional Arabic"/>
          <w:sz w:val="40"/>
          <w:szCs w:val="40"/>
          <w:rtl/>
          <w:lang w:bidi="ar-EG"/>
        </w:rPr>
        <w:t xml:space="preserve">لا يكلف الإنسان فوق طاقته، ولا يطلب منه ما لا </w:t>
      </w:r>
      <w:proofErr w:type="spellStart"/>
      <w:r w:rsidRPr="0099218A">
        <w:rPr>
          <w:rFonts w:ascii="Traditional Arabic" w:hAnsi="Traditional Arabic" w:cs="Traditional Arabic"/>
          <w:sz w:val="40"/>
          <w:szCs w:val="40"/>
          <w:rtl/>
          <w:lang w:bidi="ar-EG"/>
        </w:rPr>
        <w:t>يستطيعه</w:t>
      </w:r>
      <w:proofErr w:type="spellEnd"/>
      <w:r w:rsidRPr="0099218A">
        <w:rPr>
          <w:rFonts w:ascii="Traditional Arabic" w:hAnsi="Traditional Arabic" w:cs="Traditional Arabic"/>
          <w:sz w:val="40"/>
          <w:szCs w:val="40"/>
          <w:rtl/>
          <w:lang w:bidi="ar-EG"/>
        </w:rPr>
        <w:t>، ولا يحاسب على ما يعجز عنه</w:t>
      </w:r>
      <w:r w:rsidR="004054A8" w:rsidRPr="0099218A">
        <w:rPr>
          <w:rFonts w:ascii="Traditional Arabic" w:hAnsi="Traditional Arabic" w:cs="Traditional Arabic"/>
          <w:sz w:val="40"/>
          <w:szCs w:val="40"/>
          <w:rtl/>
          <w:lang w:bidi="ar-EG"/>
        </w:rPr>
        <w:t xml:space="preserve">، ولذا كان من فضل </w:t>
      </w:r>
      <w:r w:rsidRPr="0099218A">
        <w:rPr>
          <w:rFonts w:ascii="Traditional Arabic" w:hAnsi="Traditional Arabic" w:cs="Traditional Arabic"/>
          <w:sz w:val="40"/>
          <w:szCs w:val="40"/>
          <w:rtl/>
          <w:lang w:bidi="ar-EG"/>
        </w:rPr>
        <w:t>الله -جَلَّ وَعَلَا- ورحم</w:t>
      </w:r>
      <w:r w:rsidR="004054A8" w:rsidRPr="0099218A">
        <w:rPr>
          <w:rFonts w:ascii="Traditional Arabic" w:hAnsi="Traditional Arabic" w:cs="Traditional Arabic"/>
          <w:sz w:val="40"/>
          <w:szCs w:val="40"/>
          <w:rtl/>
          <w:lang w:bidi="ar-EG"/>
        </w:rPr>
        <w:t>ته</w:t>
      </w:r>
      <w:r w:rsidRPr="0099218A">
        <w:rPr>
          <w:rFonts w:ascii="Traditional Arabic" w:hAnsi="Traditional Arabic" w:cs="Traditional Arabic"/>
          <w:sz w:val="40"/>
          <w:szCs w:val="40"/>
          <w:rtl/>
          <w:lang w:bidi="ar-EG"/>
        </w:rPr>
        <w:t xml:space="preserve"> وتيسير</w:t>
      </w:r>
      <w:r w:rsidR="004054A8" w:rsidRPr="0099218A">
        <w:rPr>
          <w:rFonts w:ascii="Traditional Arabic" w:hAnsi="Traditional Arabic" w:cs="Traditional Arabic"/>
          <w:sz w:val="40"/>
          <w:szCs w:val="40"/>
          <w:rtl/>
          <w:lang w:bidi="ar-EG"/>
        </w:rPr>
        <w:t>ه</w:t>
      </w:r>
      <w:r w:rsidRPr="0099218A">
        <w:rPr>
          <w:rFonts w:ascii="Traditional Arabic" w:hAnsi="Traditional Arabic" w:cs="Traditional Arabic"/>
          <w:sz w:val="40"/>
          <w:szCs w:val="40"/>
          <w:rtl/>
          <w:lang w:bidi="ar-EG"/>
        </w:rPr>
        <w:t xml:space="preserve"> على هذه الأمة</w:t>
      </w:r>
      <w:r w:rsidR="004054A8" w:rsidRPr="0099218A">
        <w:rPr>
          <w:rFonts w:ascii="Traditional Arabic" w:hAnsi="Traditional Arabic" w:cs="Traditional Arabic"/>
          <w:sz w:val="40"/>
          <w:szCs w:val="40"/>
          <w:rtl/>
          <w:lang w:bidi="ar-EG"/>
        </w:rPr>
        <w:t xml:space="preserve">، أنه لم يجعل عليهم حرجًا </w:t>
      </w:r>
      <w:r w:rsidRPr="0099218A">
        <w:rPr>
          <w:rFonts w:ascii="Traditional Arabic" w:hAnsi="Traditional Arabic" w:cs="Traditional Arabic"/>
          <w:sz w:val="40"/>
          <w:szCs w:val="40"/>
          <w:rtl/>
          <w:lang w:bidi="ar-EG"/>
        </w:rPr>
        <w:t>فيما فرض عليه</w:t>
      </w:r>
      <w:r w:rsidR="004054A8" w:rsidRPr="0099218A">
        <w:rPr>
          <w:rFonts w:ascii="Traditional Arabic" w:hAnsi="Traditional Arabic" w:cs="Traditional Arabic"/>
          <w:sz w:val="40"/>
          <w:szCs w:val="40"/>
          <w:rtl/>
          <w:lang w:bidi="ar-EG"/>
        </w:rPr>
        <w:t>م</w:t>
      </w:r>
      <w:r w:rsidRPr="0099218A">
        <w:rPr>
          <w:rFonts w:ascii="Traditional Arabic" w:hAnsi="Traditional Arabic" w:cs="Traditional Arabic"/>
          <w:sz w:val="40"/>
          <w:szCs w:val="40"/>
          <w:rtl/>
          <w:lang w:bidi="ar-EG"/>
        </w:rPr>
        <w:t xml:space="preserve"> من الفرائض والشرائع والأحكام</w:t>
      </w:r>
      <w:r w:rsidR="00A30F22" w:rsidRPr="0099218A">
        <w:rPr>
          <w:rFonts w:ascii="Traditional Arabic" w:hAnsi="Traditional Arabic" w:cs="Traditional Arabic"/>
          <w:sz w:val="40"/>
          <w:szCs w:val="40"/>
          <w:rtl/>
          <w:lang w:bidi="ar-EG"/>
        </w:rPr>
        <w:t>.</w:t>
      </w:r>
    </w:p>
    <w:p w14:paraId="7AE82AF7" w14:textId="4F60B812" w:rsidR="00A62922" w:rsidRPr="0099218A" w:rsidRDefault="00A62922" w:rsidP="00650BCD">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 xml:space="preserve">وأكثر ما جاء هذا في صلاة المريض، </w:t>
      </w:r>
      <w:r w:rsidR="00A30F22" w:rsidRPr="0099218A">
        <w:rPr>
          <w:rFonts w:ascii="Traditional Arabic" w:hAnsi="Traditional Arabic" w:cs="Traditional Arabic"/>
          <w:sz w:val="40"/>
          <w:szCs w:val="40"/>
          <w:rtl/>
          <w:lang w:bidi="ar-EG"/>
        </w:rPr>
        <w:t xml:space="preserve">وذلك من </w:t>
      </w:r>
      <w:r w:rsidRPr="0099218A">
        <w:rPr>
          <w:rFonts w:ascii="Traditional Arabic" w:hAnsi="Traditional Arabic" w:cs="Traditional Arabic"/>
          <w:sz w:val="40"/>
          <w:szCs w:val="40"/>
          <w:rtl/>
          <w:lang w:bidi="ar-EG"/>
        </w:rPr>
        <w:t xml:space="preserve">حديث عمران بن حصين </w:t>
      </w:r>
      <w:r w:rsidR="00A30F22" w:rsidRPr="0099218A">
        <w:rPr>
          <w:rFonts w:ascii="Traditional Arabic" w:hAnsi="Traditional Arabic" w:cs="Traditional Arabic"/>
          <w:sz w:val="40"/>
          <w:szCs w:val="40"/>
          <w:rtl/>
          <w:lang w:bidi="ar-EG"/>
        </w:rPr>
        <w:t xml:space="preserve">-رضي الله </w:t>
      </w:r>
      <w:proofErr w:type="gramStart"/>
      <w:r w:rsidR="00A30F22" w:rsidRPr="0099218A">
        <w:rPr>
          <w:rFonts w:ascii="Traditional Arabic" w:hAnsi="Traditional Arabic" w:cs="Traditional Arabic"/>
          <w:sz w:val="40"/>
          <w:szCs w:val="40"/>
          <w:rtl/>
          <w:lang w:bidi="ar-EG"/>
        </w:rPr>
        <w:t xml:space="preserve">عنه- </w:t>
      </w:r>
      <w:r w:rsidRPr="0099218A">
        <w:rPr>
          <w:rFonts w:ascii="Traditional Arabic" w:hAnsi="Traditional Arabic" w:cs="Traditional Arabic"/>
          <w:sz w:val="40"/>
          <w:szCs w:val="40"/>
          <w:rtl/>
          <w:lang w:bidi="ar-EG"/>
        </w:rPr>
        <w:t>لَمَّا</w:t>
      </w:r>
      <w:proofErr w:type="gramEnd"/>
      <w:r w:rsidRPr="0099218A">
        <w:rPr>
          <w:rFonts w:ascii="Traditional Arabic" w:hAnsi="Traditional Arabic" w:cs="Traditional Arabic"/>
          <w:sz w:val="40"/>
          <w:szCs w:val="40"/>
          <w:rtl/>
          <w:lang w:bidi="ar-EG"/>
        </w:rPr>
        <w:t xml:space="preserve"> أصابته بواسير فقال له النبي </w:t>
      </w:r>
      <w:r w:rsidRPr="0099218A">
        <w:rPr>
          <w:rFonts w:ascii="Sakkal Majalla" w:hAnsi="Sakkal Majalla" w:cs="Sakkal Majalla" w:hint="cs"/>
          <w:color w:val="C00000"/>
          <w:sz w:val="40"/>
          <w:szCs w:val="40"/>
          <w:rtl/>
          <w:lang w:bidi="ar-EG"/>
        </w:rPr>
        <w:t>ﷺ</w:t>
      </w:r>
      <w:r w:rsidRPr="0099218A">
        <w:rPr>
          <w:rFonts w:ascii="Traditional Arabic" w:hAnsi="Traditional Arabic" w:cs="Traditional Arabic"/>
          <w:sz w:val="40"/>
          <w:szCs w:val="40"/>
          <w:rtl/>
          <w:lang w:bidi="ar-EG"/>
        </w:rPr>
        <w:t xml:space="preserve">: </w:t>
      </w:r>
      <w:r w:rsidRPr="0099218A">
        <w:rPr>
          <w:rFonts w:ascii="Traditional Arabic" w:hAnsi="Traditional Arabic" w:cs="Traditional Arabic"/>
          <w:color w:val="006600"/>
          <w:sz w:val="40"/>
          <w:szCs w:val="40"/>
          <w:rtl/>
          <w:lang w:bidi="ar-EG"/>
        </w:rPr>
        <w:t>«صَلِّ قائمًا، فإنْ لم تَستطِعْ فقاعدًا، فإنْ لم تَستطِعْ فعلى جَنبِكَ»</w:t>
      </w:r>
      <w:r w:rsidRPr="0099218A">
        <w:rPr>
          <w:rStyle w:val="a4"/>
          <w:rFonts w:ascii="Traditional Arabic" w:hAnsi="Traditional Arabic" w:cs="Traditional Arabic"/>
          <w:sz w:val="40"/>
          <w:szCs w:val="40"/>
          <w:rtl/>
        </w:rPr>
        <w:footnoteReference w:id="2"/>
      </w:r>
      <w:r w:rsidRPr="0099218A">
        <w:rPr>
          <w:rFonts w:ascii="Traditional Arabic" w:hAnsi="Traditional Arabic" w:cs="Traditional Arabic"/>
          <w:sz w:val="40"/>
          <w:szCs w:val="40"/>
          <w:rtl/>
          <w:lang w:bidi="ar-EG"/>
        </w:rPr>
        <w:t xml:space="preserve">، ولذا يقول المؤلف -رَحِمَهُ اللهُ: </w:t>
      </w:r>
      <w:r w:rsidRPr="0099218A">
        <w:rPr>
          <w:rFonts w:ascii="Traditional Arabic" w:hAnsi="Traditional Arabic" w:cs="Traditional Arabic"/>
          <w:color w:val="0000FF"/>
          <w:sz w:val="40"/>
          <w:szCs w:val="40"/>
          <w:rtl/>
          <w:lang w:bidi="ar-EG"/>
        </w:rPr>
        <w:t>(يُصلي المريض)</w:t>
      </w:r>
      <w:r w:rsidRPr="0099218A">
        <w:rPr>
          <w:rFonts w:ascii="Traditional Arabic" w:hAnsi="Traditional Arabic" w:cs="Traditional Arabic"/>
          <w:sz w:val="40"/>
          <w:szCs w:val="40"/>
          <w:rtl/>
          <w:lang w:bidi="ar-EG"/>
        </w:rPr>
        <w:t xml:space="preserve">، والمريض من حيث المعنى هو من اعترته علة، ودخل عليه </w:t>
      </w:r>
      <w:r w:rsidR="00A60056" w:rsidRPr="0099218A">
        <w:rPr>
          <w:rFonts w:ascii="Traditional Arabic" w:hAnsi="Traditional Arabic" w:cs="Traditional Arabic"/>
          <w:sz w:val="40"/>
          <w:szCs w:val="40"/>
          <w:rtl/>
          <w:lang w:bidi="ar-EG"/>
        </w:rPr>
        <w:t>سقم</w:t>
      </w:r>
      <w:r w:rsidRPr="0099218A">
        <w:rPr>
          <w:rFonts w:ascii="Traditional Arabic" w:hAnsi="Traditional Arabic" w:cs="Traditional Arabic"/>
          <w:sz w:val="40"/>
          <w:szCs w:val="40"/>
          <w:rtl/>
          <w:lang w:bidi="ar-EG"/>
        </w:rPr>
        <w:t>، أيًّا كان ذلك السقم، سواء كان الإنسان فيه أثر في رأسه، أو وجع في ضرسه، أو ألم في يده، أو مغص في بطنه، أو نحو ذلك، فهل يسقط عنه بعض فروض الصَّلاة وأركانها وواجباتها؟</w:t>
      </w:r>
    </w:p>
    <w:p w14:paraId="0D4D424E" w14:textId="450B19ED" w:rsidR="00A402A8" w:rsidRPr="0099218A" w:rsidRDefault="00A62922" w:rsidP="00650BCD">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 xml:space="preserve">يقول المؤلف -رَحِمَهُ اللهُ تَعَالَى: </w:t>
      </w:r>
      <w:r w:rsidRPr="0099218A">
        <w:rPr>
          <w:rFonts w:ascii="Traditional Arabic" w:hAnsi="Traditional Arabic" w:cs="Traditional Arabic"/>
          <w:color w:val="0000FF"/>
          <w:sz w:val="40"/>
          <w:szCs w:val="40"/>
          <w:rtl/>
          <w:lang w:bidi="ar-EG"/>
        </w:rPr>
        <w:t>(يُصَلِّي الْمَرِيضُ قَائِمًا)</w:t>
      </w:r>
      <w:r w:rsidRPr="0099218A">
        <w:rPr>
          <w:rFonts w:ascii="Traditional Arabic" w:hAnsi="Traditional Arabic" w:cs="Traditional Arabic"/>
          <w:sz w:val="40"/>
          <w:szCs w:val="40"/>
          <w:rtl/>
          <w:lang w:bidi="ar-EG"/>
        </w:rPr>
        <w:t xml:space="preserve">، يعني: </w:t>
      </w:r>
      <w:bookmarkStart w:id="1" w:name="_Hlk122178171"/>
      <w:r w:rsidR="000D1FEB" w:rsidRPr="0099218A">
        <w:rPr>
          <w:rFonts w:ascii="Traditional Arabic" w:hAnsi="Traditional Arabic" w:cs="Traditional Arabic"/>
          <w:sz w:val="40"/>
          <w:szCs w:val="40"/>
          <w:rtl/>
          <w:lang w:bidi="ar-EG"/>
        </w:rPr>
        <w:t xml:space="preserve">حصول </w:t>
      </w:r>
      <w:r w:rsidRPr="0099218A">
        <w:rPr>
          <w:rFonts w:ascii="Traditional Arabic" w:hAnsi="Traditional Arabic" w:cs="Traditional Arabic"/>
          <w:sz w:val="40"/>
          <w:szCs w:val="40"/>
          <w:rtl/>
          <w:lang w:bidi="ar-EG"/>
        </w:rPr>
        <w:t>المرض ليس بمسوغ من كل وجه لسقوط ما يلزم من قيام ونحوه، بل ما دام أنَّه يستطيع القيام فإنه يصلي قائمًا، ويقوم بما وجب عليه حتى ولو وجدت العلة</w:t>
      </w:r>
      <w:bookmarkEnd w:id="1"/>
      <w:r w:rsidRPr="0099218A">
        <w:rPr>
          <w:rFonts w:ascii="Traditional Arabic" w:hAnsi="Traditional Arabic" w:cs="Traditional Arabic"/>
          <w:sz w:val="40"/>
          <w:szCs w:val="40"/>
          <w:rtl/>
          <w:lang w:bidi="ar-EG"/>
        </w:rPr>
        <w:t xml:space="preserve">، ونزل به المرض، لكن إذا كان ذلك لا يستطيع معه القيام، وعدم الاستطاعة ليس هو عدم القدرة مُطلقًا، بل قد يكون قادرًا لكن </w:t>
      </w:r>
      <w:r w:rsidR="004054A8" w:rsidRPr="0099218A">
        <w:rPr>
          <w:rFonts w:ascii="Traditional Arabic" w:hAnsi="Traditional Arabic" w:cs="Traditional Arabic"/>
          <w:sz w:val="40"/>
          <w:szCs w:val="40"/>
          <w:rtl/>
          <w:lang w:bidi="ar-EG"/>
        </w:rPr>
        <w:t>ب</w:t>
      </w:r>
      <w:r w:rsidRPr="0099218A">
        <w:rPr>
          <w:rFonts w:ascii="Traditional Arabic" w:hAnsi="Traditional Arabic" w:cs="Traditional Arabic"/>
          <w:sz w:val="40"/>
          <w:szCs w:val="40"/>
          <w:rtl/>
          <w:lang w:bidi="ar-EG"/>
        </w:rPr>
        <w:t xml:space="preserve">مشقة بالغة عليه ترهقه، والمشقة البالغة غير المحتملة، إذا كان يستطيع أن يحمل على نفسه فيستطيع، فيقولون: إنه لا يجوز له أن يُصليها قاعدًا، ولذلك قال بعض أهل العلم: حتى ولو كان في قيامه يكون على هيئة الراكع، إذا كان يستطيع ذلك؛ فإنه لا ينتقل إلى ما بعدها من الصَّلاة قاعدًا، </w:t>
      </w:r>
      <w:r w:rsidRPr="0099218A">
        <w:rPr>
          <w:rFonts w:ascii="Traditional Arabic" w:hAnsi="Traditional Arabic" w:cs="Traditional Arabic"/>
          <w:sz w:val="40"/>
          <w:szCs w:val="40"/>
          <w:rtl/>
          <w:lang w:bidi="ar-EG"/>
        </w:rPr>
        <w:lastRenderedPageBreak/>
        <w:t xml:space="preserve">وقال أهل العلم أيضًا: إنه لو احتاج إلى أن يستأجر أجيرًا </w:t>
      </w:r>
      <w:r w:rsidR="005F738C" w:rsidRPr="0099218A">
        <w:rPr>
          <w:rFonts w:ascii="Traditional Arabic" w:hAnsi="Traditional Arabic" w:cs="Traditional Arabic"/>
          <w:sz w:val="40"/>
          <w:szCs w:val="40"/>
          <w:rtl/>
          <w:lang w:bidi="ar-EG"/>
        </w:rPr>
        <w:t xml:space="preserve">ليعينه ويمسك به </w:t>
      </w:r>
      <w:r w:rsidR="00BF237D" w:rsidRPr="0099218A">
        <w:rPr>
          <w:rFonts w:ascii="Traditional Arabic" w:hAnsi="Traditional Arabic" w:cs="Traditional Arabic"/>
          <w:sz w:val="40"/>
          <w:szCs w:val="40"/>
          <w:rtl/>
          <w:lang w:bidi="ar-EG"/>
        </w:rPr>
        <w:t>لتعين عليه ذلك</w:t>
      </w:r>
      <w:r w:rsidR="00FC1305" w:rsidRPr="0099218A">
        <w:rPr>
          <w:rFonts w:ascii="Traditional Arabic" w:hAnsi="Traditional Arabic" w:cs="Traditional Arabic"/>
          <w:sz w:val="40"/>
          <w:szCs w:val="40"/>
          <w:rtl/>
          <w:lang w:bidi="ar-EG"/>
        </w:rPr>
        <w:t xml:space="preserve"> </w:t>
      </w:r>
      <w:r w:rsidR="0023458C" w:rsidRPr="0099218A">
        <w:rPr>
          <w:rFonts w:ascii="Traditional Arabic" w:hAnsi="Traditional Arabic" w:cs="Traditional Arabic"/>
          <w:sz w:val="40"/>
          <w:szCs w:val="40"/>
          <w:rtl/>
          <w:lang w:bidi="ar-EG"/>
        </w:rPr>
        <w:t>حتى يؤدي</w:t>
      </w:r>
      <w:r w:rsidR="00FC1305" w:rsidRPr="0099218A">
        <w:rPr>
          <w:rFonts w:ascii="Traditional Arabic" w:hAnsi="Traditional Arabic" w:cs="Traditional Arabic"/>
          <w:sz w:val="40"/>
          <w:szCs w:val="40"/>
          <w:rtl/>
          <w:lang w:bidi="ar-EG"/>
        </w:rPr>
        <w:t xml:space="preserve"> ما وجب عليه</w:t>
      </w:r>
      <w:r w:rsidR="00BF237D" w:rsidRPr="0099218A">
        <w:rPr>
          <w:rFonts w:ascii="Traditional Arabic" w:hAnsi="Traditional Arabic" w:cs="Traditional Arabic"/>
          <w:sz w:val="40"/>
          <w:szCs w:val="40"/>
          <w:rtl/>
          <w:lang w:bidi="ar-EG"/>
        </w:rPr>
        <w:t xml:space="preserve"> </w:t>
      </w:r>
      <w:r w:rsidRPr="0099218A">
        <w:rPr>
          <w:rFonts w:ascii="Traditional Arabic" w:hAnsi="Traditional Arabic" w:cs="Traditional Arabic"/>
          <w:sz w:val="40"/>
          <w:szCs w:val="40"/>
          <w:rtl/>
          <w:lang w:bidi="ar-EG"/>
        </w:rPr>
        <w:t xml:space="preserve">ويقوم بما افترض الله عليه في صلاته، فإذًا هذا من حيث الأصل أنه تلزم الصَّلاة قائمًا، والكلام هنا إنما هو في الفريضة، أمَّا النافلة فإنَّ القيام فيها ليس ركنًا، وإنما هو مستحب؛ لأنَّ النبي </w:t>
      </w:r>
      <w:r w:rsidRPr="0099218A">
        <w:rPr>
          <w:rFonts w:ascii="Sakkal Majalla" w:hAnsi="Sakkal Majalla" w:cs="Sakkal Majalla" w:hint="cs"/>
          <w:color w:val="C00000"/>
          <w:sz w:val="40"/>
          <w:szCs w:val="40"/>
          <w:rtl/>
          <w:lang w:bidi="ar-EG"/>
        </w:rPr>
        <w:t>ﷺ</w:t>
      </w:r>
      <w:r w:rsidRPr="0099218A">
        <w:rPr>
          <w:rFonts w:ascii="Traditional Arabic" w:hAnsi="Traditional Arabic" w:cs="Traditional Arabic"/>
          <w:sz w:val="40"/>
          <w:szCs w:val="40"/>
          <w:rtl/>
          <w:lang w:bidi="ar-EG"/>
        </w:rPr>
        <w:t xml:space="preserve"> قال: </w:t>
      </w:r>
      <w:r w:rsidRPr="0099218A">
        <w:rPr>
          <w:rFonts w:ascii="Traditional Arabic" w:hAnsi="Traditional Arabic" w:cs="Traditional Arabic"/>
          <w:color w:val="006600"/>
          <w:sz w:val="40"/>
          <w:szCs w:val="40"/>
          <w:rtl/>
          <w:lang w:bidi="ar-EG"/>
        </w:rPr>
        <w:t>«إنَّ صلاةَ القاعِدِ على النِّصفِ مِن صلاةِ القائِمِ»</w:t>
      </w:r>
      <w:r w:rsidRPr="0099218A">
        <w:rPr>
          <w:rStyle w:val="a4"/>
          <w:rFonts w:ascii="Traditional Arabic" w:hAnsi="Traditional Arabic" w:cs="Traditional Arabic"/>
          <w:sz w:val="40"/>
          <w:szCs w:val="40"/>
          <w:rtl/>
        </w:rPr>
        <w:footnoteReference w:id="3"/>
      </w:r>
      <w:r w:rsidRPr="0099218A">
        <w:rPr>
          <w:rFonts w:ascii="Traditional Arabic" w:hAnsi="Traditional Arabic" w:cs="Traditional Arabic"/>
          <w:sz w:val="40"/>
          <w:szCs w:val="40"/>
          <w:rtl/>
          <w:lang w:bidi="ar-EG"/>
        </w:rPr>
        <w:t xml:space="preserve"> فدل ذلك على أن </w:t>
      </w:r>
      <w:bookmarkStart w:id="2" w:name="_Hlk122178390"/>
      <w:r w:rsidRPr="0099218A">
        <w:rPr>
          <w:rFonts w:ascii="Traditional Arabic" w:hAnsi="Traditional Arabic" w:cs="Traditional Arabic"/>
          <w:sz w:val="40"/>
          <w:szCs w:val="40"/>
          <w:rtl/>
          <w:lang w:bidi="ar-EG"/>
        </w:rPr>
        <w:t>صلاة القاعد صحيحة مع استطاعته للقيام</w:t>
      </w:r>
      <w:bookmarkEnd w:id="2"/>
      <w:r w:rsidR="004054A8"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 xml:space="preserve"> وهذا إنما يكون في النفل والمستحب من السنن الرواتب وصلاة</w:t>
      </w:r>
      <w:r w:rsidR="005F3078" w:rsidRPr="0099218A">
        <w:rPr>
          <w:rFonts w:ascii="Traditional Arabic" w:hAnsi="Traditional Arabic" w:cs="Traditional Arabic"/>
          <w:sz w:val="40"/>
          <w:szCs w:val="40"/>
          <w:rtl/>
          <w:lang w:bidi="ar-EG"/>
        </w:rPr>
        <w:t xml:space="preserve"> الضحى وصلاة</w:t>
      </w:r>
      <w:r w:rsidRPr="0099218A">
        <w:rPr>
          <w:rFonts w:ascii="Traditional Arabic" w:hAnsi="Traditional Arabic" w:cs="Traditional Arabic"/>
          <w:sz w:val="40"/>
          <w:szCs w:val="40"/>
          <w:rtl/>
          <w:lang w:bidi="ar-EG"/>
        </w:rPr>
        <w:t xml:space="preserve"> الليل</w:t>
      </w:r>
      <w:r w:rsidR="00077201" w:rsidRPr="0099218A">
        <w:rPr>
          <w:rFonts w:ascii="Traditional Arabic" w:hAnsi="Traditional Arabic" w:cs="Traditional Arabic"/>
          <w:sz w:val="40"/>
          <w:szCs w:val="40"/>
          <w:rtl/>
          <w:lang w:bidi="ar-EG"/>
        </w:rPr>
        <w:t xml:space="preserve"> وما ماثلها</w:t>
      </w:r>
      <w:r w:rsidRPr="0099218A">
        <w:rPr>
          <w:rFonts w:ascii="Traditional Arabic" w:hAnsi="Traditional Arabic" w:cs="Traditional Arabic"/>
          <w:sz w:val="40"/>
          <w:szCs w:val="40"/>
          <w:rtl/>
          <w:lang w:bidi="ar-EG"/>
        </w:rPr>
        <w:t xml:space="preserve">، </w:t>
      </w:r>
      <w:r w:rsidR="004054A8" w:rsidRPr="0099218A">
        <w:rPr>
          <w:rFonts w:ascii="Traditional Arabic" w:hAnsi="Traditional Arabic" w:cs="Traditional Arabic"/>
          <w:sz w:val="40"/>
          <w:szCs w:val="40"/>
          <w:rtl/>
          <w:lang w:bidi="ar-EG"/>
        </w:rPr>
        <w:t>و</w:t>
      </w:r>
      <w:r w:rsidRPr="0099218A">
        <w:rPr>
          <w:rFonts w:ascii="Traditional Arabic" w:hAnsi="Traditional Arabic" w:cs="Traditional Arabic"/>
          <w:sz w:val="40"/>
          <w:szCs w:val="40"/>
          <w:rtl/>
          <w:lang w:bidi="ar-EG"/>
        </w:rPr>
        <w:t>أم</w:t>
      </w:r>
      <w:r w:rsidR="004054A8"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ا الفريضة فلابد في</w:t>
      </w:r>
      <w:r w:rsidR="004054A8" w:rsidRPr="0099218A">
        <w:rPr>
          <w:rFonts w:ascii="Traditional Arabic" w:hAnsi="Traditional Arabic" w:cs="Traditional Arabic"/>
          <w:sz w:val="40"/>
          <w:szCs w:val="40"/>
          <w:rtl/>
          <w:lang w:bidi="ar-EG"/>
        </w:rPr>
        <w:t>ها</w:t>
      </w:r>
      <w:r w:rsidRPr="0099218A">
        <w:rPr>
          <w:rFonts w:ascii="Traditional Arabic" w:hAnsi="Traditional Arabic" w:cs="Traditional Arabic"/>
          <w:sz w:val="40"/>
          <w:szCs w:val="40"/>
          <w:rtl/>
          <w:lang w:bidi="ar-EG"/>
        </w:rPr>
        <w:t xml:space="preserve"> من الصَّلاة قائم</w:t>
      </w:r>
      <w:r w:rsidR="004054A8"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ا لمن استطاع ذلك</w:t>
      </w:r>
      <w:r w:rsidR="00A402A8" w:rsidRPr="0099218A">
        <w:rPr>
          <w:rFonts w:ascii="Traditional Arabic" w:hAnsi="Traditional Arabic" w:cs="Traditional Arabic"/>
          <w:sz w:val="40"/>
          <w:szCs w:val="40"/>
          <w:rtl/>
          <w:lang w:bidi="ar-EG"/>
        </w:rPr>
        <w:t>.</w:t>
      </w:r>
    </w:p>
    <w:p w14:paraId="37C5306E" w14:textId="69DBE4ED"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 xml:space="preserve">فإذًا يقول المؤلف: </w:t>
      </w:r>
      <w:r w:rsidRPr="0099218A">
        <w:rPr>
          <w:rFonts w:ascii="Traditional Arabic" w:hAnsi="Traditional Arabic" w:cs="Traditional Arabic"/>
          <w:color w:val="0000FF"/>
          <w:sz w:val="40"/>
          <w:szCs w:val="40"/>
          <w:rtl/>
          <w:lang w:bidi="ar-EG"/>
        </w:rPr>
        <w:t>(يُصَلِّي الْمَرِيضُ قَائِمًا)</w:t>
      </w:r>
      <w:r w:rsidRPr="0099218A">
        <w:rPr>
          <w:rFonts w:ascii="Traditional Arabic" w:hAnsi="Traditional Arabic" w:cs="Traditional Arabic"/>
          <w:sz w:val="40"/>
          <w:szCs w:val="40"/>
          <w:rtl/>
          <w:lang w:bidi="ar-EG"/>
        </w:rPr>
        <w:t>، وكما قلنا: إذا كان عليه مشقة بالغة، فإنه لا ي</w:t>
      </w:r>
      <w:r w:rsidR="00A402A8" w:rsidRPr="0099218A">
        <w:rPr>
          <w:rFonts w:ascii="Traditional Arabic" w:hAnsi="Traditional Arabic" w:cs="Traditional Arabic"/>
          <w:sz w:val="40"/>
          <w:szCs w:val="40"/>
          <w:rtl/>
          <w:lang w:bidi="ar-EG"/>
        </w:rPr>
        <w:t>شق على</w:t>
      </w:r>
      <w:r w:rsidRPr="0099218A">
        <w:rPr>
          <w:rFonts w:ascii="Traditional Arabic" w:hAnsi="Traditional Arabic" w:cs="Traditional Arabic"/>
          <w:sz w:val="40"/>
          <w:szCs w:val="40"/>
          <w:rtl/>
          <w:lang w:bidi="ar-EG"/>
        </w:rPr>
        <w:t xml:space="preserve"> نفسه ويشقيها، بل ينتقل إلى الصَّلاة جالسًا، </w:t>
      </w:r>
      <w:r w:rsidR="00A402A8" w:rsidRPr="0099218A">
        <w:rPr>
          <w:rFonts w:ascii="Traditional Arabic" w:hAnsi="Traditional Arabic" w:cs="Traditional Arabic"/>
          <w:sz w:val="40"/>
          <w:szCs w:val="40"/>
          <w:rtl/>
          <w:lang w:bidi="ar-EG"/>
        </w:rPr>
        <w:t>و</w:t>
      </w:r>
      <w:r w:rsidRPr="0099218A">
        <w:rPr>
          <w:rFonts w:ascii="Traditional Arabic" w:hAnsi="Traditional Arabic" w:cs="Traditional Arabic"/>
          <w:sz w:val="40"/>
          <w:szCs w:val="40"/>
          <w:rtl/>
          <w:lang w:bidi="ar-EG"/>
        </w:rPr>
        <w:t>إذا كان قيامه يزيد من علته ومرضه، أو يؤخر شفا</w:t>
      </w:r>
      <w:r w:rsidR="00A402A8" w:rsidRPr="0099218A">
        <w:rPr>
          <w:rFonts w:ascii="Traditional Arabic" w:hAnsi="Traditional Arabic" w:cs="Traditional Arabic"/>
          <w:sz w:val="40"/>
          <w:szCs w:val="40"/>
          <w:rtl/>
          <w:lang w:bidi="ar-EG"/>
        </w:rPr>
        <w:t>ء</w:t>
      </w:r>
      <w:r w:rsidRPr="0099218A">
        <w:rPr>
          <w:rFonts w:ascii="Traditional Arabic" w:hAnsi="Traditional Arabic" w:cs="Traditional Arabic"/>
          <w:sz w:val="40"/>
          <w:szCs w:val="40"/>
          <w:rtl/>
          <w:lang w:bidi="ar-EG"/>
        </w:rPr>
        <w:t xml:space="preserve">ه أو يخاف معه </w:t>
      </w:r>
      <w:r w:rsidR="00A402A8" w:rsidRPr="0099218A">
        <w:rPr>
          <w:rFonts w:ascii="Traditional Arabic" w:hAnsi="Traditional Arabic" w:cs="Traditional Arabic"/>
          <w:sz w:val="40"/>
          <w:szCs w:val="40"/>
          <w:rtl/>
          <w:lang w:bidi="ar-EG"/>
        </w:rPr>
        <w:t xml:space="preserve">من </w:t>
      </w:r>
      <w:r w:rsidRPr="0099218A">
        <w:rPr>
          <w:rFonts w:ascii="Traditional Arabic" w:hAnsi="Traditional Arabic" w:cs="Traditional Arabic"/>
          <w:sz w:val="40"/>
          <w:szCs w:val="40"/>
          <w:rtl/>
          <w:lang w:bidi="ar-EG"/>
        </w:rPr>
        <w:t xml:space="preserve">حصول علة؛ فإنه في هذه الأحوال </w:t>
      </w:r>
      <w:r w:rsidR="00A402A8" w:rsidRPr="0099218A">
        <w:rPr>
          <w:rFonts w:ascii="Traditional Arabic" w:hAnsi="Traditional Arabic" w:cs="Traditional Arabic"/>
          <w:sz w:val="40"/>
          <w:szCs w:val="40"/>
          <w:rtl/>
          <w:lang w:bidi="ar-EG"/>
        </w:rPr>
        <w:t>يعدُّ</w:t>
      </w:r>
      <w:r w:rsidRPr="0099218A">
        <w:rPr>
          <w:rFonts w:ascii="Traditional Arabic" w:hAnsi="Traditional Arabic" w:cs="Traditional Arabic"/>
          <w:sz w:val="40"/>
          <w:szCs w:val="40"/>
          <w:rtl/>
          <w:lang w:bidi="ar-EG"/>
        </w:rPr>
        <w:t xml:space="preserve"> في حكم المريض المأذون له في ترك ما وجب عليه، وانتقال ما يسهل عليه ولا يحصل عليه به مشقة، ولا ي</w:t>
      </w:r>
      <w:r w:rsidR="00A402A8"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دخل عليه</w:t>
      </w:r>
      <w:r w:rsidR="005F614D" w:rsidRPr="0099218A">
        <w:rPr>
          <w:rFonts w:ascii="Traditional Arabic" w:hAnsi="Traditional Arabic" w:cs="Traditional Arabic"/>
          <w:sz w:val="40"/>
          <w:szCs w:val="40"/>
          <w:rtl/>
          <w:lang w:bidi="ar-EG"/>
        </w:rPr>
        <w:t xml:space="preserve"> به</w:t>
      </w:r>
      <w:r w:rsidRPr="0099218A">
        <w:rPr>
          <w:rFonts w:ascii="Traditional Arabic" w:hAnsi="Traditional Arabic" w:cs="Traditional Arabic"/>
          <w:sz w:val="40"/>
          <w:szCs w:val="40"/>
          <w:rtl/>
          <w:lang w:bidi="ar-EG"/>
        </w:rPr>
        <w:t xml:space="preserve"> علة، فإذًا يُصلي قائمًا حتى ولو كان فيه انحناء، أو ولو كان فيه اتكاء، حتى ولو كان كهيئة الراكع، فما دام يستطيع أن يحمل على نفسه، ولا يلحقه ما يشقه، أو يُلحق به أذى، على ما ذكرنا تفصيله، فإذًا هذا ما يتعين على المريض</w:t>
      </w:r>
      <w:r w:rsidR="00C81AAE" w:rsidRPr="0099218A">
        <w:rPr>
          <w:rFonts w:ascii="Traditional Arabic" w:hAnsi="Traditional Arabic" w:cs="Traditional Arabic"/>
          <w:sz w:val="40"/>
          <w:szCs w:val="40"/>
          <w:rtl/>
          <w:lang w:bidi="ar-EG"/>
        </w:rPr>
        <w:t>.</w:t>
      </w:r>
    </w:p>
    <w:p w14:paraId="22DFB89D" w14:textId="673ADC93"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 xml:space="preserve">قوله: </w:t>
      </w:r>
      <w:r w:rsidRPr="0099218A">
        <w:rPr>
          <w:rFonts w:ascii="Traditional Arabic" w:hAnsi="Traditional Arabic" w:cs="Traditional Arabic"/>
          <w:color w:val="0000FF"/>
          <w:sz w:val="40"/>
          <w:szCs w:val="40"/>
          <w:rtl/>
          <w:lang w:bidi="ar-EG"/>
        </w:rPr>
        <w:t>(فَإِنْ لَمْ يَسْتَطِعْ فَقَاعِدًا)</w:t>
      </w:r>
      <w:r w:rsidRPr="0099218A">
        <w:rPr>
          <w:rFonts w:ascii="Traditional Arabic" w:hAnsi="Traditional Arabic" w:cs="Traditional Arabic"/>
          <w:sz w:val="40"/>
          <w:szCs w:val="40"/>
          <w:rtl/>
          <w:lang w:bidi="ar-EG"/>
        </w:rPr>
        <w:t>، وفسرنا الاستطاعة هنا وقلنا</w:t>
      </w:r>
      <w:r w:rsidR="00A402A8"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 xml:space="preserve"> سواء ع</w:t>
      </w:r>
      <w:r w:rsidR="00A402A8"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د</w:t>
      </w:r>
      <w:r w:rsidR="00A402A8"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م</w:t>
      </w:r>
      <w:r w:rsidR="00A402A8"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 xml:space="preserve"> الاستطاعة الحقيقية، أو ع</w:t>
      </w:r>
      <w:r w:rsidR="00A402A8"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د</w:t>
      </w:r>
      <w:r w:rsidR="00A402A8"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م</w:t>
      </w:r>
      <w:r w:rsidR="00A402A8"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 xml:space="preserve"> </w:t>
      </w:r>
      <w:r w:rsidR="00A402A8" w:rsidRPr="0099218A">
        <w:rPr>
          <w:rFonts w:ascii="Traditional Arabic" w:hAnsi="Traditional Arabic" w:cs="Traditional Arabic"/>
          <w:sz w:val="40"/>
          <w:szCs w:val="40"/>
          <w:rtl/>
          <w:lang w:bidi="ar-EG"/>
        </w:rPr>
        <w:t xml:space="preserve">الاستطاعة </w:t>
      </w:r>
      <w:r w:rsidRPr="0099218A">
        <w:rPr>
          <w:rFonts w:ascii="Traditional Arabic" w:hAnsi="Traditional Arabic" w:cs="Traditional Arabic"/>
          <w:sz w:val="40"/>
          <w:szCs w:val="40"/>
          <w:rtl/>
          <w:lang w:bidi="ar-EG"/>
        </w:rPr>
        <w:t xml:space="preserve">الحكمية، </w:t>
      </w:r>
      <w:r w:rsidR="00A402A8" w:rsidRPr="0099218A">
        <w:rPr>
          <w:rFonts w:ascii="Traditional Arabic" w:hAnsi="Traditional Arabic" w:cs="Traditional Arabic"/>
          <w:sz w:val="40"/>
          <w:szCs w:val="40"/>
          <w:rtl/>
          <w:lang w:bidi="ar-EG"/>
        </w:rPr>
        <w:t xml:space="preserve">وذلك </w:t>
      </w:r>
      <w:r w:rsidRPr="0099218A">
        <w:rPr>
          <w:rFonts w:ascii="Traditional Arabic" w:hAnsi="Traditional Arabic" w:cs="Traditional Arabic"/>
          <w:sz w:val="40"/>
          <w:szCs w:val="40"/>
          <w:rtl/>
          <w:lang w:bidi="ar-EG"/>
        </w:rPr>
        <w:t xml:space="preserve">أن تكون عليه مشقة بالغة أو تأخر </w:t>
      </w:r>
      <w:r w:rsidR="00A402A8" w:rsidRPr="0099218A">
        <w:rPr>
          <w:rFonts w:ascii="Traditional Arabic" w:hAnsi="Traditional Arabic" w:cs="Traditional Arabic"/>
          <w:sz w:val="40"/>
          <w:szCs w:val="40"/>
          <w:rtl/>
          <w:lang w:bidi="ar-EG"/>
        </w:rPr>
        <w:t>الشفاء</w:t>
      </w:r>
      <w:r w:rsidRPr="0099218A">
        <w:rPr>
          <w:rFonts w:ascii="Traditional Arabic" w:hAnsi="Traditional Arabic" w:cs="Traditional Arabic"/>
          <w:sz w:val="40"/>
          <w:szCs w:val="40"/>
          <w:rtl/>
          <w:lang w:bidi="ar-EG"/>
        </w:rPr>
        <w:t xml:space="preserve"> أو خوف من زيادة المرض </w:t>
      </w:r>
      <w:r w:rsidR="00A402A8" w:rsidRPr="0099218A">
        <w:rPr>
          <w:rFonts w:ascii="Traditional Arabic" w:hAnsi="Traditional Arabic" w:cs="Traditional Arabic"/>
          <w:sz w:val="40"/>
          <w:szCs w:val="40"/>
          <w:rtl/>
          <w:lang w:bidi="ar-EG"/>
        </w:rPr>
        <w:t>و</w:t>
      </w:r>
      <w:r w:rsidRPr="0099218A">
        <w:rPr>
          <w:rFonts w:ascii="Traditional Arabic" w:hAnsi="Traditional Arabic" w:cs="Traditional Arabic"/>
          <w:sz w:val="40"/>
          <w:szCs w:val="40"/>
          <w:rtl/>
          <w:lang w:bidi="ar-EG"/>
        </w:rPr>
        <w:t xml:space="preserve">حصول </w:t>
      </w:r>
      <w:r w:rsidR="00A402A8" w:rsidRPr="0099218A">
        <w:rPr>
          <w:rFonts w:ascii="Traditional Arabic" w:hAnsi="Traditional Arabic" w:cs="Traditional Arabic"/>
          <w:sz w:val="40"/>
          <w:szCs w:val="40"/>
          <w:rtl/>
          <w:lang w:bidi="ar-EG"/>
        </w:rPr>
        <w:t>ال</w:t>
      </w:r>
      <w:r w:rsidRPr="0099218A">
        <w:rPr>
          <w:rFonts w:ascii="Traditional Arabic" w:hAnsi="Traditional Arabic" w:cs="Traditional Arabic"/>
          <w:sz w:val="40"/>
          <w:szCs w:val="40"/>
          <w:rtl/>
          <w:lang w:bidi="ar-EG"/>
        </w:rPr>
        <w:t xml:space="preserve">أثر، كما لو أنه أجرى عملية </w:t>
      </w:r>
      <w:r w:rsidR="00A402A8" w:rsidRPr="0099218A">
        <w:rPr>
          <w:rFonts w:ascii="Traditional Arabic" w:hAnsi="Traditional Arabic" w:cs="Traditional Arabic"/>
          <w:sz w:val="40"/>
          <w:szCs w:val="40"/>
          <w:rtl/>
          <w:lang w:bidi="ar-EG"/>
        </w:rPr>
        <w:t xml:space="preserve">مثلا </w:t>
      </w:r>
      <w:r w:rsidRPr="0099218A">
        <w:rPr>
          <w:rFonts w:ascii="Traditional Arabic" w:hAnsi="Traditional Arabic" w:cs="Traditional Arabic"/>
          <w:sz w:val="40"/>
          <w:szCs w:val="40"/>
          <w:rtl/>
          <w:lang w:bidi="ar-EG"/>
        </w:rPr>
        <w:t xml:space="preserve">في ركبته، وقال له الأطباء: لو قمت مثلا فإنَّ جرحك يمكن أن ينفتق، أو تنحل عمليتك، فهو يستطيع ولو قام لاستطاع، لكن ما </w:t>
      </w:r>
      <w:r w:rsidRPr="0099218A">
        <w:rPr>
          <w:rFonts w:ascii="Traditional Arabic" w:hAnsi="Traditional Arabic" w:cs="Traditional Arabic"/>
          <w:sz w:val="40"/>
          <w:szCs w:val="40"/>
          <w:rtl/>
          <w:lang w:bidi="ar-EG"/>
        </w:rPr>
        <w:lastRenderedPageBreak/>
        <w:t xml:space="preserve">دام أنه يخشى حصول علة، وقالها طبيب مسلم يوثق على سبيل اليقين أو الظن الغالب فإنه يعتبر، وبناء على ذلك قال: </w:t>
      </w:r>
      <w:r w:rsidRPr="0099218A">
        <w:rPr>
          <w:rFonts w:ascii="Traditional Arabic" w:hAnsi="Traditional Arabic" w:cs="Traditional Arabic"/>
          <w:color w:val="0000FF"/>
          <w:sz w:val="40"/>
          <w:szCs w:val="40"/>
          <w:rtl/>
          <w:lang w:bidi="ar-EG"/>
        </w:rPr>
        <w:t>(فَإِنْ لَمْ يَسْتَطِعْ فَقَاعِدًا)</w:t>
      </w:r>
      <w:r w:rsidRPr="0099218A">
        <w:rPr>
          <w:rFonts w:ascii="Traditional Arabic" w:hAnsi="Traditional Arabic" w:cs="Traditional Arabic"/>
          <w:sz w:val="40"/>
          <w:szCs w:val="40"/>
          <w:rtl/>
          <w:lang w:bidi="ar-EG"/>
        </w:rPr>
        <w:t>.</w:t>
      </w:r>
    </w:p>
    <w:p w14:paraId="7BBA31E7" w14:textId="77777777"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وإذا قلنا: إنَّه يُصلي قاعدًا فكيف يكون قعوده؟</w:t>
      </w:r>
    </w:p>
    <w:p w14:paraId="31196713" w14:textId="00D3AD76"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 xml:space="preserve">المشهور عند الحنابلة -رَحِمَهُم اللهُ </w:t>
      </w:r>
      <w:proofErr w:type="gramStart"/>
      <w:r w:rsidRPr="0099218A">
        <w:rPr>
          <w:rFonts w:ascii="Traditional Arabic" w:hAnsi="Traditional Arabic" w:cs="Traditional Arabic"/>
          <w:sz w:val="40"/>
          <w:szCs w:val="40"/>
          <w:rtl/>
          <w:lang w:bidi="ar-EG"/>
        </w:rPr>
        <w:t>تَعَالَى- أن</w:t>
      </w:r>
      <w:r w:rsidR="00A402A8" w:rsidRPr="0099218A">
        <w:rPr>
          <w:rFonts w:ascii="Traditional Arabic" w:hAnsi="Traditional Arabic" w:cs="Traditional Arabic"/>
          <w:sz w:val="40"/>
          <w:szCs w:val="40"/>
          <w:rtl/>
          <w:lang w:bidi="ar-EG"/>
        </w:rPr>
        <w:t>ه</w:t>
      </w:r>
      <w:proofErr w:type="gramEnd"/>
      <w:r w:rsidRPr="0099218A">
        <w:rPr>
          <w:rFonts w:ascii="Traditional Arabic" w:hAnsi="Traditional Arabic" w:cs="Traditional Arabic"/>
          <w:sz w:val="40"/>
          <w:szCs w:val="40"/>
          <w:rtl/>
          <w:lang w:bidi="ar-EG"/>
        </w:rPr>
        <w:t xml:space="preserve"> يكون مُتربعًا، وذلك أثناء صلاته في حال القيام، حتى إذا جاء إلى الجلسة بين السجدتين؛ فإنه يجلس مُفترش</w:t>
      </w:r>
      <w:r w:rsidR="00A402A8"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ا، فيكون بينهما فرق وتغيير هيئة بما يعرف بها حاله إذا كان قائمًا مما إذا كان قاعدًا، وكيفما قعد -إذا كان ممن لا يستطيع القيام- أجزأ ذلك، ولكن على سبيل الاستحباب عند الحنابلة أنه يكون مُتربعا وبين السجدتين مُفترشًا.</w:t>
      </w:r>
    </w:p>
    <w:p w14:paraId="715112D4" w14:textId="19CC83E1" w:rsidR="00A402A8" w:rsidRPr="0099218A" w:rsidRDefault="00A62922" w:rsidP="004265BE">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قال بعض أهل العلم: إنه يكون مُفترشًا حتى في حال القيام، وجاء في هذا أثر، وكما قلنا: إنَّ الكلام فيه على سبيل الأفضلية، وفيه نظر لمن قال ذا أو ذاك، هذا بالنسبة للقيام.</w:t>
      </w:r>
    </w:p>
    <w:p w14:paraId="6B2914FC" w14:textId="74FC8DB4"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 xml:space="preserve">قال: </w:t>
      </w:r>
      <w:r w:rsidRPr="0099218A">
        <w:rPr>
          <w:rFonts w:ascii="Traditional Arabic" w:hAnsi="Traditional Arabic" w:cs="Traditional Arabic"/>
          <w:color w:val="0000FF"/>
          <w:sz w:val="40"/>
          <w:szCs w:val="40"/>
          <w:rtl/>
          <w:lang w:bidi="ar-EG"/>
        </w:rPr>
        <w:t>(فَإِنْ لَمْ يَسْتَطِعْ فَعَلَى جَنْبٍ)</w:t>
      </w:r>
      <w:r w:rsidRPr="0099218A">
        <w:rPr>
          <w:rFonts w:ascii="Traditional Arabic" w:hAnsi="Traditional Arabic" w:cs="Traditional Arabic"/>
          <w:sz w:val="40"/>
          <w:szCs w:val="40"/>
          <w:rtl/>
          <w:lang w:bidi="ar-EG"/>
        </w:rPr>
        <w:t xml:space="preserve"> إذا لم يستطع أن يصلي قاعدًا، وهذا </w:t>
      </w:r>
      <w:r w:rsidR="00A402A8"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نسأل الله السلامة والعافية</w:t>
      </w:r>
      <w:r w:rsidR="00A402A8"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 xml:space="preserve"> لمن ابتلوا بالأمراض والأسقام، ولمن ح</w:t>
      </w:r>
      <w:r w:rsidR="00A402A8"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ل</w:t>
      </w:r>
      <w:r w:rsidR="00A402A8"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ت</w:t>
      </w:r>
      <w:r w:rsidR="00A402A8"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 xml:space="preserve"> بهم العاهات والآلام، فليحتسبوا ذلك عند الله -جَلَّ وَعَلَا- أجرًا ومثوبة، فإنَّ الله لا يضيع أجر من عمل واجتهد، </w:t>
      </w:r>
      <w:r w:rsidR="00A402A8" w:rsidRPr="0099218A">
        <w:rPr>
          <w:rFonts w:ascii="Traditional Arabic" w:hAnsi="Traditional Arabic" w:cs="Traditional Arabic"/>
          <w:sz w:val="40"/>
          <w:szCs w:val="40"/>
          <w:rtl/>
          <w:lang w:bidi="ar-EG"/>
        </w:rPr>
        <w:t>و</w:t>
      </w:r>
      <w:r w:rsidRPr="0099218A">
        <w:rPr>
          <w:rFonts w:ascii="Traditional Arabic" w:hAnsi="Traditional Arabic" w:cs="Traditional Arabic"/>
          <w:sz w:val="40"/>
          <w:szCs w:val="40"/>
          <w:rtl/>
          <w:lang w:bidi="ar-EG"/>
        </w:rPr>
        <w:t xml:space="preserve">إنه قد جاء في حديث أبي موسى في الصحيح أنَّ النبي </w:t>
      </w:r>
      <w:r w:rsidRPr="0099218A">
        <w:rPr>
          <w:rFonts w:ascii="Sakkal Majalla" w:hAnsi="Sakkal Majalla" w:cs="Sakkal Majalla" w:hint="cs"/>
          <w:color w:val="C00000"/>
          <w:sz w:val="40"/>
          <w:szCs w:val="40"/>
          <w:rtl/>
          <w:lang w:bidi="ar-EG"/>
        </w:rPr>
        <w:t>ﷺ</w:t>
      </w:r>
      <w:r w:rsidRPr="0099218A">
        <w:rPr>
          <w:rFonts w:ascii="Traditional Arabic" w:hAnsi="Traditional Arabic" w:cs="Traditional Arabic"/>
          <w:sz w:val="40"/>
          <w:szCs w:val="40"/>
          <w:rtl/>
          <w:lang w:bidi="ar-EG"/>
        </w:rPr>
        <w:t xml:space="preserve"> قال: </w:t>
      </w:r>
      <w:r w:rsidRPr="0099218A">
        <w:rPr>
          <w:rFonts w:ascii="Traditional Arabic" w:hAnsi="Traditional Arabic" w:cs="Traditional Arabic"/>
          <w:color w:val="006600"/>
          <w:sz w:val="40"/>
          <w:szCs w:val="40"/>
          <w:rtl/>
          <w:lang w:bidi="ar-EG"/>
        </w:rPr>
        <w:t>«إذا مرضَ العبدُ أو سافرَ كتبَ لَهُ من العملِ ما كانَ يعملُهُ وَهوَ صحيحٌ مقيمٌ»</w:t>
      </w:r>
      <w:r w:rsidRPr="0099218A">
        <w:rPr>
          <w:rStyle w:val="a4"/>
          <w:rFonts w:ascii="Traditional Arabic" w:hAnsi="Traditional Arabic" w:cs="Traditional Arabic"/>
          <w:sz w:val="40"/>
          <w:szCs w:val="40"/>
          <w:rtl/>
        </w:rPr>
        <w:footnoteReference w:id="4"/>
      </w:r>
      <w:r w:rsidRPr="0099218A">
        <w:rPr>
          <w:rFonts w:ascii="Traditional Arabic" w:hAnsi="Traditional Arabic" w:cs="Traditional Arabic"/>
          <w:sz w:val="40"/>
          <w:szCs w:val="40"/>
          <w:rtl/>
          <w:lang w:bidi="ar-EG"/>
        </w:rPr>
        <w:t>، وفي هذا إشارة إلى ما قدَّره الله -جَلَّ وَعَلَا- فاكتمل بناء جسده، وتمت صحته، فيذهب ويجيء، ويركع ويسجد، أحوج ما يكون إلى أن يتقرب من ربه، يُمضي أوقاته، وأن يُتعب نفسه في التقرب إلى الله -جل وعلا؛ فإنه لا يدري متى يفتقد تلك الحواس</w:t>
      </w:r>
      <w:r w:rsidR="00A402A8"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 xml:space="preserve"> ومتى تفوت عليه تلك القوى، التي بها يسجد ويركع</w:t>
      </w:r>
      <w:r w:rsidR="00A402A8" w:rsidRPr="0099218A">
        <w:rPr>
          <w:rFonts w:ascii="Traditional Arabic" w:hAnsi="Traditional Arabic" w:cs="Traditional Arabic"/>
          <w:sz w:val="40"/>
          <w:szCs w:val="40"/>
          <w:rtl/>
          <w:lang w:bidi="ar-EG"/>
        </w:rPr>
        <w:t>!</w:t>
      </w:r>
    </w:p>
    <w:p w14:paraId="22170A26" w14:textId="3F23EBB3"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lastRenderedPageBreak/>
        <w:t>وكم من الناس الذين أنفقوها فيما لا يحل، وفيما لا يجوز، وفي الشهوات والمحرمات، حتى إذا كبرت سنهم، ورق</w:t>
      </w:r>
      <w:r w:rsidR="00A402A8"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 xml:space="preserve"> عظمهم، وأرادوا الأوبة والتوبة لم تسعفهم تلك الجوارح أن يصلوا وأن يركعوا وأن يسجدوا بها وأن يخضعوا لله -جل وعلا- وفي هذا يقول الله سبحانه وتعالى: </w:t>
      </w:r>
      <w:r w:rsidRPr="0099218A">
        <w:rPr>
          <w:rFonts w:ascii="Traditional Arabic" w:hAnsi="Traditional Arabic" w:cs="Traditional Arabic"/>
          <w:color w:val="FF0000"/>
          <w:sz w:val="40"/>
          <w:szCs w:val="40"/>
          <w:rtl/>
          <w:lang w:bidi="ar-EG"/>
        </w:rPr>
        <w:t>﴿يَوْمَ يُكْشَفُ عَن سَاقٍ وَيُدْعَوْنَ إِلَى السُّجُودِ فَلَا يَسْتَطِيعُونَ (42) خَاشِعَةً أَبْصَارُهُمْ﴾</w:t>
      </w:r>
      <w:r w:rsidRPr="0099218A">
        <w:rPr>
          <w:rFonts w:ascii="Traditional Arabic" w:hAnsi="Traditional Arabic" w:cs="Traditional Arabic"/>
          <w:sz w:val="40"/>
          <w:szCs w:val="40"/>
          <w:rtl/>
          <w:lang w:bidi="ar-EG"/>
        </w:rPr>
        <w:t xml:space="preserve"> [القلم:43]، فلا تكن ممن عظمت بهم الحسرة، وشدت بهم الندامة، حتى إذا كانوا في الموقف عضَّ</w:t>
      </w:r>
      <w:proofErr w:type="spellStart"/>
      <w:r w:rsidR="005137BE" w:rsidRPr="0099218A">
        <w:rPr>
          <w:rFonts w:ascii="Traditional Arabic" w:hAnsi="Traditional Arabic" w:cs="Traditional Arabic"/>
          <w:sz w:val="40"/>
          <w:szCs w:val="40"/>
          <w:rtl/>
        </w:rPr>
        <w:t>وا</w:t>
      </w:r>
      <w:proofErr w:type="spellEnd"/>
      <w:r w:rsidRPr="0099218A">
        <w:rPr>
          <w:rFonts w:ascii="Traditional Arabic" w:hAnsi="Traditional Arabic" w:cs="Traditional Arabic"/>
          <w:sz w:val="40"/>
          <w:szCs w:val="40"/>
          <w:rtl/>
          <w:lang w:bidi="ar-EG"/>
        </w:rPr>
        <w:t xml:space="preserve"> أصابع الندم، ولو كانوا قد اجتهدوا وعملوا وصلوا لله -جَلَّ وَعَلَا- وركعوا وسجدوا.</w:t>
      </w:r>
    </w:p>
    <w:p w14:paraId="68ED1E5B" w14:textId="77777777"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 xml:space="preserve">وتأمل قول الله -جَلَّ </w:t>
      </w:r>
      <w:proofErr w:type="gramStart"/>
      <w:r w:rsidRPr="0099218A">
        <w:rPr>
          <w:rFonts w:ascii="Traditional Arabic" w:hAnsi="Traditional Arabic" w:cs="Traditional Arabic"/>
          <w:sz w:val="40"/>
          <w:szCs w:val="40"/>
          <w:rtl/>
          <w:lang w:bidi="ar-EG"/>
        </w:rPr>
        <w:t>وَعَلَا- وهي</w:t>
      </w:r>
      <w:proofErr w:type="gramEnd"/>
      <w:r w:rsidRPr="0099218A">
        <w:rPr>
          <w:rFonts w:ascii="Traditional Arabic" w:hAnsi="Traditional Arabic" w:cs="Traditional Arabic"/>
          <w:sz w:val="40"/>
          <w:szCs w:val="40"/>
          <w:rtl/>
          <w:lang w:bidi="ar-EG"/>
        </w:rPr>
        <w:t xml:space="preserve"> آية عظيمة محركة للقلوب كي تجتهد في الصالحات، وأعظمها وأهمها الصَّلاة، فإنَّ الله -جَلَّ وَعَلَا- قال في سورة الحج: </w:t>
      </w:r>
      <w:r w:rsidRPr="0099218A">
        <w:rPr>
          <w:rFonts w:ascii="Traditional Arabic" w:hAnsi="Traditional Arabic" w:cs="Traditional Arabic"/>
          <w:color w:val="FF0000"/>
          <w:sz w:val="40"/>
          <w:szCs w:val="40"/>
          <w:rtl/>
          <w:lang w:bidi="ar-EG"/>
        </w:rPr>
        <w:t>﴿أَلَمْ تَرَ أَنَّ اللَّهَ يَسْجُدُ لَهُ مَن فِي السَّمَاوَاتِ وَمَن فِي الْأَرْضِ وَالشَّمْسُ وَالْقَمَرُ وَالنُّجُومُ وَالْجِبَالُ وَالشَّجَرُ وَالدَّوَابُّ﴾</w:t>
      </w:r>
      <w:r w:rsidRPr="0099218A">
        <w:rPr>
          <w:rFonts w:ascii="Traditional Arabic" w:hAnsi="Traditional Arabic" w:cs="Traditional Arabic"/>
          <w:sz w:val="40"/>
          <w:szCs w:val="40"/>
          <w:rtl/>
          <w:lang w:bidi="ar-EG"/>
        </w:rPr>
        <w:t xml:space="preserve"> [الحج:18]، حتى الدواب، ثم ماذا قال الله -جَلَّ وَعَلَا- بعدها؟، قال: </w:t>
      </w:r>
      <w:r w:rsidRPr="0099218A">
        <w:rPr>
          <w:rFonts w:ascii="Traditional Arabic" w:hAnsi="Traditional Arabic" w:cs="Traditional Arabic"/>
          <w:color w:val="FF0000"/>
          <w:sz w:val="40"/>
          <w:szCs w:val="40"/>
          <w:rtl/>
          <w:lang w:bidi="ar-EG"/>
        </w:rPr>
        <w:t xml:space="preserve">﴿وَكَثِيرٌ مِّنَ النَّاسِ </w:t>
      </w:r>
      <w:r w:rsidRPr="0099218A">
        <w:rPr>
          <w:rFonts w:ascii="Sakkal Majalla" w:hAnsi="Sakkal Majalla" w:cs="Sakkal Majalla" w:hint="cs"/>
          <w:color w:val="FF0000"/>
          <w:sz w:val="40"/>
          <w:szCs w:val="40"/>
          <w:rtl/>
          <w:lang w:bidi="ar-EG"/>
        </w:rPr>
        <w:t>ۖ</w:t>
      </w:r>
      <w:r w:rsidRPr="0099218A">
        <w:rPr>
          <w:rFonts w:ascii="Traditional Arabic" w:hAnsi="Traditional Arabic" w:cs="Traditional Arabic"/>
          <w:color w:val="FF0000"/>
          <w:sz w:val="40"/>
          <w:szCs w:val="40"/>
          <w:rtl/>
          <w:lang w:bidi="ar-EG"/>
        </w:rPr>
        <w:t xml:space="preserve"> </w:t>
      </w:r>
      <w:r w:rsidRPr="0099218A">
        <w:rPr>
          <w:rFonts w:ascii="Traditional Arabic" w:hAnsi="Traditional Arabic" w:cs="Traditional Arabic" w:hint="cs"/>
          <w:color w:val="FF0000"/>
          <w:sz w:val="40"/>
          <w:szCs w:val="40"/>
          <w:rtl/>
          <w:lang w:bidi="ar-EG"/>
        </w:rPr>
        <w:t>وَكَثِيرٌ</w:t>
      </w:r>
      <w:r w:rsidRPr="0099218A">
        <w:rPr>
          <w:rFonts w:ascii="Traditional Arabic" w:hAnsi="Traditional Arabic" w:cs="Traditional Arabic"/>
          <w:color w:val="FF0000"/>
          <w:sz w:val="40"/>
          <w:szCs w:val="40"/>
          <w:rtl/>
          <w:lang w:bidi="ar-EG"/>
        </w:rPr>
        <w:t xml:space="preserve"> </w:t>
      </w:r>
      <w:r w:rsidRPr="0099218A">
        <w:rPr>
          <w:rFonts w:ascii="Traditional Arabic" w:hAnsi="Traditional Arabic" w:cs="Traditional Arabic" w:hint="cs"/>
          <w:color w:val="FF0000"/>
          <w:sz w:val="40"/>
          <w:szCs w:val="40"/>
          <w:rtl/>
          <w:lang w:bidi="ar-EG"/>
        </w:rPr>
        <w:t>حَقَّ</w:t>
      </w:r>
      <w:r w:rsidRPr="0099218A">
        <w:rPr>
          <w:rFonts w:ascii="Traditional Arabic" w:hAnsi="Traditional Arabic" w:cs="Traditional Arabic"/>
          <w:color w:val="FF0000"/>
          <w:sz w:val="40"/>
          <w:szCs w:val="40"/>
          <w:rtl/>
          <w:lang w:bidi="ar-EG"/>
        </w:rPr>
        <w:t xml:space="preserve"> </w:t>
      </w:r>
      <w:r w:rsidRPr="0099218A">
        <w:rPr>
          <w:rFonts w:ascii="Traditional Arabic" w:hAnsi="Traditional Arabic" w:cs="Traditional Arabic" w:hint="cs"/>
          <w:color w:val="FF0000"/>
          <w:sz w:val="40"/>
          <w:szCs w:val="40"/>
          <w:rtl/>
          <w:lang w:bidi="ar-EG"/>
        </w:rPr>
        <w:t>عَلَيْ</w:t>
      </w:r>
      <w:r w:rsidRPr="0099218A">
        <w:rPr>
          <w:rFonts w:ascii="Traditional Arabic" w:hAnsi="Traditional Arabic" w:cs="Traditional Arabic"/>
          <w:color w:val="FF0000"/>
          <w:sz w:val="40"/>
          <w:szCs w:val="40"/>
          <w:rtl/>
          <w:lang w:bidi="ar-EG"/>
        </w:rPr>
        <w:t>هِ الْعَذَابُ﴾</w:t>
      </w:r>
      <w:r w:rsidRPr="0099218A">
        <w:rPr>
          <w:rFonts w:ascii="Traditional Arabic" w:hAnsi="Traditional Arabic" w:cs="Traditional Arabic"/>
          <w:sz w:val="40"/>
          <w:szCs w:val="40"/>
          <w:rtl/>
          <w:lang w:bidi="ar-EG"/>
        </w:rPr>
        <w:t>، فمن أي هؤلاء القسمين أنت؟</w:t>
      </w:r>
    </w:p>
    <w:p w14:paraId="6BB27EFE" w14:textId="0F43963E"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وهل سبقك الدواب أو الشجر أو الجبال وهي جامدة لا روح فيها ولا حياة</w:t>
      </w:r>
      <w:r w:rsidR="008D757F"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 xml:space="preserve"> ومع ذلك لم تزل لله خاضعة، وبين يدي الله -جَلَّ وَعَلَا- ساجدة، وأنت الذي أقدرك الله وأنعم عليك، ومتعك وجعل فيك من الصحة والنظر والعقل، ثم بعد ذلك تكون ممن هان على الله -جَلَّ وَعَلَا- كما قال الله: </w:t>
      </w:r>
      <w:r w:rsidRPr="0099218A">
        <w:rPr>
          <w:rFonts w:ascii="Traditional Arabic" w:hAnsi="Traditional Arabic" w:cs="Traditional Arabic"/>
          <w:color w:val="FF0000"/>
          <w:sz w:val="40"/>
          <w:szCs w:val="40"/>
          <w:rtl/>
          <w:lang w:bidi="ar-EG"/>
        </w:rPr>
        <w:t>﴿وَمَن يُهِنِ اللَّهُ فَمَا لَهُ مِن مُّكْرِمٍ﴾</w:t>
      </w:r>
      <w:r w:rsidRPr="0099218A">
        <w:rPr>
          <w:rFonts w:ascii="Traditional Arabic" w:hAnsi="Traditional Arabic" w:cs="Traditional Arabic"/>
          <w:sz w:val="40"/>
          <w:szCs w:val="40"/>
          <w:rtl/>
          <w:lang w:bidi="ar-EG"/>
        </w:rPr>
        <w:t>، هذه آية عظيمة فإياك أن تكون ممن هان على الله، ولا تكن ممن فقد كرامته، وممن عظمت مهانته، واشتدت عند الله -جَلَّ وَعَلَا- حقارته، الذين أعرضوا إلى شهواتهم، وأقبلوا على شياطينهم، وتخلفوا عن طاعة ربهم، وأطاعوا النفس والهوى فرتعوا في ميادينه وفي أوديته، فتنادى بهم الهلاك، ووقعوا في الحسرة والعقاب، نسأل الله السلامة والعافية.</w:t>
      </w:r>
    </w:p>
    <w:p w14:paraId="4BED5B85" w14:textId="7E5E911C" w:rsidR="008D757F" w:rsidRPr="0099218A" w:rsidRDefault="00A62922" w:rsidP="004265BE">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lastRenderedPageBreak/>
        <w:t xml:space="preserve">فإذا يقول المؤلف -رَحِمَهُ اللهُ تَعَالَى: </w:t>
      </w:r>
      <w:r w:rsidRPr="0099218A">
        <w:rPr>
          <w:rFonts w:ascii="Traditional Arabic" w:hAnsi="Traditional Arabic" w:cs="Traditional Arabic"/>
          <w:color w:val="0000FF"/>
          <w:sz w:val="40"/>
          <w:szCs w:val="40"/>
          <w:rtl/>
          <w:lang w:bidi="ar-EG"/>
        </w:rPr>
        <w:t>(فَإِنْ لَمْ يَسْتَطِعْ فَعَلَى جَنْبٍ)</w:t>
      </w:r>
      <w:r w:rsidRPr="0099218A">
        <w:rPr>
          <w:rFonts w:ascii="Traditional Arabic" w:hAnsi="Traditional Arabic" w:cs="Traditional Arabic"/>
          <w:sz w:val="40"/>
          <w:szCs w:val="40"/>
          <w:rtl/>
          <w:lang w:bidi="ar-EG"/>
        </w:rPr>
        <w:t xml:space="preserve">، أمَّا غير المستطيع فإنه في أجر فيما يلحقه </w:t>
      </w:r>
      <w:r w:rsidR="008D757F" w:rsidRPr="0099218A">
        <w:rPr>
          <w:rFonts w:ascii="Traditional Arabic" w:hAnsi="Traditional Arabic" w:cs="Traditional Arabic"/>
          <w:sz w:val="40"/>
          <w:szCs w:val="40"/>
          <w:rtl/>
          <w:lang w:bidi="ar-EG"/>
        </w:rPr>
        <w:t xml:space="preserve">من </w:t>
      </w:r>
      <w:r w:rsidRPr="0099218A">
        <w:rPr>
          <w:rFonts w:ascii="Traditional Arabic" w:hAnsi="Traditional Arabic" w:cs="Traditional Arabic"/>
          <w:sz w:val="40"/>
          <w:szCs w:val="40"/>
          <w:rtl/>
          <w:lang w:bidi="ar-EG"/>
        </w:rPr>
        <w:t>عناء وتعب، وهو في أجر فيما يعمله من بر</w:t>
      </w:r>
      <w:r w:rsidR="008D757F"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 xml:space="preserve"> وطاعة</w:t>
      </w:r>
      <w:r w:rsidR="008D757F"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 و</w:t>
      </w:r>
      <w:r w:rsidR="008D757F" w:rsidRPr="0099218A">
        <w:rPr>
          <w:rFonts w:ascii="Traditional Arabic" w:hAnsi="Traditional Arabic" w:cs="Traditional Arabic"/>
          <w:sz w:val="40"/>
          <w:szCs w:val="40"/>
          <w:rtl/>
          <w:lang w:bidi="ar-EG"/>
        </w:rPr>
        <w:t xml:space="preserve">ما </w:t>
      </w:r>
      <w:r w:rsidRPr="0099218A">
        <w:rPr>
          <w:rFonts w:ascii="Traditional Arabic" w:hAnsi="Traditional Arabic" w:cs="Traditional Arabic"/>
          <w:sz w:val="40"/>
          <w:szCs w:val="40"/>
          <w:rtl/>
          <w:lang w:bidi="ar-EG"/>
        </w:rPr>
        <w:t xml:space="preserve">يتقرب </w:t>
      </w:r>
      <w:r w:rsidR="008D757F" w:rsidRPr="0099218A">
        <w:rPr>
          <w:rFonts w:ascii="Traditional Arabic" w:hAnsi="Traditional Arabic" w:cs="Traditional Arabic"/>
          <w:sz w:val="40"/>
          <w:szCs w:val="40"/>
          <w:rtl/>
          <w:lang w:bidi="ar-EG"/>
        </w:rPr>
        <w:t xml:space="preserve">به </w:t>
      </w:r>
      <w:r w:rsidRPr="0099218A">
        <w:rPr>
          <w:rFonts w:ascii="Traditional Arabic" w:hAnsi="Traditional Arabic" w:cs="Traditional Arabic"/>
          <w:sz w:val="40"/>
          <w:szCs w:val="40"/>
          <w:rtl/>
          <w:lang w:bidi="ar-EG"/>
        </w:rPr>
        <w:t xml:space="preserve">إلى الله -جَلَّ وَعَلَا- من قربة وعمل صالح، فيكون على جنبه، ويستوي في هذا أن يكون من حيث الصحة على الجنب الأيمن أو الأيسر، لكن يقول المؤلف -رَحِمَهُ اللهُ تَعَالَى: </w:t>
      </w:r>
      <w:r w:rsidRPr="0099218A">
        <w:rPr>
          <w:rFonts w:ascii="Traditional Arabic" w:hAnsi="Traditional Arabic" w:cs="Traditional Arabic"/>
          <w:color w:val="0000FF"/>
          <w:sz w:val="40"/>
          <w:szCs w:val="40"/>
          <w:rtl/>
          <w:lang w:bidi="ar-EG"/>
        </w:rPr>
        <w:t>(وَالْأَيْمَنُ أَفْضَلُ)</w:t>
      </w:r>
      <w:r w:rsidRPr="0099218A">
        <w:rPr>
          <w:rFonts w:ascii="Traditional Arabic" w:hAnsi="Traditional Arabic" w:cs="Traditional Arabic"/>
          <w:sz w:val="40"/>
          <w:szCs w:val="40"/>
          <w:rtl/>
          <w:lang w:bidi="ar-EG"/>
        </w:rPr>
        <w:t xml:space="preserve"> واستحباب أن يكون على الجنب الأيمن هذا راجع إلى ما ذكرناه سابقًا من أنَّ اليمين في مكارم الأمور، وما يرتفع شأنه وتعلو مرتبته، ولَمَّا كان ذلك شأن عبادة وصلاة وإقبال على الله -جَلَّ وَعَلَا- فإنَّ هذا موطن إكرام واحترام وتبجيل، فاليمين أحق به وأولى، فلو صلى على يساره أو شماله كانت صلاته صحيحة، ولو تعذرت الصَّلاة على جنبه الأيمن فصلى على الأيسر فهو على ما صلى عليه من اليسر والسهولة، وهو على ما فاته من الأجر والنية لإرادة تكميل العمل وتتميمه في نفسه، وإن عجزت عن ذلك جوارحه.</w:t>
      </w:r>
    </w:p>
    <w:p w14:paraId="68A71E88" w14:textId="77777777"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 xml:space="preserve">{قال -رَحِمَهُ اللهُ: </w:t>
      </w:r>
      <w:r w:rsidRPr="0099218A">
        <w:rPr>
          <w:rFonts w:ascii="Traditional Arabic" w:hAnsi="Traditional Arabic" w:cs="Traditional Arabic"/>
          <w:color w:val="0000FF"/>
          <w:sz w:val="40"/>
          <w:szCs w:val="40"/>
          <w:rtl/>
          <w:lang w:bidi="ar-EG"/>
        </w:rPr>
        <w:t>(وَكُرِهَ مُسْتَلْقِيًا مَعَ قُدْرَتِهِ عَلَى جَنْبٍ وَإِلَّا تَعَيَّنَ)</w:t>
      </w:r>
      <w:r w:rsidRPr="0099218A">
        <w:rPr>
          <w:rFonts w:ascii="Traditional Arabic" w:hAnsi="Traditional Arabic" w:cs="Traditional Arabic"/>
          <w:sz w:val="40"/>
          <w:szCs w:val="40"/>
          <w:rtl/>
          <w:lang w:bidi="ar-EG"/>
        </w:rPr>
        <w:t>}.</w:t>
      </w:r>
    </w:p>
    <w:p w14:paraId="6E4B35FF" w14:textId="57D1F3CD"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يعني: إذا كان المصلي ي</w:t>
      </w:r>
      <w:r w:rsidR="008D757F"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صلي على جنب</w:t>
      </w:r>
      <w:r w:rsidR="008D757F"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 xml:space="preserve"> أو مُستلقي</w:t>
      </w:r>
      <w:r w:rsidR="008D757F"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 xml:space="preserve">ا فهي حال واحدة، وهي حال الاستلقاء، وصلاة مع ترك القيام والقعود، لكنها تفترق من حيث الكمالات، وصلاته على جنب أتم وهي </w:t>
      </w:r>
      <w:r w:rsidR="008D757F" w:rsidRPr="0099218A">
        <w:rPr>
          <w:rFonts w:ascii="Traditional Arabic" w:hAnsi="Traditional Arabic" w:cs="Traditional Arabic"/>
          <w:sz w:val="40"/>
          <w:szCs w:val="40"/>
          <w:rtl/>
          <w:lang w:bidi="ar-EG"/>
        </w:rPr>
        <w:t>ال</w:t>
      </w:r>
      <w:r w:rsidRPr="0099218A">
        <w:rPr>
          <w:rFonts w:ascii="Traditional Arabic" w:hAnsi="Traditional Arabic" w:cs="Traditional Arabic"/>
          <w:sz w:val="40"/>
          <w:szCs w:val="40"/>
          <w:rtl/>
          <w:lang w:bidi="ar-EG"/>
        </w:rPr>
        <w:t>أولى، وتحصيل للاستقبال على حال أتم، فإنَّ جسده ووجهه وإقبالته كلها تكون إلى القبلة، أمَّا إذا صلى مُستلقيًا فإنما تكون قدماه فقط، فما دام أنه لم يحتج إلى ذلك، فالأولى أن يكون على جنب، ويكره له أن ي</w:t>
      </w:r>
      <w:r w:rsidR="008D757F"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 xml:space="preserve">صلي </w:t>
      </w:r>
      <w:r w:rsidR="008D757F" w:rsidRPr="0099218A">
        <w:rPr>
          <w:rFonts w:ascii="Traditional Arabic" w:hAnsi="Traditional Arabic" w:cs="Traditional Arabic"/>
          <w:sz w:val="40"/>
          <w:szCs w:val="40"/>
          <w:rtl/>
          <w:lang w:bidi="ar-EG"/>
        </w:rPr>
        <w:t xml:space="preserve">مستلقيًا </w:t>
      </w:r>
      <w:r w:rsidRPr="0099218A">
        <w:rPr>
          <w:rFonts w:ascii="Traditional Arabic" w:hAnsi="Traditional Arabic" w:cs="Traditional Arabic"/>
          <w:sz w:val="40"/>
          <w:szCs w:val="40"/>
          <w:rtl/>
          <w:lang w:bidi="ar-EG"/>
        </w:rPr>
        <w:t xml:space="preserve">مع كون الصَّلاة صحيحة؛ لأنها حال واحدة في فوات القعود والقيام، لكن إذا لم يستطع فترتفع الكراهة ولا يكلف الله -جَلَّ وَعَلَا- نفسًا إلا وسعها، ولذلك قال المؤلف -رَحِمَهُ اللهُ: </w:t>
      </w:r>
      <w:r w:rsidRPr="0099218A">
        <w:rPr>
          <w:rFonts w:ascii="Traditional Arabic" w:hAnsi="Traditional Arabic" w:cs="Traditional Arabic"/>
          <w:color w:val="0000FF"/>
          <w:sz w:val="40"/>
          <w:szCs w:val="40"/>
          <w:rtl/>
          <w:lang w:bidi="ar-EG"/>
        </w:rPr>
        <w:t>(وَكُرِهَ مُسْتَلْقِيًا مَعَ قُدْرَتِهِ عَلَى جَنْبٍ)</w:t>
      </w:r>
      <w:r w:rsidRPr="0099218A">
        <w:rPr>
          <w:rFonts w:ascii="Traditional Arabic" w:hAnsi="Traditional Arabic" w:cs="Traditional Arabic"/>
          <w:sz w:val="40"/>
          <w:szCs w:val="40"/>
          <w:rtl/>
          <w:lang w:bidi="ar-EG"/>
        </w:rPr>
        <w:t xml:space="preserve"> يعني: سواء على أي الجنبين، على الأيمن أو الأيسر، </w:t>
      </w:r>
      <w:r w:rsidRPr="0099218A">
        <w:rPr>
          <w:rFonts w:ascii="Traditional Arabic" w:hAnsi="Traditional Arabic" w:cs="Traditional Arabic"/>
          <w:color w:val="0000FF"/>
          <w:sz w:val="40"/>
          <w:szCs w:val="40"/>
          <w:rtl/>
          <w:lang w:bidi="ar-EG"/>
        </w:rPr>
        <w:t>(وَإِلَّا تَعَيَّنَ)</w:t>
      </w:r>
      <w:r w:rsidRPr="0099218A">
        <w:rPr>
          <w:rFonts w:ascii="Traditional Arabic" w:hAnsi="Traditional Arabic" w:cs="Traditional Arabic"/>
          <w:sz w:val="40"/>
          <w:szCs w:val="40"/>
          <w:rtl/>
          <w:lang w:bidi="ar-EG"/>
        </w:rPr>
        <w:t>، يعني: إذا لم يستطع على جنبيه فإنه يتعين أن يصلي مُستلقيا، على الحال التي هو عليها.</w:t>
      </w:r>
    </w:p>
    <w:p w14:paraId="29B0CAD7" w14:textId="77777777" w:rsidR="004265BE"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lastRenderedPageBreak/>
        <w:t>{أحسن الله إليكم</w:t>
      </w:r>
      <w:r w:rsidR="004265BE" w:rsidRPr="0099218A">
        <w:rPr>
          <w:rFonts w:ascii="Traditional Arabic" w:hAnsi="Traditional Arabic" w:cs="Traditional Arabic"/>
          <w:sz w:val="40"/>
          <w:szCs w:val="40"/>
          <w:rtl/>
          <w:lang w:bidi="ar-EG"/>
        </w:rPr>
        <w:t>.</w:t>
      </w:r>
    </w:p>
    <w:p w14:paraId="418EBE21" w14:textId="301E3089" w:rsidR="00A62922" w:rsidRPr="0099218A" w:rsidRDefault="00A62922" w:rsidP="004265BE">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قال -رَحِمَهُ اللهُ:</w:t>
      </w:r>
      <w:r w:rsidR="004265BE" w:rsidRPr="0099218A">
        <w:rPr>
          <w:rFonts w:ascii="Traditional Arabic" w:hAnsi="Traditional Arabic" w:cs="Traditional Arabic"/>
          <w:sz w:val="40"/>
          <w:szCs w:val="40"/>
          <w:rtl/>
          <w:lang w:bidi="ar-EG"/>
        </w:rPr>
        <w:t xml:space="preserve"> </w:t>
      </w:r>
      <w:r w:rsidRPr="0099218A">
        <w:rPr>
          <w:rFonts w:ascii="Traditional Arabic" w:hAnsi="Traditional Arabic" w:cs="Traditional Arabic"/>
          <w:color w:val="0000FF"/>
          <w:sz w:val="40"/>
          <w:szCs w:val="40"/>
          <w:rtl/>
          <w:lang w:bidi="ar-EG"/>
        </w:rPr>
        <w:t>(وَيُومِئُ بِرُكُوعٍ وَسُجُودٍ وَيَجْعَلُهُ أَخْفَضَ)</w:t>
      </w:r>
      <w:r w:rsidRPr="0099218A">
        <w:rPr>
          <w:rFonts w:ascii="Traditional Arabic" w:hAnsi="Traditional Arabic" w:cs="Traditional Arabic"/>
          <w:sz w:val="40"/>
          <w:szCs w:val="40"/>
          <w:rtl/>
          <w:lang w:bidi="ar-EG"/>
        </w:rPr>
        <w:t>}</w:t>
      </w:r>
      <w:r w:rsidR="004265BE" w:rsidRPr="0099218A">
        <w:rPr>
          <w:rFonts w:ascii="Traditional Arabic" w:hAnsi="Traditional Arabic" w:cs="Traditional Arabic"/>
          <w:sz w:val="40"/>
          <w:szCs w:val="40"/>
          <w:rtl/>
          <w:lang w:bidi="ar-EG"/>
        </w:rPr>
        <w:t>.</w:t>
      </w:r>
    </w:p>
    <w:p w14:paraId="1C20C1DF" w14:textId="1E9B40F9"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 xml:space="preserve">الإيماء هو الإشارة، يعني: يشير </w:t>
      </w:r>
      <w:r w:rsidRPr="0099218A">
        <w:rPr>
          <w:rFonts w:ascii="Traditional Arabic" w:hAnsi="Traditional Arabic" w:cs="Traditional Arabic"/>
          <w:color w:val="0000FF"/>
          <w:sz w:val="40"/>
          <w:szCs w:val="40"/>
          <w:rtl/>
          <w:lang w:bidi="ar-EG"/>
        </w:rPr>
        <w:t>(بِرُكُوعٍ وَسُجُودٍ وَيَجْعَلُهُ أَخْفَضَ)</w:t>
      </w:r>
      <w:r w:rsidRPr="0099218A">
        <w:rPr>
          <w:rFonts w:ascii="Traditional Arabic" w:hAnsi="Traditional Arabic" w:cs="Traditional Arabic"/>
          <w:sz w:val="40"/>
          <w:szCs w:val="40"/>
          <w:rtl/>
          <w:lang w:bidi="ar-EG"/>
        </w:rPr>
        <w:t>، وقال أهل العلم: إنَّ الإيماء بالركوع يعني</w:t>
      </w:r>
      <w:r w:rsidR="008D757F"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 xml:space="preserve"> أن يشير إليه بقدر ما يكون وجه</w:t>
      </w:r>
      <w:r w:rsidR="006D4CFB" w:rsidRPr="0099218A">
        <w:rPr>
          <w:rFonts w:ascii="Traditional Arabic" w:hAnsi="Traditional Arabic" w:cs="Traditional Arabic"/>
          <w:sz w:val="40"/>
          <w:szCs w:val="40"/>
          <w:rtl/>
          <w:lang w:bidi="ar-EG"/>
        </w:rPr>
        <w:t>ه</w:t>
      </w:r>
      <w:r w:rsidRPr="0099218A">
        <w:rPr>
          <w:rFonts w:ascii="Traditional Arabic" w:hAnsi="Traditional Arabic" w:cs="Traditional Arabic"/>
          <w:sz w:val="40"/>
          <w:szCs w:val="40"/>
          <w:rtl/>
          <w:lang w:bidi="ar-EG"/>
        </w:rPr>
        <w:t xml:space="preserve"> قبالة ركبتيه، فهذا يكون في الركوع، ويجعل السجود أخفض، حتى يفرق بينهما، فيعرف حال الراكع من حال الساجد إذا صلَّى بالإيماء.</w:t>
      </w:r>
    </w:p>
    <w:p w14:paraId="17F05BC8" w14:textId="77777777" w:rsidR="006D4CFB"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 xml:space="preserve">هنا تنبيه مهم: وهو في حال كثيرٍ من الناس الذين يُصلون على كرسي، فإذا احتاج الإنسان للصلاة على كرسي صلى عليه، ولكن يجب أن يعرف ما الذي يتعذر عليه فيُعفى عنه، وما الذي </w:t>
      </w:r>
      <w:proofErr w:type="spellStart"/>
      <w:r w:rsidRPr="0099218A">
        <w:rPr>
          <w:rFonts w:ascii="Traditional Arabic" w:hAnsi="Traditional Arabic" w:cs="Traditional Arabic"/>
          <w:sz w:val="40"/>
          <w:szCs w:val="40"/>
          <w:rtl/>
          <w:lang w:bidi="ar-EG"/>
        </w:rPr>
        <w:t>يستطيعه</w:t>
      </w:r>
      <w:proofErr w:type="spellEnd"/>
      <w:r w:rsidRPr="0099218A">
        <w:rPr>
          <w:rFonts w:ascii="Traditional Arabic" w:hAnsi="Traditional Arabic" w:cs="Traditional Arabic"/>
          <w:sz w:val="40"/>
          <w:szCs w:val="40"/>
          <w:rtl/>
          <w:lang w:bidi="ar-EG"/>
        </w:rPr>
        <w:t xml:space="preserve"> فإنه يجب عليه ويتعين، يعني</w:t>
      </w:r>
      <w:r w:rsidR="006D4CFB"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 xml:space="preserve"> في بعض الأحوال ربما لا يستطيع القيام، لكنه قادرٌ على الركوع أو السجود لكون القيام طويلاً، أو لغير ذلك من الأسباب، فإذا كان كذلك فلا يعني أنه إذا صلى جالسًا أن يُومئ بركوعه وسجوده، فإنه إنما يكون ذلك لمن تعذر عليه، فيسقط عنه بالقدر الذي يَعْجِزُ عنه، أمَّا الذي لا يعجز عنه؛ فإنه يجب عليه أن يُؤديه، ومثل ذلك لو كان يستطيع القيام، لكنه لا يستطيع السجود، فنقول: يصلي قائمًا ويركع راكعًا كغيره، حتى إذا جاء إلى السجود الذي لا </w:t>
      </w:r>
      <w:proofErr w:type="spellStart"/>
      <w:r w:rsidRPr="0099218A">
        <w:rPr>
          <w:rFonts w:ascii="Traditional Arabic" w:hAnsi="Traditional Arabic" w:cs="Traditional Arabic"/>
          <w:sz w:val="40"/>
          <w:szCs w:val="40"/>
          <w:rtl/>
          <w:lang w:bidi="ar-EG"/>
        </w:rPr>
        <w:t>يستطيعه</w:t>
      </w:r>
      <w:proofErr w:type="spellEnd"/>
      <w:r w:rsidRPr="0099218A">
        <w:rPr>
          <w:rFonts w:ascii="Traditional Arabic" w:hAnsi="Traditional Arabic" w:cs="Traditional Arabic"/>
          <w:sz w:val="40"/>
          <w:szCs w:val="40"/>
          <w:rtl/>
          <w:lang w:bidi="ar-EG"/>
        </w:rPr>
        <w:t xml:space="preserve"> أو يُكْلِفُهُ على ما ذكرنا من القيد</w:t>
      </w:r>
      <w:r w:rsidR="006D4CFB"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 xml:space="preserve"> لأنَّه مريض وداخل في عدم الاستطاعة، فبناء على ذلك يسقط عليه ذلك، ولسبيل المثال، وهذا خطأ شائع كثير جد</w:t>
      </w:r>
      <w:r w:rsidR="006D4CFB"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ا، ويلحق الناس بسببه بلاء كثير، وتبعة عند الله -جَلَّ وَعَلَا-، إذا صلى المصلي في الطائرة فكثير من الناس يصلي على كرسيه، وهذا بلا شك أنه خلل وخطأ لا إشكال فيه، ولا تعتبر صلاته صحيحة، لماذا؟</w:t>
      </w:r>
    </w:p>
    <w:p w14:paraId="2FBA3F3C" w14:textId="34450745"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 xml:space="preserve">لأنه بكل حال يستطيع القيام، فنحن نقول: عجزت الركوع أو السجود إذا افترضنا لك، وسنأتي الآن إلى تفصيل وتوضيح ما يتعلق بالصَّلاة على الطائرة؛ لأنها من أكثر الأمور المهمة أو التي يحتاج الناس إلى تبيينها وتوضيحها، فما دام أنك عاجزٌ عن الركوع على سبيل المثال، </w:t>
      </w:r>
      <w:r w:rsidRPr="0099218A">
        <w:rPr>
          <w:rFonts w:ascii="Traditional Arabic" w:hAnsi="Traditional Arabic" w:cs="Traditional Arabic"/>
          <w:sz w:val="40"/>
          <w:szCs w:val="40"/>
          <w:rtl/>
          <w:lang w:bidi="ar-EG"/>
        </w:rPr>
        <w:lastRenderedPageBreak/>
        <w:t xml:space="preserve">وحتى الركوع في كثير من الأحوال يكون قادرًا عليه، فإذًا القيام يقدر عليه، والركوع </w:t>
      </w:r>
      <w:proofErr w:type="spellStart"/>
      <w:r w:rsidRPr="0099218A">
        <w:rPr>
          <w:rFonts w:ascii="Traditional Arabic" w:hAnsi="Traditional Arabic" w:cs="Traditional Arabic"/>
          <w:sz w:val="40"/>
          <w:szCs w:val="40"/>
          <w:rtl/>
          <w:lang w:bidi="ar-EG"/>
        </w:rPr>
        <w:t>يستطيعه</w:t>
      </w:r>
      <w:proofErr w:type="spellEnd"/>
      <w:r w:rsidRPr="0099218A">
        <w:rPr>
          <w:rFonts w:ascii="Traditional Arabic" w:hAnsi="Traditional Arabic" w:cs="Traditional Arabic"/>
          <w:sz w:val="40"/>
          <w:szCs w:val="40"/>
          <w:rtl/>
          <w:lang w:bidi="ar-EG"/>
        </w:rPr>
        <w:t xml:space="preserve">، إذا كان في الدرجات المتقدمة في الأولى أو الثانية أو في الأماكن التي يكون فيها أمامه متسع، فالركوع ظاهر في أنه لا يعجز عنه، فإذا افترضنا أنه عجز عن السجود لعدم وجود مكان، </w:t>
      </w:r>
      <w:r w:rsidR="006D4CFB" w:rsidRPr="0099218A">
        <w:rPr>
          <w:rFonts w:ascii="Traditional Arabic" w:hAnsi="Traditional Arabic" w:cs="Traditional Arabic"/>
          <w:sz w:val="40"/>
          <w:szCs w:val="40"/>
          <w:rtl/>
          <w:lang w:bidi="ar-EG"/>
        </w:rPr>
        <w:t>أ</w:t>
      </w:r>
      <w:r w:rsidRPr="0099218A">
        <w:rPr>
          <w:rFonts w:ascii="Traditional Arabic" w:hAnsi="Traditional Arabic" w:cs="Traditional Arabic"/>
          <w:sz w:val="40"/>
          <w:szCs w:val="40"/>
          <w:rtl/>
          <w:lang w:bidi="ar-EG"/>
        </w:rPr>
        <w:t>و</w:t>
      </w:r>
      <w:r w:rsidR="006D4CFB" w:rsidRPr="0099218A">
        <w:rPr>
          <w:rFonts w:ascii="Traditional Arabic" w:hAnsi="Traditional Arabic" w:cs="Traditional Arabic"/>
          <w:sz w:val="40"/>
          <w:szCs w:val="40"/>
          <w:rtl/>
          <w:lang w:bidi="ar-EG"/>
        </w:rPr>
        <w:t xml:space="preserve"> </w:t>
      </w:r>
      <w:r w:rsidRPr="0099218A">
        <w:rPr>
          <w:rFonts w:ascii="Traditional Arabic" w:hAnsi="Traditional Arabic" w:cs="Traditional Arabic"/>
          <w:sz w:val="40"/>
          <w:szCs w:val="40"/>
          <w:rtl/>
          <w:lang w:bidi="ar-EG"/>
        </w:rPr>
        <w:t>لم يستطع أن ينتقل إلى ممر أو فسحة في أرجاء الطائرة، ولا يمكنه أن ي</w:t>
      </w:r>
      <w:r w:rsidR="006D4CFB"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صلي إذا وصل إلى مكان سفره، لكونه سيصل بعد خروج وقت التي يجمع إليها، فيسقط عنه السجود، لكن لا يعني سقوط قيام وركوع، والواحد من الناس إذا لم يستطع صلى جالس</w:t>
      </w:r>
      <w:r w:rsidR="006D4CFB" w:rsidRPr="0099218A">
        <w:rPr>
          <w:rFonts w:ascii="Traditional Arabic" w:hAnsi="Traditional Arabic" w:cs="Traditional Arabic"/>
          <w:sz w:val="40"/>
          <w:szCs w:val="40"/>
          <w:rtl/>
          <w:lang w:bidi="ar-EG"/>
        </w:rPr>
        <w:t>ًا</w:t>
      </w:r>
      <w:r w:rsidRPr="0099218A">
        <w:rPr>
          <w:rFonts w:ascii="Traditional Arabic" w:hAnsi="Traditional Arabic" w:cs="Traditional Arabic"/>
          <w:sz w:val="40"/>
          <w:szCs w:val="40"/>
          <w:rtl/>
          <w:lang w:bidi="ar-EG"/>
        </w:rPr>
        <w:t xml:space="preserve"> وانتهى، فإذ</w:t>
      </w:r>
      <w:r w:rsidR="006D4CFB"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 xml:space="preserve">ا هذه من الأشياء التي يتساهل </w:t>
      </w:r>
      <w:r w:rsidR="006D4CFB" w:rsidRPr="0099218A">
        <w:rPr>
          <w:rFonts w:ascii="Traditional Arabic" w:hAnsi="Traditional Arabic" w:cs="Traditional Arabic"/>
          <w:sz w:val="40"/>
          <w:szCs w:val="40"/>
          <w:rtl/>
          <w:lang w:bidi="ar-EG"/>
        </w:rPr>
        <w:t xml:space="preserve">فيها </w:t>
      </w:r>
      <w:r w:rsidRPr="0099218A">
        <w:rPr>
          <w:rFonts w:ascii="Traditional Arabic" w:hAnsi="Traditional Arabic" w:cs="Traditional Arabic"/>
          <w:sz w:val="40"/>
          <w:szCs w:val="40"/>
          <w:rtl/>
          <w:lang w:bidi="ar-EG"/>
        </w:rPr>
        <w:t>الناس ويتماهون.</w:t>
      </w:r>
    </w:p>
    <w:p w14:paraId="1718B59E" w14:textId="77777777"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 xml:space="preserve">سنأتي إلى تفصيل الصَّلاة في الطائرة بإذن الله -جَلَّ وَعَلَا-، إذا انتهينا من بعض تفاصيل ما ذكره المؤلف -رَحِمَهُ اللهُ </w:t>
      </w:r>
      <w:proofErr w:type="gramStart"/>
      <w:r w:rsidRPr="0099218A">
        <w:rPr>
          <w:rFonts w:ascii="Traditional Arabic" w:hAnsi="Traditional Arabic" w:cs="Traditional Arabic"/>
          <w:sz w:val="40"/>
          <w:szCs w:val="40"/>
          <w:rtl/>
          <w:lang w:bidi="ar-EG"/>
        </w:rPr>
        <w:t>تَعَالَى- هنا</w:t>
      </w:r>
      <w:proofErr w:type="gramEnd"/>
      <w:r w:rsidRPr="0099218A">
        <w:rPr>
          <w:rFonts w:ascii="Traditional Arabic" w:hAnsi="Traditional Arabic" w:cs="Traditional Arabic"/>
          <w:sz w:val="40"/>
          <w:szCs w:val="40"/>
          <w:rtl/>
          <w:lang w:bidi="ar-EG"/>
        </w:rPr>
        <w:t>.</w:t>
      </w:r>
    </w:p>
    <w:p w14:paraId="29FC398E" w14:textId="77777777"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 xml:space="preserve">وهنا خاصة مع كثرة الصَّلاة على الكراسي يحصل خطأ شائع جدًا، وهو أن المصلي على الكرسي الذي يحتاج إليه في حال الركوع أو السجود، إذا جعل الكرسي فانه يجعله بإزاء الناس ويقف هو متقدمًا، فهذا الكرسي مثلا يقف هو هنا، والصف خلفه على الأقل بذراع أو نصف ذراع أو قريبا من ذلك، هذا خطأ، فالعبرة في </w:t>
      </w:r>
      <w:proofErr w:type="spellStart"/>
      <w:r w:rsidRPr="0099218A">
        <w:rPr>
          <w:rFonts w:ascii="Traditional Arabic" w:hAnsi="Traditional Arabic" w:cs="Traditional Arabic"/>
          <w:sz w:val="40"/>
          <w:szCs w:val="40"/>
          <w:rtl/>
          <w:lang w:bidi="ar-EG"/>
        </w:rPr>
        <w:t>المصافة</w:t>
      </w:r>
      <w:proofErr w:type="spellEnd"/>
      <w:r w:rsidRPr="0099218A">
        <w:rPr>
          <w:rFonts w:ascii="Traditional Arabic" w:hAnsi="Traditional Arabic" w:cs="Traditional Arabic"/>
          <w:sz w:val="40"/>
          <w:szCs w:val="40"/>
          <w:rtl/>
          <w:lang w:bidi="ar-EG"/>
        </w:rPr>
        <w:t xml:space="preserve"> بحال القيام، فإذا كنت تصلي في الصَّلاة قائمًا، فالمساواة تكون بكتفك وقدمك، أمَّا إذا كنت تبتدئ الصَّلاة جالسًا -يعني أن تصلي جالسًا في حال قيام </w:t>
      </w:r>
      <w:proofErr w:type="gramStart"/>
      <w:r w:rsidRPr="0099218A">
        <w:rPr>
          <w:rFonts w:ascii="Traditional Arabic" w:hAnsi="Traditional Arabic" w:cs="Traditional Arabic"/>
          <w:sz w:val="40"/>
          <w:szCs w:val="40"/>
          <w:rtl/>
          <w:lang w:bidi="ar-EG"/>
        </w:rPr>
        <w:t>الناس- فالعبرة</w:t>
      </w:r>
      <w:proofErr w:type="gramEnd"/>
      <w:r w:rsidRPr="0099218A">
        <w:rPr>
          <w:rFonts w:ascii="Traditional Arabic" w:hAnsi="Traditional Arabic" w:cs="Traditional Arabic"/>
          <w:sz w:val="40"/>
          <w:szCs w:val="40"/>
          <w:rtl/>
          <w:lang w:bidi="ar-EG"/>
        </w:rPr>
        <w:t xml:space="preserve"> بالمساواة </w:t>
      </w:r>
      <w:proofErr w:type="spellStart"/>
      <w:r w:rsidRPr="0099218A">
        <w:rPr>
          <w:rFonts w:ascii="Traditional Arabic" w:hAnsi="Traditional Arabic" w:cs="Traditional Arabic"/>
          <w:sz w:val="40"/>
          <w:szCs w:val="40"/>
          <w:rtl/>
          <w:lang w:bidi="ar-EG"/>
        </w:rPr>
        <w:t>والمصافة</w:t>
      </w:r>
      <w:proofErr w:type="spellEnd"/>
      <w:r w:rsidRPr="0099218A">
        <w:rPr>
          <w:rFonts w:ascii="Traditional Arabic" w:hAnsi="Traditional Arabic" w:cs="Traditional Arabic"/>
          <w:sz w:val="40"/>
          <w:szCs w:val="40"/>
          <w:rtl/>
          <w:lang w:bidi="ar-EG"/>
        </w:rPr>
        <w:t xml:space="preserve"> يكون بإلية الإنسان.</w:t>
      </w:r>
    </w:p>
    <w:p w14:paraId="1AF450E5" w14:textId="1138C7CC" w:rsidR="006D4CFB" w:rsidRPr="0099218A" w:rsidRDefault="00A62922" w:rsidP="004265BE">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 xml:space="preserve">بعض الناس يقول: أنا أتقدم؛ لئلا يكون الكرسي راجعًا فيؤثر على الصف الثاني، هذا ليس معول ولا معتبر، لماذا؟ لأنَّ أول شيء </w:t>
      </w:r>
      <w:proofErr w:type="spellStart"/>
      <w:r w:rsidRPr="0099218A">
        <w:rPr>
          <w:rFonts w:ascii="Traditional Arabic" w:hAnsi="Traditional Arabic" w:cs="Traditional Arabic"/>
          <w:sz w:val="40"/>
          <w:szCs w:val="40"/>
          <w:rtl/>
          <w:lang w:bidi="ar-EG"/>
        </w:rPr>
        <w:t>المصافة</w:t>
      </w:r>
      <w:proofErr w:type="spellEnd"/>
      <w:r w:rsidRPr="0099218A">
        <w:rPr>
          <w:rFonts w:ascii="Traditional Arabic" w:hAnsi="Traditional Arabic" w:cs="Traditional Arabic"/>
          <w:sz w:val="40"/>
          <w:szCs w:val="40"/>
          <w:rtl/>
          <w:lang w:bidi="ar-EG"/>
        </w:rPr>
        <w:t xml:space="preserve"> أهم من هذا، ووجود شيء في أثناء الصف، هو بمثابة </w:t>
      </w:r>
      <w:proofErr w:type="spellStart"/>
      <w:r w:rsidRPr="0099218A">
        <w:rPr>
          <w:rFonts w:ascii="Traditional Arabic" w:hAnsi="Traditional Arabic" w:cs="Traditional Arabic"/>
          <w:sz w:val="40"/>
          <w:szCs w:val="40"/>
          <w:rtl/>
          <w:lang w:bidi="ar-EG"/>
        </w:rPr>
        <w:t>السواري</w:t>
      </w:r>
      <w:proofErr w:type="spellEnd"/>
      <w:r w:rsidRPr="0099218A">
        <w:rPr>
          <w:rFonts w:ascii="Traditional Arabic" w:hAnsi="Traditional Arabic" w:cs="Traditional Arabic"/>
          <w:sz w:val="40"/>
          <w:szCs w:val="40"/>
          <w:rtl/>
          <w:lang w:bidi="ar-EG"/>
        </w:rPr>
        <w:t>، فإم</w:t>
      </w:r>
      <w:r w:rsidR="006D4CFB"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ا أن يستطيع الإنسان أن يقف وراء هذا الكرسي</w:t>
      </w:r>
      <w:r w:rsidR="006D4CFB"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 xml:space="preserve"> ويستطيع الصَّلاة ولو لحقه شيء من الضيق، فكأنه يصلي عند سارية في المسجد، وإذا كان لا يستط</w:t>
      </w:r>
      <w:r w:rsidR="006D4CFB" w:rsidRPr="0099218A">
        <w:rPr>
          <w:rFonts w:ascii="Traditional Arabic" w:hAnsi="Traditional Arabic" w:cs="Traditional Arabic"/>
          <w:sz w:val="40"/>
          <w:szCs w:val="40"/>
          <w:rtl/>
          <w:lang w:bidi="ar-EG"/>
        </w:rPr>
        <w:t>يع</w:t>
      </w:r>
      <w:r w:rsidRPr="0099218A">
        <w:rPr>
          <w:rFonts w:ascii="Traditional Arabic" w:hAnsi="Traditional Arabic" w:cs="Traditional Arabic"/>
          <w:sz w:val="40"/>
          <w:szCs w:val="40"/>
          <w:rtl/>
          <w:lang w:bidi="ar-EG"/>
        </w:rPr>
        <w:t xml:space="preserve"> فهي بمثابة الصف الثاني فيتركون ذلك كهيئة الفراغ، لكنه لا يمكن للإنسان أن يتقدم عن الصف، لأجل أنَّ ذلك </w:t>
      </w:r>
      <w:r w:rsidRPr="0099218A">
        <w:rPr>
          <w:rFonts w:ascii="Traditional Arabic" w:hAnsi="Traditional Arabic" w:cs="Traditional Arabic"/>
          <w:sz w:val="40"/>
          <w:szCs w:val="40"/>
          <w:rtl/>
          <w:lang w:bidi="ar-EG"/>
        </w:rPr>
        <w:lastRenderedPageBreak/>
        <w:t>يمكن أن يكون م</w:t>
      </w:r>
      <w:r w:rsidR="006D4CFB"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 xml:space="preserve">ؤثرًا على أحد سواه، وإذا توقى الإنسان ذلك ببعض الأمور كان يجلس على المسند أو في جهة بحيث لا يُؤثر على من خلفه، فذلك أحسن، لكن لا ينبغي أن يُعلم أن ذلك سبيلا إلى ترك </w:t>
      </w:r>
      <w:proofErr w:type="spellStart"/>
      <w:r w:rsidRPr="0099218A">
        <w:rPr>
          <w:rFonts w:ascii="Traditional Arabic" w:hAnsi="Traditional Arabic" w:cs="Traditional Arabic"/>
          <w:sz w:val="40"/>
          <w:szCs w:val="40"/>
          <w:rtl/>
          <w:lang w:bidi="ar-EG"/>
        </w:rPr>
        <w:t>المصافة</w:t>
      </w:r>
      <w:proofErr w:type="spellEnd"/>
      <w:r w:rsidRPr="0099218A">
        <w:rPr>
          <w:rFonts w:ascii="Traditional Arabic" w:hAnsi="Traditional Arabic" w:cs="Traditional Arabic"/>
          <w:sz w:val="40"/>
          <w:szCs w:val="40"/>
          <w:rtl/>
          <w:lang w:bidi="ar-EG"/>
        </w:rPr>
        <w:t xml:space="preserve"> والتسهيل فيها.</w:t>
      </w:r>
    </w:p>
    <w:p w14:paraId="36D83B33" w14:textId="77777777"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 xml:space="preserve">فإذًا يقول المؤلف -رَحِمَهُ اللهُ تَعَالَى: </w:t>
      </w:r>
      <w:r w:rsidRPr="0099218A">
        <w:rPr>
          <w:rFonts w:ascii="Traditional Arabic" w:hAnsi="Traditional Arabic" w:cs="Traditional Arabic"/>
          <w:color w:val="0000FF"/>
          <w:sz w:val="40"/>
          <w:szCs w:val="40"/>
          <w:rtl/>
          <w:lang w:bidi="ar-EG"/>
        </w:rPr>
        <w:t>(وَيُومِئُ بِرُكُوعٍ وَسُجُودٍ وَيَجْعَلُهُ أَخْفَضَ)</w:t>
      </w:r>
      <w:r w:rsidRPr="0099218A">
        <w:rPr>
          <w:rFonts w:ascii="Traditional Arabic" w:hAnsi="Traditional Arabic" w:cs="Traditional Arabic"/>
          <w:sz w:val="40"/>
          <w:szCs w:val="40"/>
          <w:rtl/>
          <w:lang w:bidi="ar-EG"/>
        </w:rPr>
        <w:t xml:space="preserve"> وعند هذا يكون قد أدى ما عليه.</w:t>
      </w:r>
    </w:p>
    <w:p w14:paraId="2063E50D" w14:textId="02A58E55"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 xml:space="preserve">وهنا أيضًا نذكر بمسألة مكملة لِمَا ذكرناه، كثير من الذين لحقت بهم بعض الأمراض أو العاهات أو الآلام في ركبهم ونحو ذلك، فلم يستطيعوا السجود وأن يلزقوا جباههم بالأرض، يذكرون ما يفوتهم من اللذة والانكسار بين يدي الله -جَلَّ وَعَلَا-، وحصول الشعور بالعبودية التي تليق بحال العبد بين يدي ربه، ذُلا لله -جَلَّ وَعَلَا-، واستكانة بين يديه، فما دُمت مُستطيعًا فأكثر من السجود والتذلل والتعرض لرحمة الله -جَلَّ وَعَلَا- والزق جبهتك بالأرض، وتكثر من هذه العبادة؛ فإنها من أعظم ما يحصل بها رفعة الدرجة، وتكفير السيئة، كما جاء ذلك عند مسلم في صحيحه، </w:t>
      </w:r>
      <w:r w:rsidRPr="0099218A">
        <w:rPr>
          <w:rFonts w:ascii="Traditional Arabic" w:hAnsi="Traditional Arabic" w:cs="Traditional Arabic"/>
          <w:color w:val="006600"/>
          <w:sz w:val="40"/>
          <w:szCs w:val="40"/>
          <w:rtl/>
          <w:lang w:bidi="ar-EG"/>
        </w:rPr>
        <w:t>«أقربُ مَا يَكونُ العبْدُ مِن ربِّهِ وَهَو ساجدٌ»</w:t>
      </w:r>
      <w:r w:rsidRPr="0099218A">
        <w:rPr>
          <w:rStyle w:val="a4"/>
          <w:rFonts w:ascii="Traditional Arabic" w:hAnsi="Traditional Arabic" w:cs="Traditional Arabic"/>
          <w:sz w:val="40"/>
          <w:szCs w:val="40"/>
          <w:rtl/>
        </w:rPr>
        <w:footnoteReference w:id="5"/>
      </w:r>
      <w:r w:rsidRPr="0099218A">
        <w:rPr>
          <w:rFonts w:ascii="Traditional Arabic" w:hAnsi="Traditional Arabic" w:cs="Traditional Arabic"/>
          <w:sz w:val="40"/>
          <w:szCs w:val="40"/>
          <w:rtl/>
          <w:lang w:bidi="ar-EG"/>
        </w:rPr>
        <w:t>، وفيها من حال الذل، وانكسار النفس، والقرب من الله -جَلَّ وَعَلَا، وإجابة الدعاء، ما لا يحصى، ولذلك حصل عند أهل العلم خلاف، هل القيام أكثر أجرًا أو السجود؟ وكثير من أهل العلم فضَّل السجود على القيام، ومنهم من توسط فقال: الصَّلاة بحد سواء، فمن أطال قيامه أطال سجوده بقدر ذلك، كما جاء في حديث البراء بن عازب</w:t>
      </w:r>
      <w:r w:rsidRPr="0099218A">
        <w:rPr>
          <w:rStyle w:val="a4"/>
          <w:rFonts w:ascii="Traditional Arabic" w:hAnsi="Traditional Arabic" w:cs="Traditional Arabic"/>
          <w:sz w:val="40"/>
          <w:szCs w:val="40"/>
          <w:rtl/>
        </w:rPr>
        <w:footnoteReference w:id="6"/>
      </w:r>
      <w:r w:rsidRPr="0099218A">
        <w:rPr>
          <w:rFonts w:ascii="Traditional Arabic" w:hAnsi="Traditional Arabic" w:cs="Traditional Arabic"/>
          <w:sz w:val="40"/>
          <w:szCs w:val="40"/>
          <w:rtl/>
          <w:lang w:bidi="ar-EG"/>
        </w:rPr>
        <w:t>، فيكون توسطًا بين القو</w:t>
      </w:r>
      <w:r w:rsidR="00B304F5" w:rsidRPr="0099218A">
        <w:rPr>
          <w:rFonts w:ascii="Traditional Arabic" w:hAnsi="Traditional Arabic" w:cs="Traditional Arabic"/>
          <w:sz w:val="40"/>
          <w:szCs w:val="40"/>
          <w:rtl/>
          <w:lang w:bidi="ar-EG"/>
        </w:rPr>
        <w:t>لين.</w:t>
      </w:r>
    </w:p>
    <w:p w14:paraId="116C887C" w14:textId="5B4F198C" w:rsidR="00A62922" w:rsidRPr="0099218A" w:rsidRDefault="00A62922" w:rsidP="006D4CFB">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lastRenderedPageBreak/>
        <w:t xml:space="preserve">فعلى كل حال، هذه حال اغتنمها ما دُمت قويًا، وتكثَّر من العبادات ما دُمت مُقتدرًا؛ فإنك لا تدري ما يعرض للعبد، فيحول بينه وبين ما يتمناه من العبادة، وتتوق نفسه من الذل والاستكانة لله -جَلَّ </w:t>
      </w:r>
      <w:proofErr w:type="gramStart"/>
      <w:r w:rsidRPr="0099218A">
        <w:rPr>
          <w:rFonts w:ascii="Traditional Arabic" w:hAnsi="Traditional Arabic" w:cs="Traditional Arabic"/>
          <w:sz w:val="40"/>
          <w:szCs w:val="40"/>
          <w:rtl/>
          <w:lang w:bidi="ar-EG"/>
        </w:rPr>
        <w:t>وَعَلَا- والخضوع</w:t>
      </w:r>
      <w:proofErr w:type="gramEnd"/>
      <w:r w:rsidRPr="0099218A">
        <w:rPr>
          <w:rFonts w:ascii="Traditional Arabic" w:hAnsi="Traditional Arabic" w:cs="Traditional Arabic"/>
          <w:sz w:val="40"/>
          <w:szCs w:val="40"/>
          <w:rtl/>
          <w:lang w:bidi="ar-EG"/>
        </w:rPr>
        <w:t>.</w:t>
      </w:r>
    </w:p>
    <w:p w14:paraId="0BBCBA6B" w14:textId="77777777"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{أحسن الله إليكم.</w:t>
      </w:r>
    </w:p>
    <w:p w14:paraId="62484547" w14:textId="77777777"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 xml:space="preserve">قال -رَحِمَهُ اللهُ: </w:t>
      </w:r>
      <w:r w:rsidRPr="0099218A">
        <w:rPr>
          <w:rFonts w:ascii="Traditional Arabic" w:hAnsi="Traditional Arabic" w:cs="Traditional Arabic"/>
          <w:color w:val="0000FF"/>
          <w:sz w:val="40"/>
          <w:szCs w:val="40"/>
          <w:rtl/>
          <w:lang w:bidi="ar-EG"/>
        </w:rPr>
        <w:t>(فَإِنْ عَجَزَ أَوْمَأَ بِطَرْفِهِ وَنَوَى بِقَلْبِهِ كَأَسِيرٍ خَائِفٍ، فَإِنْ عَجَزَ فَبِقَلْبِهِ مُسْتَحْضِرَ الْقَوْلِ وَالْفِعْلِ)</w:t>
      </w:r>
      <w:r w:rsidRPr="0099218A">
        <w:rPr>
          <w:rFonts w:ascii="Traditional Arabic" w:hAnsi="Traditional Arabic" w:cs="Traditional Arabic"/>
          <w:sz w:val="40"/>
          <w:szCs w:val="40"/>
          <w:rtl/>
          <w:lang w:bidi="ar-EG"/>
        </w:rPr>
        <w:t>}</w:t>
      </w:r>
    </w:p>
    <w:p w14:paraId="0996ADA8" w14:textId="6B161E0A"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 xml:space="preserve">قال: </w:t>
      </w:r>
      <w:r w:rsidRPr="0099218A">
        <w:rPr>
          <w:rFonts w:ascii="Traditional Arabic" w:hAnsi="Traditional Arabic" w:cs="Traditional Arabic"/>
          <w:color w:val="0000FF"/>
          <w:sz w:val="40"/>
          <w:szCs w:val="40"/>
          <w:rtl/>
          <w:lang w:bidi="ar-EG"/>
        </w:rPr>
        <w:t>(فَإِنْ عَجَزَ أَوْمَأَ بِطَرْفِهِ)</w:t>
      </w:r>
      <w:r w:rsidRPr="0099218A">
        <w:rPr>
          <w:rFonts w:ascii="Traditional Arabic" w:hAnsi="Traditional Arabic" w:cs="Traditional Arabic"/>
          <w:sz w:val="40"/>
          <w:szCs w:val="40"/>
          <w:rtl/>
          <w:lang w:bidi="ar-EG"/>
        </w:rPr>
        <w:t xml:space="preserve"> يعني: إذا عجز عن الإيماء بالركوع والسجود؛ لأنه لابد إمَّا أن يكون قائم</w:t>
      </w:r>
      <w:r w:rsidR="006D4CFB" w:rsidRPr="0099218A">
        <w:rPr>
          <w:rFonts w:ascii="Traditional Arabic" w:hAnsi="Traditional Arabic" w:cs="Traditional Arabic"/>
          <w:sz w:val="40"/>
          <w:szCs w:val="40"/>
          <w:rtl/>
          <w:lang w:bidi="ar-EG"/>
        </w:rPr>
        <w:t>ًا</w:t>
      </w:r>
      <w:r w:rsidRPr="0099218A">
        <w:rPr>
          <w:rFonts w:ascii="Traditional Arabic" w:hAnsi="Traditional Arabic" w:cs="Traditional Arabic"/>
          <w:sz w:val="40"/>
          <w:szCs w:val="40"/>
          <w:rtl/>
          <w:lang w:bidi="ar-EG"/>
        </w:rPr>
        <w:t xml:space="preserve"> أو قاعد</w:t>
      </w:r>
      <w:r w:rsidR="006D4CFB" w:rsidRPr="0099218A">
        <w:rPr>
          <w:rFonts w:ascii="Traditional Arabic" w:hAnsi="Traditional Arabic" w:cs="Traditional Arabic"/>
          <w:sz w:val="40"/>
          <w:szCs w:val="40"/>
          <w:rtl/>
          <w:lang w:bidi="ar-EG"/>
        </w:rPr>
        <w:t>ًا</w:t>
      </w:r>
      <w:r w:rsidRPr="0099218A">
        <w:rPr>
          <w:rFonts w:ascii="Traditional Arabic" w:hAnsi="Traditional Arabic" w:cs="Traditional Arabic"/>
          <w:sz w:val="40"/>
          <w:szCs w:val="40"/>
          <w:rtl/>
          <w:lang w:bidi="ar-EG"/>
        </w:rPr>
        <w:t xml:space="preserve"> أو مستلقي</w:t>
      </w:r>
      <w:r w:rsidR="006D4CFB" w:rsidRPr="0099218A">
        <w:rPr>
          <w:rFonts w:ascii="Traditional Arabic" w:hAnsi="Traditional Arabic" w:cs="Traditional Arabic"/>
          <w:sz w:val="40"/>
          <w:szCs w:val="40"/>
          <w:rtl/>
          <w:lang w:bidi="ar-EG"/>
        </w:rPr>
        <w:t>ًا</w:t>
      </w:r>
      <w:r w:rsidRPr="0099218A">
        <w:rPr>
          <w:rFonts w:ascii="Traditional Arabic" w:hAnsi="Traditional Arabic" w:cs="Traditional Arabic"/>
          <w:sz w:val="40"/>
          <w:szCs w:val="40"/>
          <w:rtl/>
          <w:lang w:bidi="ar-EG"/>
        </w:rPr>
        <w:t xml:space="preserve">، لكنه عجز عن الإماءات، وهذه أحوال تُشكى إلى الله -جَلَّ </w:t>
      </w:r>
      <w:proofErr w:type="gramStart"/>
      <w:r w:rsidRPr="0099218A">
        <w:rPr>
          <w:rFonts w:ascii="Traditional Arabic" w:hAnsi="Traditional Arabic" w:cs="Traditional Arabic"/>
          <w:sz w:val="40"/>
          <w:szCs w:val="40"/>
          <w:rtl/>
          <w:lang w:bidi="ar-EG"/>
        </w:rPr>
        <w:t>وَعَلَا- يُبتلى</w:t>
      </w:r>
      <w:proofErr w:type="gramEnd"/>
      <w:r w:rsidRPr="0099218A">
        <w:rPr>
          <w:rFonts w:ascii="Traditional Arabic" w:hAnsi="Traditional Arabic" w:cs="Traditional Arabic"/>
          <w:sz w:val="40"/>
          <w:szCs w:val="40"/>
          <w:rtl/>
          <w:lang w:bidi="ar-EG"/>
        </w:rPr>
        <w:t xml:space="preserve"> بها بعض العباد، ليزيد من أجورهم وتكفير سيئاتهم، فعسى الله أن يَصب عليهم الرحمات، وأن يزيدهم من الصبر والسلوان، وأن يبارك لهم فيما متعهم به من الجوارح، وأن يجعل ذلك أعظم ما يكون أجرًا عنده إذا لقوا الله -جَلَّ وَعَلَا- ووقفوا بين يديه.</w:t>
      </w:r>
    </w:p>
    <w:p w14:paraId="44F69E78" w14:textId="55EE684C" w:rsidR="0024455B" w:rsidRPr="0099218A" w:rsidRDefault="00A62922" w:rsidP="00650BCD">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 xml:space="preserve">فيقول المؤلف -رَحِمَهُ اللهُ: </w:t>
      </w:r>
      <w:r w:rsidRPr="0099218A">
        <w:rPr>
          <w:rFonts w:ascii="Traditional Arabic" w:hAnsi="Traditional Arabic" w:cs="Traditional Arabic"/>
          <w:color w:val="0000FF"/>
          <w:sz w:val="40"/>
          <w:szCs w:val="40"/>
          <w:rtl/>
          <w:lang w:bidi="ar-EG"/>
        </w:rPr>
        <w:t>(فَإِنْ عَجَزَ أَوْمَأَ بِطَرْفِهِ)</w:t>
      </w:r>
      <w:r w:rsidRPr="0099218A">
        <w:rPr>
          <w:rFonts w:ascii="Traditional Arabic" w:hAnsi="Traditional Arabic" w:cs="Traditional Arabic"/>
          <w:sz w:val="40"/>
          <w:szCs w:val="40"/>
          <w:rtl/>
          <w:lang w:bidi="ar-EG"/>
        </w:rPr>
        <w:t>، من أين أخذ الفقهاء الإماء بالطرف مع أنه لم يأت في حديث عمران بن حصين</w:t>
      </w:r>
      <w:r w:rsidR="006D4CFB"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 xml:space="preserve"> فإنَّ أكثر ما جاء فيه: </w:t>
      </w:r>
      <w:r w:rsidRPr="0099218A">
        <w:rPr>
          <w:rFonts w:ascii="Traditional Arabic" w:hAnsi="Traditional Arabic" w:cs="Traditional Arabic"/>
          <w:color w:val="006600"/>
          <w:sz w:val="40"/>
          <w:szCs w:val="40"/>
          <w:rtl/>
          <w:lang w:bidi="ar-EG"/>
        </w:rPr>
        <w:t>«فإنْ لَمْ تَسْتَطِعْ فَقَاعِدًا، فإنْ لَمْ تَسْتَطِعْ فَعَلَى جَنْبٍ»</w:t>
      </w:r>
      <w:r w:rsidRPr="0099218A">
        <w:rPr>
          <w:rStyle w:val="a4"/>
          <w:rFonts w:ascii="Traditional Arabic" w:hAnsi="Traditional Arabic" w:cs="Traditional Arabic"/>
          <w:sz w:val="40"/>
          <w:szCs w:val="40"/>
          <w:rtl/>
        </w:rPr>
        <w:footnoteReference w:id="7"/>
      </w:r>
      <w:r w:rsidRPr="0099218A">
        <w:rPr>
          <w:rFonts w:ascii="Traditional Arabic" w:hAnsi="Traditional Arabic" w:cs="Traditional Arabic"/>
          <w:sz w:val="40"/>
          <w:szCs w:val="40"/>
          <w:rtl/>
          <w:lang w:bidi="ar-EG"/>
        </w:rPr>
        <w:t>، فعلى جنب، فأهل العلم أخذوا ذلك أولا من بعض ال</w:t>
      </w:r>
      <w:r w:rsidR="009E112E" w:rsidRPr="0099218A">
        <w:rPr>
          <w:rFonts w:ascii="Traditional Arabic" w:hAnsi="Traditional Arabic" w:cs="Traditional Arabic"/>
          <w:sz w:val="40"/>
          <w:szCs w:val="40"/>
          <w:rtl/>
          <w:lang w:bidi="ar-EG"/>
        </w:rPr>
        <w:t>آثار</w:t>
      </w:r>
      <w:r w:rsidRPr="0099218A">
        <w:rPr>
          <w:rFonts w:ascii="Traditional Arabic" w:hAnsi="Traditional Arabic" w:cs="Traditional Arabic"/>
          <w:sz w:val="40"/>
          <w:szCs w:val="40"/>
          <w:rtl/>
          <w:lang w:bidi="ar-EG"/>
        </w:rPr>
        <w:t xml:space="preserve"> التي جاءت عند الدار قطني وغيره عن علي، ورويت مرفوعة إلى النبي </w:t>
      </w:r>
      <w:r w:rsidRPr="0099218A">
        <w:rPr>
          <w:rFonts w:ascii="Sakkal Majalla" w:hAnsi="Sakkal Majalla" w:cs="Sakkal Majalla" w:hint="cs"/>
          <w:color w:val="C00000"/>
          <w:sz w:val="40"/>
          <w:szCs w:val="40"/>
          <w:rtl/>
          <w:lang w:bidi="ar-EG"/>
        </w:rPr>
        <w:t>ﷺ</w:t>
      </w:r>
      <w:r w:rsidRPr="0099218A">
        <w:rPr>
          <w:rFonts w:ascii="Traditional Arabic" w:hAnsi="Traditional Arabic" w:cs="Traditional Arabic"/>
          <w:sz w:val="40"/>
          <w:szCs w:val="40"/>
          <w:rtl/>
          <w:lang w:bidi="ar-EG"/>
        </w:rPr>
        <w:t xml:space="preserve"> أنه يومئ بطرفه، وهذه الأحاديث وإن كان في أسانيدها مقال لا ترقى إلى درجة </w:t>
      </w:r>
      <w:proofErr w:type="spellStart"/>
      <w:r w:rsidRPr="0099218A">
        <w:rPr>
          <w:rFonts w:ascii="Traditional Arabic" w:hAnsi="Traditional Arabic" w:cs="Traditional Arabic"/>
          <w:sz w:val="40"/>
          <w:szCs w:val="40"/>
          <w:rtl/>
          <w:lang w:bidi="ar-EG"/>
        </w:rPr>
        <w:t>الاعتضاد</w:t>
      </w:r>
      <w:proofErr w:type="spellEnd"/>
      <w:r w:rsidRPr="0099218A">
        <w:rPr>
          <w:rFonts w:ascii="Traditional Arabic" w:hAnsi="Traditional Arabic" w:cs="Traditional Arabic"/>
          <w:sz w:val="40"/>
          <w:szCs w:val="40"/>
          <w:rtl/>
          <w:lang w:bidi="ar-EG"/>
        </w:rPr>
        <w:t xml:space="preserve"> والاعتماد، إلا أنها مسنودة </w:t>
      </w:r>
      <w:proofErr w:type="spellStart"/>
      <w:r w:rsidRPr="0099218A">
        <w:rPr>
          <w:rFonts w:ascii="Traditional Arabic" w:hAnsi="Traditional Arabic" w:cs="Traditional Arabic"/>
          <w:sz w:val="40"/>
          <w:szCs w:val="40"/>
          <w:rtl/>
          <w:lang w:bidi="ar-EG"/>
        </w:rPr>
        <w:t>بالعمومات</w:t>
      </w:r>
      <w:proofErr w:type="spellEnd"/>
      <w:r w:rsidRPr="0099218A">
        <w:rPr>
          <w:rFonts w:ascii="Traditional Arabic" w:hAnsi="Traditional Arabic" w:cs="Traditional Arabic"/>
          <w:sz w:val="40"/>
          <w:szCs w:val="40"/>
          <w:rtl/>
          <w:lang w:bidi="ar-EG"/>
        </w:rPr>
        <w:t>، فإن</w:t>
      </w:r>
      <w:r w:rsidR="006D4CFB"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 xml:space="preserve"> الله -سبحانه وتعالى- قال: </w:t>
      </w:r>
      <w:r w:rsidRPr="0099218A">
        <w:rPr>
          <w:rFonts w:ascii="Traditional Arabic" w:hAnsi="Traditional Arabic" w:cs="Traditional Arabic"/>
          <w:color w:val="FF0000"/>
          <w:sz w:val="40"/>
          <w:szCs w:val="40"/>
          <w:rtl/>
          <w:lang w:bidi="ar-EG"/>
        </w:rPr>
        <w:t>﴿فَاتَّقُوا اللَّهَ مَا اسْتَطَعْتُمْ﴾</w:t>
      </w:r>
      <w:r w:rsidRPr="0099218A">
        <w:rPr>
          <w:rFonts w:ascii="Traditional Arabic" w:hAnsi="Traditional Arabic" w:cs="Traditional Arabic"/>
          <w:sz w:val="40"/>
          <w:szCs w:val="40"/>
          <w:rtl/>
          <w:lang w:bidi="ar-EG"/>
        </w:rPr>
        <w:t xml:space="preserve">، والإماء من حيث </w:t>
      </w:r>
      <w:r w:rsidRPr="0099218A">
        <w:rPr>
          <w:rFonts w:ascii="Traditional Arabic" w:hAnsi="Traditional Arabic" w:cs="Traditional Arabic"/>
          <w:sz w:val="40"/>
          <w:szCs w:val="40"/>
          <w:rtl/>
          <w:lang w:bidi="ar-EG"/>
        </w:rPr>
        <w:lastRenderedPageBreak/>
        <w:t>هو معتبر في الصَّلاة، فلم</w:t>
      </w:r>
      <w:r w:rsidR="0024455B"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 xml:space="preserve">ا عجز عن الإماء </w:t>
      </w:r>
      <w:r w:rsidR="008F17C4" w:rsidRPr="0099218A">
        <w:rPr>
          <w:rFonts w:ascii="Traditional Arabic" w:hAnsi="Traditional Arabic" w:cs="Traditional Arabic"/>
          <w:sz w:val="40"/>
          <w:szCs w:val="40"/>
          <w:rtl/>
          <w:lang w:bidi="ar-EG"/>
        </w:rPr>
        <w:t>ب</w:t>
      </w:r>
      <w:r w:rsidRPr="0099218A">
        <w:rPr>
          <w:rFonts w:ascii="Traditional Arabic" w:hAnsi="Traditional Arabic" w:cs="Traditional Arabic"/>
          <w:sz w:val="40"/>
          <w:szCs w:val="40"/>
          <w:rtl/>
          <w:lang w:bidi="ar-EG"/>
        </w:rPr>
        <w:t>ظهره ورأسه ونحوه، فإنَّ الإيماء بالعين جزء من ذلك، وهو عضو من أعضاء الوجه، وبذلك يتحقق بعض المطلوب، ويكون له به أجرًا.</w:t>
      </w:r>
    </w:p>
    <w:p w14:paraId="6F1562CD" w14:textId="77777777"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هل يكون كحال التغميض أو إنزال الجفن شيئًا فشيئًا؟</w:t>
      </w:r>
    </w:p>
    <w:p w14:paraId="227C48C9" w14:textId="1EE93ED7" w:rsidR="00A62922" w:rsidRPr="0099218A" w:rsidRDefault="00A62922" w:rsidP="00650BCD">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 xml:space="preserve">على كل حال فيها شيء من الصعوبة، لكن ليجتهد الإنسان في ذلك قدر استطاعته، وهو مما يحصل به تمام الأجر، ويحصل للعبد به بإذن الله -جَلَّ </w:t>
      </w:r>
      <w:proofErr w:type="gramStart"/>
      <w:r w:rsidRPr="0099218A">
        <w:rPr>
          <w:rFonts w:ascii="Traditional Arabic" w:hAnsi="Traditional Arabic" w:cs="Traditional Arabic"/>
          <w:sz w:val="40"/>
          <w:szCs w:val="40"/>
          <w:rtl/>
          <w:lang w:bidi="ar-EG"/>
        </w:rPr>
        <w:t>وَعَلَا- من</w:t>
      </w:r>
      <w:proofErr w:type="gramEnd"/>
      <w:r w:rsidRPr="0099218A">
        <w:rPr>
          <w:rFonts w:ascii="Traditional Arabic" w:hAnsi="Traditional Arabic" w:cs="Traditional Arabic"/>
          <w:sz w:val="40"/>
          <w:szCs w:val="40"/>
          <w:rtl/>
          <w:lang w:bidi="ar-EG"/>
        </w:rPr>
        <w:t xml:space="preserve"> الفضل والمثوبة بقد</w:t>
      </w:r>
      <w:r w:rsidR="00650BCD" w:rsidRPr="0099218A">
        <w:rPr>
          <w:rFonts w:ascii="Traditional Arabic" w:hAnsi="Traditional Arabic" w:cs="Traditional Arabic"/>
          <w:sz w:val="40"/>
          <w:szCs w:val="40"/>
          <w:rtl/>
          <w:lang w:bidi="ar-EG"/>
        </w:rPr>
        <w:t>ر</w:t>
      </w:r>
      <w:r w:rsidRPr="0099218A">
        <w:rPr>
          <w:rFonts w:ascii="Traditional Arabic" w:hAnsi="Traditional Arabic" w:cs="Traditional Arabic"/>
          <w:sz w:val="40"/>
          <w:szCs w:val="40"/>
          <w:rtl/>
          <w:lang w:bidi="ar-EG"/>
        </w:rPr>
        <w:t xml:space="preserve"> ما </w:t>
      </w:r>
      <w:r w:rsidR="003879C3" w:rsidRPr="0099218A">
        <w:rPr>
          <w:rFonts w:ascii="Traditional Arabic" w:hAnsi="Traditional Arabic" w:cs="Traditional Arabic"/>
          <w:sz w:val="40"/>
          <w:szCs w:val="40"/>
          <w:rtl/>
          <w:lang w:bidi="ar-EG"/>
        </w:rPr>
        <w:t xml:space="preserve">اجتهد                                                            </w:t>
      </w:r>
      <w:r w:rsidRPr="0099218A">
        <w:rPr>
          <w:rFonts w:ascii="Traditional Arabic" w:hAnsi="Traditional Arabic" w:cs="Traditional Arabic"/>
          <w:sz w:val="40"/>
          <w:szCs w:val="40"/>
          <w:rtl/>
          <w:lang w:bidi="ar-EG"/>
        </w:rPr>
        <w:t>وبقدر ما عمل.</w:t>
      </w:r>
    </w:p>
    <w:p w14:paraId="150119AB" w14:textId="5D3ECCBD"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 xml:space="preserve">قال: </w:t>
      </w:r>
      <w:r w:rsidRPr="0099218A">
        <w:rPr>
          <w:rFonts w:ascii="Traditional Arabic" w:hAnsi="Traditional Arabic" w:cs="Traditional Arabic"/>
          <w:color w:val="0000FF"/>
          <w:sz w:val="40"/>
          <w:szCs w:val="40"/>
          <w:rtl/>
          <w:lang w:bidi="ar-EG"/>
        </w:rPr>
        <w:t>(وَنَوَى بِقَلْبِهِ)</w:t>
      </w:r>
      <w:r w:rsidRPr="0099218A">
        <w:rPr>
          <w:rFonts w:ascii="Traditional Arabic" w:hAnsi="Traditional Arabic" w:cs="Traditional Arabic"/>
          <w:sz w:val="40"/>
          <w:szCs w:val="40"/>
          <w:rtl/>
          <w:lang w:bidi="ar-EG"/>
        </w:rPr>
        <w:t xml:space="preserve"> الإيما</w:t>
      </w:r>
      <w:r w:rsidR="003879C3" w:rsidRPr="0099218A">
        <w:rPr>
          <w:rFonts w:ascii="Traditional Arabic" w:hAnsi="Traditional Arabic" w:cs="Traditional Arabic"/>
          <w:sz w:val="40"/>
          <w:szCs w:val="40"/>
          <w:rtl/>
          <w:lang w:bidi="ar-EG"/>
        </w:rPr>
        <w:t>ء</w:t>
      </w:r>
      <w:r w:rsidRPr="0099218A">
        <w:rPr>
          <w:rFonts w:ascii="Traditional Arabic" w:hAnsi="Traditional Arabic" w:cs="Traditional Arabic"/>
          <w:sz w:val="40"/>
          <w:szCs w:val="40"/>
          <w:rtl/>
          <w:lang w:bidi="ar-EG"/>
        </w:rPr>
        <w:t xml:space="preserve"> لَمَّا لم يكن مُتعينا أو متمايزًا، فربما يكون إماؤه بالركوع كإمائه بالسجود، خاصة إذا قلنا: إنه تغميض، ما الذي يفرق بين أن هذا راكع أو أن هذا ساجد إذا أغمض عينيه؟</w:t>
      </w:r>
    </w:p>
    <w:p w14:paraId="66427602" w14:textId="3A62C59E"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نيته بقلبه، فإذا نوى ذلك ركوعًا، ثم نوى ذلك سجودًا فيحصل به كما ذكر.</w:t>
      </w:r>
    </w:p>
    <w:p w14:paraId="1EB6101B" w14:textId="77777777"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 xml:space="preserve">قال: </w:t>
      </w:r>
      <w:r w:rsidRPr="0099218A">
        <w:rPr>
          <w:rFonts w:ascii="Traditional Arabic" w:hAnsi="Traditional Arabic" w:cs="Traditional Arabic"/>
          <w:color w:val="0000FF"/>
          <w:sz w:val="40"/>
          <w:szCs w:val="40"/>
          <w:rtl/>
          <w:lang w:bidi="ar-EG"/>
        </w:rPr>
        <w:t>(كَأَسِيرٍ خَائِفٍ)</w:t>
      </w:r>
      <w:r w:rsidRPr="0099218A">
        <w:rPr>
          <w:rFonts w:ascii="Traditional Arabic" w:hAnsi="Traditional Arabic" w:cs="Traditional Arabic"/>
          <w:sz w:val="40"/>
          <w:szCs w:val="40"/>
          <w:rtl/>
          <w:lang w:bidi="ar-EG"/>
        </w:rPr>
        <w:t xml:space="preserve"> لَمَّا ذكر المؤلف -رَحِمَهُ اللهُ تَعَالَى- العاجز عن ذلك حقيقة، أراد أن يبين حكم العاجز عن ذلك حكمًا، فلو كان أسيرًا بيد الكفار ومنعوه من الصَّلاة، وخشي إن صلى أن يقتل أو أن يذبح أو أن يُستباح دمه، فإنه يصلي بحسب حاله، فإذا لم يستطع إلا إيماء بطرفه ونية بقلبه فعل، ولذلك قال المؤلف -رَحِمَهُ اللهُ: </w:t>
      </w:r>
      <w:r w:rsidRPr="0099218A">
        <w:rPr>
          <w:rFonts w:ascii="Traditional Arabic" w:hAnsi="Traditional Arabic" w:cs="Traditional Arabic"/>
          <w:color w:val="0000FF"/>
          <w:sz w:val="40"/>
          <w:szCs w:val="40"/>
          <w:rtl/>
          <w:lang w:bidi="ar-EG"/>
        </w:rPr>
        <w:t>(كَأَسِيرٍ خَائِفٍ)</w:t>
      </w:r>
      <w:r w:rsidRPr="0099218A">
        <w:rPr>
          <w:rFonts w:ascii="Traditional Arabic" w:hAnsi="Traditional Arabic" w:cs="Traditional Arabic"/>
          <w:sz w:val="40"/>
          <w:szCs w:val="40"/>
          <w:rtl/>
          <w:lang w:bidi="ar-EG"/>
        </w:rPr>
        <w:t xml:space="preserve"> إذا ليس كل أسير، فبعض الأحوال يكون أسيرًا ويترك له القدرة يعمل ما يشاء، ويتقرب بما يحب، وفي بعض الأحوال هم لا يريدون ذلك ولكنه يستطيع أن يفعل من حيث لا يدركون فعله، أو لا يستطيعون تتبعه مثل أن يصلي وهو على جنبه أو مومئًا بركوعه وسجوده، فإنهم قد يظنون أن ذلك يتحرك بحسب ما يقويه أو يذهب الوهن والكسل عن نفسه، فيفعل ذلك، لكن لو كانوا بحيث أنهم منعوه وراقبوه وجعلوا عليه من لو فعل ذلك عذبوه وأضروا به فإنه يكون كأسير خائف، فيفعل </w:t>
      </w:r>
      <w:r w:rsidRPr="0099218A">
        <w:rPr>
          <w:rFonts w:ascii="Traditional Arabic" w:hAnsi="Traditional Arabic" w:cs="Traditional Arabic"/>
          <w:sz w:val="40"/>
          <w:szCs w:val="40"/>
          <w:rtl/>
          <w:lang w:bidi="ar-EG"/>
        </w:rPr>
        <w:lastRenderedPageBreak/>
        <w:t>من ذلك ما يقدر عليه، وهو الإيماء بطرفه، والنية بقلبه، ويكون في ذلك مأجورًا أجر القائم الراكع الساجد -بإذن ربه- لِمَا جاء في الأحاديث ودلالات النصوص.</w:t>
      </w:r>
    </w:p>
    <w:p w14:paraId="4994AC6E" w14:textId="77777777"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{أحسن الله إليكم.</w:t>
      </w:r>
    </w:p>
    <w:p w14:paraId="67A7E2E2" w14:textId="77777777"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 xml:space="preserve">قال -رَحِمَهُ اللهُ: </w:t>
      </w:r>
      <w:r w:rsidRPr="0099218A">
        <w:rPr>
          <w:rFonts w:ascii="Traditional Arabic" w:hAnsi="Traditional Arabic" w:cs="Traditional Arabic"/>
          <w:color w:val="0000FF"/>
          <w:sz w:val="40"/>
          <w:szCs w:val="40"/>
          <w:rtl/>
          <w:lang w:bidi="ar-EG"/>
        </w:rPr>
        <w:t>(فَإِنْ عَجَزَ فَبِقَلْبِهِ مُسْتَحْضِرَ الْقَوْلِ وَالْفِعْلِ)</w:t>
      </w:r>
      <w:r w:rsidRPr="0099218A">
        <w:rPr>
          <w:rFonts w:ascii="Traditional Arabic" w:hAnsi="Traditional Arabic" w:cs="Traditional Arabic"/>
          <w:sz w:val="40"/>
          <w:szCs w:val="40"/>
          <w:rtl/>
          <w:lang w:bidi="ar-EG"/>
        </w:rPr>
        <w:t>}</w:t>
      </w:r>
    </w:p>
    <w:p w14:paraId="5E25EEE7" w14:textId="598053C4"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 xml:space="preserve">قوله: </w:t>
      </w:r>
      <w:r w:rsidRPr="0099218A">
        <w:rPr>
          <w:rFonts w:ascii="Traditional Arabic" w:hAnsi="Traditional Arabic" w:cs="Traditional Arabic"/>
          <w:color w:val="0000FF"/>
          <w:sz w:val="40"/>
          <w:szCs w:val="40"/>
          <w:rtl/>
          <w:lang w:bidi="ar-EG"/>
        </w:rPr>
        <w:t>(فَإِنْ عَجَزَ فَبِقَلْبِهِ)</w:t>
      </w:r>
      <w:r w:rsidRPr="0099218A">
        <w:rPr>
          <w:rFonts w:ascii="Traditional Arabic" w:hAnsi="Traditional Arabic" w:cs="Traditional Arabic"/>
          <w:sz w:val="40"/>
          <w:szCs w:val="40"/>
          <w:rtl/>
          <w:lang w:bidi="ar-EG"/>
        </w:rPr>
        <w:t xml:space="preserve"> يعني: إن عجز عن هذا كله، وهذا قد يحصل لبعض الناس الذين ابتلوا بهذه الأمراض، فيقول المؤلف -رَحِمَهُ اللهُ: </w:t>
      </w:r>
      <w:r w:rsidRPr="0099218A">
        <w:rPr>
          <w:rFonts w:ascii="Traditional Arabic" w:hAnsi="Traditional Arabic" w:cs="Traditional Arabic"/>
          <w:color w:val="0000FF"/>
          <w:sz w:val="40"/>
          <w:szCs w:val="40"/>
          <w:rtl/>
          <w:lang w:bidi="ar-EG"/>
        </w:rPr>
        <w:t>(فَإِنْ عَجَزَ فَبِقَلْبِهِ)</w:t>
      </w:r>
      <w:r w:rsidRPr="0099218A">
        <w:rPr>
          <w:rFonts w:ascii="Traditional Arabic" w:hAnsi="Traditional Arabic" w:cs="Traditional Arabic"/>
          <w:sz w:val="40"/>
          <w:szCs w:val="40"/>
          <w:rtl/>
          <w:lang w:bidi="ar-EG"/>
        </w:rPr>
        <w:t xml:space="preserve"> أي: يكون ناويًا بقلبه، وهذا يعني أن</w:t>
      </w:r>
      <w:r w:rsidR="0024455B"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 xml:space="preserve"> الإنسان إذا كان على هذا النحو، لا يخلو إمَّا أن يكون قادرًا على القول عاجزًا عن الفعل أو عاجزًا عنهما جميعًا، فإذا كان عاجزًا عن الفعل دون القول -كما فسره كثير من الفقهاء- وإن كان ظاهر العبارة أنَّ القول يدخل في الاستحضار بدون أن يفعل إذا كان قادرا، فلا، إذا كان يقدر القول فلا بد منه، فلو افترضنا أنَّ هذا لا يستطيع أن يتحرك، فيقول مستحضرًا في قلبه: الله أكبر، ناويًا أن يكون قوله: تكبيرة الإحرام، ثم يقرأ الفاتحة، ثم يقول: الله أكبر ناويًا أن يكون قوله هذه المرة تكبيرة الركوع، ثم يذكر ربه في ركوعه، ثم يقول: "سمع الله لمن حمده" وهو في حال واحدة لم يومئ ولم يتحرك ولم يقم، فما الذي يفرق بين هذه التكبيرة وتلك؟ وبين هذه الحال والأخرى؟ هو ما نواه في قلبه، فإذا كان عاجزًا عن القول والفعل فيستحضر بقلبه.</w:t>
      </w:r>
    </w:p>
    <w:p w14:paraId="704AEAD5" w14:textId="30E2D524"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مثلا لو افترضنا أنَّه نوى التكبيرة، ثم نوى قراءة الفاتحة في حال القيام، ثم نوى الركوع فكبر، أو نوى التكبير كما قلنا، ثم يستحضر أذكار الركوع، ثم يرفع م</w:t>
      </w:r>
      <w:r w:rsidR="0024455B"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 xml:space="preserve">ستحضرًا أذكار الرفع منه، وهكذا في كل حاله، وهذا معنى قول فيه المؤلف -رَحِمَهُ اللهُ تَعَالَى: </w:t>
      </w:r>
      <w:r w:rsidRPr="0099218A">
        <w:rPr>
          <w:rFonts w:ascii="Traditional Arabic" w:hAnsi="Traditional Arabic" w:cs="Traditional Arabic"/>
          <w:color w:val="0000FF"/>
          <w:sz w:val="40"/>
          <w:szCs w:val="40"/>
          <w:rtl/>
          <w:lang w:bidi="ar-EG"/>
        </w:rPr>
        <w:t>(فَإِنْ عَجَزَ فَبِقَلْبِهِ)</w:t>
      </w:r>
      <w:r w:rsidRPr="0099218A">
        <w:rPr>
          <w:rFonts w:ascii="Traditional Arabic" w:hAnsi="Traditional Arabic" w:cs="Traditional Arabic"/>
          <w:sz w:val="40"/>
          <w:szCs w:val="40"/>
          <w:rtl/>
          <w:lang w:bidi="ar-EG"/>
        </w:rPr>
        <w:t xml:space="preserve"> هو مشهور المذهب عند الحنابلة، كما هو قول جمهور أهل العلم، خلافا للحنفية.</w:t>
      </w:r>
    </w:p>
    <w:p w14:paraId="051FE232" w14:textId="77777777"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lastRenderedPageBreak/>
        <w:t xml:space="preserve">واختيار ابن تيمية أنَّ من عجز عن الفعل مُطلقًا سقطت عنه الصَّلاة، والأصح والأشهر عند أهل العلم وعامة الفقهاء، أنَّ </w:t>
      </w:r>
      <w:bookmarkStart w:id="3" w:name="_Hlk122180693"/>
      <w:r w:rsidRPr="0099218A">
        <w:rPr>
          <w:rFonts w:ascii="Traditional Arabic" w:hAnsi="Traditional Arabic" w:cs="Traditional Arabic"/>
          <w:sz w:val="40"/>
          <w:szCs w:val="40"/>
          <w:rtl/>
          <w:lang w:bidi="ar-EG"/>
        </w:rPr>
        <w:t>الصَّلاة لا تسقط بحال ما دام أنَّ العقل باقيًا</w:t>
      </w:r>
      <w:bookmarkEnd w:id="3"/>
      <w:r w:rsidRPr="0099218A">
        <w:rPr>
          <w:rFonts w:ascii="Traditional Arabic" w:hAnsi="Traditional Arabic" w:cs="Traditional Arabic"/>
          <w:sz w:val="40"/>
          <w:szCs w:val="40"/>
          <w:rtl/>
          <w:lang w:bidi="ar-EG"/>
        </w:rPr>
        <w:t>، وهذه من خصائص الصَّلاة على سائر العبادات، فإنها تُلازم المرء في كل أحواله، ولابد من فعلها حسب حاله، بحسب ما يقدر فيها، وبناء على ذلك مشى المؤلف على ما هو مشهور في المذهب، وعلى قول جمهور أهل العلم، وعلى ما تتبع عليه الفقهاء من أن الصَّلاة لا تسقط بحال، ما دام أنَّ العقل باقيًا، وهذا هو الذي اشتهر عن علماء السلف والخلف، وتتابعوا عليه، ونصَّ على ذلك المروزي في تعظيم قدر الصَّلاة، وبما اختصت به الصَّلاة دون غيرها من سائر العبادات.</w:t>
      </w:r>
    </w:p>
    <w:p w14:paraId="33355289" w14:textId="77777777"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{أحسن الله إليك.</w:t>
      </w:r>
    </w:p>
    <w:p w14:paraId="1FAC185B" w14:textId="77777777"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 xml:space="preserve">وقال -رَحِمَهُ اللهُ: </w:t>
      </w:r>
      <w:r w:rsidRPr="0099218A">
        <w:rPr>
          <w:rFonts w:ascii="Traditional Arabic" w:hAnsi="Traditional Arabic" w:cs="Traditional Arabic"/>
          <w:color w:val="0000FF"/>
          <w:sz w:val="40"/>
          <w:szCs w:val="40"/>
          <w:rtl/>
          <w:lang w:bidi="ar-EG"/>
        </w:rPr>
        <w:t>(وَلَا يَسْقُطُ فِعْلُهَا مَا دَامَ الْعَقْلُ ثَابِتًا)</w:t>
      </w:r>
      <w:r w:rsidRPr="0099218A">
        <w:rPr>
          <w:rFonts w:ascii="Traditional Arabic" w:hAnsi="Traditional Arabic" w:cs="Traditional Arabic"/>
          <w:sz w:val="40"/>
          <w:szCs w:val="40"/>
          <w:rtl/>
          <w:lang w:bidi="ar-EG"/>
        </w:rPr>
        <w:t>}</w:t>
      </w:r>
    </w:p>
    <w:p w14:paraId="282F1295" w14:textId="1D32AE76"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مثل ما ذكرنا قبل قليل من أن</w:t>
      </w:r>
      <w:r w:rsidR="0024455B"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 xml:space="preserve"> هذا إشارة وتأكيد إلى قول المؤلف -رَحِمَهُ اللهُ: </w:t>
      </w:r>
      <w:r w:rsidRPr="0099218A">
        <w:rPr>
          <w:rFonts w:ascii="Traditional Arabic" w:hAnsi="Traditional Arabic" w:cs="Traditional Arabic"/>
          <w:color w:val="0000FF"/>
          <w:sz w:val="40"/>
          <w:szCs w:val="40"/>
          <w:rtl/>
          <w:lang w:bidi="ar-EG"/>
        </w:rPr>
        <w:t>(فَإِنْ عَجَزَ فَبِقَلْبِهِ)</w:t>
      </w:r>
      <w:r w:rsidRPr="0099218A">
        <w:rPr>
          <w:rFonts w:ascii="Traditional Arabic" w:hAnsi="Traditional Arabic" w:cs="Traditional Arabic"/>
          <w:sz w:val="40"/>
          <w:szCs w:val="40"/>
          <w:rtl/>
          <w:lang w:bidi="ar-EG"/>
        </w:rPr>
        <w:t xml:space="preserve"> فهي لا تسقط، ولذلك أكد كأنه إشارة إلى قول من خالف في ذلك ما دام أنَّ العقل ثابت فالصَّلاة واجبة ولازمة، وعلى المرء أن يُؤديها بحسب حاله ولا يتخلف عنها.</w:t>
      </w:r>
    </w:p>
    <w:p w14:paraId="30E8A876" w14:textId="77777777"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{أحسن الله إليكم.</w:t>
      </w:r>
    </w:p>
    <w:p w14:paraId="68937189" w14:textId="77777777"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 xml:space="preserve">قال -رَحِمَهُ اللهُ: </w:t>
      </w:r>
      <w:r w:rsidRPr="0099218A">
        <w:rPr>
          <w:rFonts w:ascii="Traditional Arabic" w:hAnsi="Traditional Arabic" w:cs="Traditional Arabic"/>
          <w:color w:val="0000FF"/>
          <w:sz w:val="40"/>
          <w:szCs w:val="40"/>
          <w:rtl/>
          <w:lang w:bidi="ar-EG"/>
        </w:rPr>
        <w:t xml:space="preserve">(فَإِنْ طَرَأَ عَجْزٌ أَوْ قُدْرَةٌ فِي </w:t>
      </w:r>
      <w:proofErr w:type="spellStart"/>
      <w:r w:rsidRPr="0099218A">
        <w:rPr>
          <w:rFonts w:ascii="Traditional Arabic" w:hAnsi="Traditional Arabic" w:cs="Traditional Arabic"/>
          <w:color w:val="0000FF"/>
          <w:sz w:val="40"/>
          <w:szCs w:val="40"/>
          <w:rtl/>
          <w:lang w:bidi="ar-EG"/>
        </w:rPr>
        <w:t>أَثْنَائِهَا</w:t>
      </w:r>
      <w:proofErr w:type="spellEnd"/>
      <w:r w:rsidRPr="0099218A">
        <w:rPr>
          <w:rFonts w:ascii="Traditional Arabic" w:hAnsi="Traditional Arabic" w:cs="Traditional Arabic"/>
          <w:color w:val="0000FF"/>
          <w:sz w:val="40"/>
          <w:szCs w:val="40"/>
          <w:rtl/>
          <w:lang w:bidi="ar-EG"/>
        </w:rPr>
        <w:t xml:space="preserve"> انْتَقَلَ وَبَنَى)</w:t>
      </w:r>
      <w:r w:rsidRPr="0099218A">
        <w:rPr>
          <w:rFonts w:ascii="Traditional Arabic" w:hAnsi="Traditional Arabic" w:cs="Traditional Arabic"/>
          <w:sz w:val="40"/>
          <w:szCs w:val="40"/>
          <w:rtl/>
          <w:lang w:bidi="ar-EG"/>
        </w:rPr>
        <w:t>}</w:t>
      </w:r>
    </w:p>
    <w:p w14:paraId="7B777739" w14:textId="77777777"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 xml:space="preserve">هذه مسألة مهمة، وهي قول المؤلف -رَحِمَهُ اللهُ تَعَالَى: </w:t>
      </w:r>
      <w:r w:rsidRPr="0099218A">
        <w:rPr>
          <w:rFonts w:ascii="Traditional Arabic" w:hAnsi="Traditional Arabic" w:cs="Traditional Arabic"/>
          <w:color w:val="0000FF"/>
          <w:sz w:val="40"/>
          <w:szCs w:val="40"/>
          <w:rtl/>
          <w:lang w:bidi="ar-EG"/>
        </w:rPr>
        <w:t xml:space="preserve">(فَإِنْ طَرَأَ عَجْزٌ أَوْ قُدْرَةٌ فِي </w:t>
      </w:r>
      <w:proofErr w:type="spellStart"/>
      <w:r w:rsidRPr="0099218A">
        <w:rPr>
          <w:rFonts w:ascii="Traditional Arabic" w:hAnsi="Traditional Arabic" w:cs="Traditional Arabic"/>
          <w:color w:val="0000FF"/>
          <w:sz w:val="40"/>
          <w:szCs w:val="40"/>
          <w:rtl/>
          <w:lang w:bidi="ar-EG"/>
        </w:rPr>
        <w:t>أَثْنَائِهَا</w:t>
      </w:r>
      <w:proofErr w:type="spellEnd"/>
      <w:r w:rsidRPr="0099218A">
        <w:rPr>
          <w:rFonts w:ascii="Traditional Arabic" w:hAnsi="Traditional Arabic" w:cs="Traditional Arabic"/>
          <w:color w:val="0000FF"/>
          <w:sz w:val="40"/>
          <w:szCs w:val="40"/>
          <w:rtl/>
          <w:lang w:bidi="ar-EG"/>
        </w:rPr>
        <w:t xml:space="preserve"> انْتَقَلَ وَبَنَى)</w:t>
      </w:r>
      <w:r w:rsidRPr="0099218A">
        <w:rPr>
          <w:rFonts w:ascii="Traditional Arabic" w:hAnsi="Traditional Arabic" w:cs="Traditional Arabic"/>
          <w:sz w:val="40"/>
          <w:szCs w:val="40"/>
          <w:rtl/>
          <w:lang w:bidi="ar-EG"/>
        </w:rPr>
        <w:t xml:space="preserve">، إذا </w:t>
      </w:r>
      <w:r w:rsidRPr="0099218A">
        <w:rPr>
          <w:rFonts w:ascii="Traditional Arabic" w:hAnsi="Traditional Arabic" w:cs="Traditional Arabic"/>
          <w:color w:val="0000FF"/>
          <w:sz w:val="40"/>
          <w:szCs w:val="40"/>
          <w:rtl/>
          <w:lang w:bidi="ar-EG"/>
        </w:rPr>
        <w:t>(طَرَأَ عَجْزٌ)</w:t>
      </w:r>
      <w:r w:rsidRPr="0099218A">
        <w:rPr>
          <w:rFonts w:ascii="Traditional Arabic" w:hAnsi="Traditional Arabic" w:cs="Traditional Arabic"/>
          <w:sz w:val="40"/>
          <w:szCs w:val="40"/>
          <w:rtl/>
          <w:lang w:bidi="ar-EG"/>
        </w:rPr>
        <w:t xml:space="preserve"> يعني: مثل من أَحَسَّ بنشاط وقوة، فلمَّا قام ضربت مفصلُ قدمه أو مفصلُ ركبته، فاحتاج إلى القعود، فنقول: يقعد ويتم الصَّلاة كهيئة صلاة القاعد، ثم يركع إذا كان قادرًا على الركوع، وإذ لم يقدر أومأ به، فإذا كان قادرًا على السجود سجد، وإن لم يكن قادرًا على السجود أومأ، وإن كان قد ابتدأ صلاته قائمًا راكعًا ساجدًا، فلا يضر أنَّ الصَّلاة </w:t>
      </w:r>
      <w:r w:rsidRPr="0099218A">
        <w:rPr>
          <w:rFonts w:ascii="Traditional Arabic" w:hAnsi="Traditional Arabic" w:cs="Traditional Arabic"/>
          <w:sz w:val="40"/>
          <w:szCs w:val="40"/>
          <w:rtl/>
          <w:lang w:bidi="ar-EG"/>
        </w:rPr>
        <w:lastRenderedPageBreak/>
        <w:t xml:space="preserve">بعضها صليت على حال التمام والكمال، وبعضها صلي على حال الإيماء والعجز، وبحسب الاستطاعة، فما شرع من الصَّلاة في أولها اعتُبِرَ في </w:t>
      </w:r>
      <w:proofErr w:type="spellStart"/>
      <w:r w:rsidRPr="0099218A">
        <w:rPr>
          <w:rFonts w:ascii="Traditional Arabic" w:hAnsi="Traditional Arabic" w:cs="Traditional Arabic"/>
          <w:sz w:val="40"/>
          <w:szCs w:val="40"/>
          <w:rtl/>
          <w:lang w:bidi="ar-EG"/>
        </w:rPr>
        <w:t>أثنائها</w:t>
      </w:r>
      <w:proofErr w:type="spellEnd"/>
      <w:r w:rsidRPr="0099218A">
        <w:rPr>
          <w:rFonts w:ascii="Traditional Arabic" w:hAnsi="Traditional Arabic" w:cs="Traditional Arabic"/>
          <w:sz w:val="40"/>
          <w:szCs w:val="40"/>
          <w:rtl/>
          <w:lang w:bidi="ar-EG"/>
        </w:rPr>
        <w:t xml:space="preserve"> إذا قام سببه، والعكس بالعكس، فلو أنَّ شخصًا كان عاجزًا عن القيام أو غيرَ قادر على الركوع والسجود، فكان يُصلي قاعدًا أومأ بالركوع والسجود</w:t>
      </w:r>
    </w:p>
    <w:p w14:paraId="3125B979" w14:textId="77777777"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 xml:space="preserve">ثُمَّ بعد ذلك أَحَسَّ بصحة ونشاط، أو قوة وعافية، انحل قيده وظهرت قوته، فينتقل ويكمل الصَّلاة في حال القيام والركوع، ولا نحتاج إلى أن نقول: ما دمت في أثناء الصَّلاة وقد قدرت فعليك أن تسلم وأن تبدأ صلاة ثانية، لا، ولذلك قال المؤلف -رَحِمَهُ اللهُ: </w:t>
      </w:r>
      <w:r w:rsidRPr="0099218A">
        <w:rPr>
          <w:rFonts w:ascii="Traditional Arabic" w:hAnsi="Traditional Arabic" w:cs="Traditional Arabic"/>
          <w:color w:val="0000FF"/>
          <w:sz w:val="40"/>
          <w:szCs w:val="40"/>
          <w:rtl/>
          <w:lang w:bidi="ar-EG"/>
        </w:rPr>
        <w:t>(انْتَقَلَ وَبَنَى)</w:t>
      </w:r>
      <w:r w:rsidRPr="0099218A">
        <w:rPr>
          <w:rFonts w:ascii="Traditional Arabic" w:hAnsi="Traditional Arabic" w:cs="Traditional Arabic"/>
          <w:sz w:val="40"/>
          <w:szCs w:val="40"/>
          <w:rtl/>
          <w:lang w:bidi="ar-EG"/>
        </w:rPr>
        <w:t>.</w:t>
      </w:r>
    </w:p>
    <w:p w14:paraId="0F4922DD" w14:textId="73AD84AB"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bookmarkStart w:id="4" w:name="_Hlk122180837"/>
      <w:r w:rsidRPr="0099218A">
        <w:rPr>
          <w:rFonts w:ascii="Traditional Arabic" w:hAnsi="Traditional Arabic" w:cs="Traditional Arabic"/>
          <w:sz w:val="40"/>
          <w:szCs w:val="40"/>
          <w:rtl/>
          <w:lang w:bidi="ar-EG"/>
        </w:rPr>
        <w:t xml:space="preserve">فمن ابتدأ صلاته قائمًا </w:t>
      </w:r>
      <w:r w:rsidR="0024455B" w:rsidRPr="0099218A">
        <w:rPr>
          <w:rFonts w:ascii="Traditional Arabic" w:hAnsi="Traditional Arabic" w:cs="Traditional Arabic"/>
          <w:sz w:val="40"/>
          <w:szCs w:val="40"/>
          <w:rtl/>
          <w:lang w:bidi="ar-EG"/>
        </w:rPr>
        <w:t>و</w:t>
      </w:r>
      <w:r w:rsidRPr="0099218A">
        <w:rPr>
          <w:rFonts w:ascii="Traditional Arabic" w:hAnsi="Traditional Arabic" w:cs="Traditional Arabic"/>
          <w:sz w:val="40"/>
          <w:szCs w:val="40"/>
          <w:rtl/>
          <w:lang w:bidi="ar-EG"/>
        </w:rPr>
        <w:t xml:space="preserve">راكعًا </w:t>
      </w:r>
      <w:r w:rsidR="0024455B" w:rsidRPr="0099218A">
        <w:rPr>
          <w:rFonts w:ascii="Traditional Arabic" w:hAnsi="Traditional Arabic" w:cs="Traditional Arabic"/>
          <w:sz w:val="40"/>
          <w:szCs w:val="40"/>
          <w:rtl/>
          <w:lang w:bidi="ar-EG"/>
        </w:rPr>
        <w:t>و</w:t>
      </w:r>
      <w:r w:rsidRPr="0099218A">
        <w:rPr>
          <w:rFonts w:ascii="Traditional Arabic" w:hAnsi="Traditional Arabic" w:cs="Traditional Arabic"/>
          <w:sz w:val="40"/>
          <w:szCs w:val="40"/>
          <w:rtl/>
          <w:lang w:bidi="ar-EG"/>
        </w:rPr>
        <w:t>ساجدًا، ثم عرض له العجز في بعض أركان الصَّلاة أو جميعها، انتقل إلى حال العاجز وأتم صلاته بنحو ما قدر عليه، والعكس بالعكس</w:t>
      </w:r>
      <w:bookmarkEnd w:id="4"/>
      <w:r w:rsidRPr="0099218A">
        <w:rPr>
          <w:rFonts w:ascii="Traditional Arabic" w:hAnsi="Traditional Arabic" w:cs="Traditional Arabic"/>
          <w:sz w:val="40"/>
          <w:szCs w:val="40"/>
          <w:rtl/>
          <w:lang w:bidi="ar-EG"/>
        </w:rPr>
        <w:t xml:space="preserve">، فلو أنَّ شخصًا ابتدأ صلاته وهو عاجز ثم في أثناء الصَّلاة أَحَسَّ بقوة ونشاط، فينتقل بعد ذلك إلى حال القائم والراكع والساجد، ويبني على تمام صلاته، فإذا صلى ركعة وهو قاعد، وصلى ركعتين وهو قائم في صلاة المغرب، كان ذلك صحيحًا ومجزئًا وكافيًا، فهذا مراد المؤلف -رَحِمَهُ اللهُ: </w:t>
      </w:r>
      <w:r w:rsidRPr="0099218A">
        <w:rPr>
          <w:rFonts w:ascii="Traditional Arabic" w:hAnsi="Traditional Arabic" w:cs="Traditional Arabic"/>
          <w:color w:val="0000FF"/>
          <w:sz w:val="40"/>
          <w:szCs w:val="40"/>
          <w:rtl/>
          <w:lang w:bidi="ar-EG"/>
        </w:rPr>
        <w:t>(فَإِنْ طَرَأَ عَجْزٌ أَوْ قُدْرَةٌ)</w:t>
      </w:r>
      <w:r w:rsidRPr="0099218A">
        <w:rPr>
          <w:rFonts w:ascii="Traditional Arabic" w:hAnsi="Traditional Arabic" w:cs="Traditional Arabic"/>
          <w:sz w:val="40"/>
          <w:szCs w:val="40"/>
          <w:rtl/>
          <w:lang w:bidi="ar-EG"/>
        </w:rPr>
        <w:t xml:space="preserve">، وكانه يقول: إنَّ العذر يتجزأ أو يتبعض، فقد يكون الإنسان مَعذورا من أول صلاته إلى نهايتها، وقد يكون معذورًا في أول صلاته دون آخرها، لكونه قد نشط بعد عجز، وقدر بعد عدم قدرة، وأيضًا العكس، فقد يبتدأ الصَّلاة قائمًا، ثم يعرض له العجز، فينتقل إلى صلاة أهل الأعذار، فذلك صحيح، فما كان جائزًا في الصَّلاة كلها للمعذور في كل أحواله، كان جائز لمن عرض له العذر أثناء صلاته سواء بسواء. </w:t>
      </w:r>
    </w:p>
    <w:p w14:paraId="03CB2BD7" w14:textId="77777777"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{أحسن الله إليكم، ماذا عن الصَّلاة في الطائرة}</w:t>
      </w:r>
    </w:p>
    <w:p w14:paraId="245D8962" w14:textId="751C7D7E" w:rsidR="00A62922" w:rsidRPr="0099218A" w:rsidRDefault="00A62922" w:rsidP="00650BCD">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 xml:space="preserve">الصَّلاة في الطائرة من أكثر المسائل التي يحتاج إلى بحثها، وهي لم تكن مذكورةً عند الفقهاء ولا منصوصًا عليها، لكنهم ذكروا ما يتعلق بالصَّلاة في السفينة، أو الصَّلاة على الأرجوحة، </w:t>
      </w:r>
      <w:r w:rsidRPr="0099218A">
        <w:rPr>
          <w:rFonts w:ascii="Traditional Arabic" w:hAnsi="Traditional Arabic" w:cs="Traditional Arabic"/>
          <w:sz w:val="40"/>
          <w:szCs w:val="40"/>
          <w:rtl/>
          <w:lang w:bidi="ar-EG"/>
        </w:rPr>
        <w:lastRenderedPageBreak/>
        <w:t>ونحو ذلك، فعلى كل حال نقول: الصلاة في الطائرة قد تشبه الصَّلاة في السفينة لكنها أقل شبه يعني: ليست من كل حال، فعلى كل حال، لا يخلو المصلي في الطائرة من أن يستطيع الصَّلاة بأركانها وواجباتها كاملة مكملة، من إتيان شروطها من استقبال القبلة ونحوها، فتكون الصَّلاة في الطائرة كما لو صلى على الأرض، خاصة وأن الصَّلاة في الطائرة يكون فيها من الثبات أكثر مما يكون في السفينة، فإنَّ الفقهاء تكلموا على الصَّلاة في السفينة من حيث أن أكثرهم يكون في حال ارتجاج، فلا يستطيع القيام، ومع ضيق المراكب يخافون إذا قاموا وارتجت السفينة أن يقعوا في البحر، فالطائرة يُؤمن فيها هذا الجانب، فإذا أمكن ذلك لكون الطائرة فيها مكان مُهيأ للصلاة أو تمكن من الانتقال إلى بعض الأماكن المتسعة، وإتيان الصَّلاة فيها مكتملة بأركانها ووجباتها؛ صلى المسلم ما عرض له من الصَّلاة، وهي كصلاته على الأرض سواء بسواء.</w:t>
      </w:r>
    </w:p>
    <w:p w14:paraId="336C49DF" w14:textId="77777777"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وإذا كان لا يستطيع ذلك إمَّا لكون الطائرة ترتج لبعض ما يعرض لها في الهواء، أو لكون الطائرة لا يوجد فيها مكان، بحيث أن يصلي فيه قائمًا راكعًا ساجدًا، أو أنه لم يُؤذن له كما في بعض الجهات المنظمة للخطوط والطيران، وذلك حسب كل جهة وما تمضيه من قوانين، وما تُشَرِّعُ من أنظمة في الطائرة ونحو ذلك، فإذا كان على هذا الحال، فلا يخلو إما أنَّ الإنسان يصل قبل خروج الوقت، أو قبل خروج الصَّلاة التي تجمع إليها، فإنه يُؤخر الصَّلاة إلى الوقت الذي يستطيع فيه القيام أو الركوع والسجود، فإذا كان قد خرج مثلا من الرياض الثانية عشر وأذن الظهر وهو في الطائرة، ثم لم يجد مكانًا يصلي فيه الصَّلاة بتمامها فنقول له: متى تصل؟ فإذا قال: أصل بعد العصر، فنقول: الظهر تجمع إلى العصر، فتنوي الجمع وأنت مسافر، وتصلي إذا وصلت إلى المطار الذي وصلت فيه، صلاة تامة بقيام وركوع ودونما حاجة إلى صلاة أهل الأعذار، ولو صليت لم تكن صلاتك صحيحة؛ لأنك لا تحتاج إلى ذلك، واضح؟</w:t>
      </w:r>
    </w:p>
    <w:p w14:paraId="5C5ABE9C" w14:textId="77777777"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lastRenderedPageBreak/>
        <w:t>لكن لو كان لا يصل إلا بعد خروج وقت العصر أو على افتراض أنه ليس بمسافر، هل يتصور أن هناك من يركب طائرة وهو غير مسافر؟</w:t>
      </w:r>
    </w:p>
    <w:p w14:paraId="204F5545" w14:textId="61073E3C"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نعم، لو افترضنا أنَّ الطائرة لا تسافر، وإنما تدور على المدينة، كطائرات المتدربين أو في بعض أحوال الاطلاع أو غير ذلك من الأسباب؛ فهذا لم يخرج من المدينة، وهو ليس بمسافر، فإذا كانت الرحلة تستمر الوقت كله وهم ليسوا على سفر نقول: ولا يمكن أن تهبط الطائرة؛ لأنَّ ذلك يضر بمثل المهمة التي يقومون بها، والشيء الذي يفعلونه، ففي هذه الحال يصلى في الطائرة، ويفعل ما أمكنه فعله، فإذا كان يستطيع والقيام والركوع والسجود؛ فإنه يفعل ذلك.</w:t>
      </w:r>
    </w:p>
    <w:p w14:paraId="1E86EF71" w14:textId="77777777"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ومن تعذر عليه استقبال القبلة، كالمكان الذي وجد فيه متسع أو يسمح فيه بالصَّلاة ولكن لا يستطيع فيه الاتجاه إلى القبلة، فإنه يتجه إلى غيره.</w:t>
      </w:r>
    </w:p>
    <w:p w14:paraId="399C7E72" w14:textId="77777777"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وهنا إشكال، هل الأولى تحصيل الشرط أو تحصيل الركن؟</w:t>
      </w:r>
    </w:p>
    <w:p w14:paraId="43AB9E53" w14:textId="4A559049"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بعضهم يعتبر الأسبق، وبعضهم يعتبر الأهم، ويقولون مثلا: استقبال القبلة ليس له بدل، وأمَّا الصَّلاة في حال القيام فله بدل، فيستقبل القبلة ويُصلي جالسًا، فإذًا على كل حال، إذا كان لا يستطيع فنقول: يصلي على حسب حاله، لكن حسب حاله لا ي</w:t>
      </w:r>
      <w:r w:rsidR="004265BE" w:rsidRPr="0099218A">
        <w:rPr>
          <w:rFonts w:ascii="Traditional Arabic" w:hAnsi="Traditional Arabic" w:cs="Traditional Arabic"/>
          <w:sz w:val="40"/>
          <w:szCs w:val="40"/>
          <w:rtl/>
          <w:lang w:bidi="ar-EG"/>
        </w:rPr>
        <w:t>ُ</w:t>
      </w:r>
      <w:r w:rsidRPr="0099218A">
        <w:rPr>
          <w:rFonts w:ascii="Traditional Arabic" w:hAnsi="Traditional Arabic" w:cs="Traditional Arabic"/>
          <w:sz w:val="40"/>
          <w:szCs w:val="40"/>
          <w:rtl/>
          <w:lang w:bidi="ar-EG"/>
        </w:rPr>
        <w:t>صلي وهو جالس كما يفعل بعض الناس.</w:t>
      </w:r>
    </w:p>
    <w:p w14:paraId="29E5B7DC" w14:textId="77777777"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ولو افترضنا أنه لم يمكنك إلا الصَّلاة في مكانك، فعلى سبيل المثال تستطيع القيام، تستطيع أن تنحرف ذات اليسار أو ذات اليمين أو تقلب وتقف مخالفًا لمكان جلوسك، فإذا استقبال القبلة ممكن في كثير من الأحوال، أو في أكثر أحوال الطائرة.</w:t>
      </w:r>
    </w:p>
    <w:p w14:paraId="6CCB475D" w14:textId="77777777"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 xml:space="preserve">والقيام أيضًا في الغالب، في حال تسعة وتسعين في المئة أنه يستطيع القيام؛ لأنه يقل في الطائرات أن يكون فيها ارتجاج طول الرحلة بحيث يخاف من القيام أو يمنع منه، والركوع كما قلنا </w:t>
      </w:r>
      <w:r w:rsidRPr="0099218A">
        <w:rPr>
          <w:rFonts w:ascii="Traditional Arabic" w:hAnsi="Traditional Arabic" w:cs="Traditional Arabic"/>
          <w:sz w:val="40"/>
          <w:szCs w:val="40"/>
          <w:rtl/>
          <w:lang w:bidi="ar-EG"/>
        </w:rPr>
        <w:lastRenderedPageBreak/>
        <w:t>أيضًا للغالب، وأمَّا عن السجود فأكثر شيء يتعذر هو السجود، لكنه ليس يتعذر في كل الأحوال، كيف؟</w:t>
      </w:r>
    </w:p>
    <w:p w14:paraId="4D7DAFD3" w14:textId="77777777"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لأنه يمكن أنه يستطيع السجود بأن يتحرك قليلا أو أن يسجد في الممر مثلا، فنقول: إذا كنت تقدر على ذلك فلتفعل، لكن إذا كان الممر مشغولا أو منع منه، فاستطاع مرة ومرة لم يستطع نقول: التي استطعت افعل، والذي لم تستطع لا تفعل، فإذا لم يكن مُستطيعًا وجاء وقت السجود فيومئ به.</w:t>
      </w:r>
    </w:p>
    <w:p w14:paraId="69CF0100" w14:textId="01DF0B19"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 xml:space="preserve">إذا الصَّلاة في الطائرة -لا كما يفعل بعض </w:t>
      </w:r>
      <w:proofErr w:type="gramStart"/>
      <w:r w:rsidRPr="0099218A">
        <w:rPr>
          <w:rFonts w:ascii="Traditional Arabic" w:hAnsi="Traditional Arabic" w:cs="Traditional Arabic"/>
          <w:sz w:val="40"/>
          <w:szCs w:val="40"/>
          <w:rtl/>
          <w:lang w:bidi="ar-EG"/>
        </w:rPr>
        <w:t>الناس- من</w:t>
      </w:r>
      <w:proofErr w:type="gramEnd"/>
      <w:r w:rsidRPr="0099218A">
        <w:rPr>
          <w:rFonts w:ascii="Traditional Arabic" w:hAnsi="Traditional Arabic" w:cs="Traditional Arabic"/>
          <w:sz w:val="40"/>
          <w:szCs w:val="40"/>
          <w:rtl/>
          <w:lang w:bidi="ar-EG"/>
        </w:rPr>
        <w:t xml:space="preserve"> أنهم يصلون وهم جالسون، كيفما كان الحال، فإنَّ ذلك لا يجزئ عنهم شيئًا، والأسوأ من ذلك أنَّ بعضهم يُؤخر الصَّلاة حتى يخرج الوقت، فكثيرًا ما نسافر أحيانًا فتطلع الشمس وهم ما صلوا، يقولون: إذا وصلنا نصلي، وهذا جهلا منهم أو تقاعسًا وتساهلاً في أداء الصَّلاة، فكل ذلك ممنوع إذا كان لا يصل إلا بعد خروج وقت التي تجمع إليها، فهنا نقول: لا يجوز له أن يؤخرها حتى يف</w:t>
      </w:r>
      <w:r w:rsidR="00D5292B" w:rsidRPr="0099218A">
        <w:rPr>
          <w:rFonts w:ascii="Traditional Arabic" w:hAnsi="Traditional Arabic" w:cs="Traditional Arabic"/>
          <w:sz w:val="40"/>
          <w:szCs w:val="40"/>
          <w:rtl/>
          <w:lang w:bidi="ar-EG"/>
        </w:rPr>
        <w:t>و</w:t>
      </w:r>
      <w:r w:rsidRPr="0099218A">
        <w:rPr>
          <w:rFonts w:ascii="Traditional Arabic" w:hAnsi="Traditional Arabic" w:cs="Traditional Arabic"/>
          <w:sz w:val="40"/>
          <w:szCs w:val="40"/>
          <w:rtl/>
          <w:lang w:bidi="ar-EG"/>
        </w:rPr>
        <w:t>ت وقتها لأجل أن يحصل الركن والركوع والسجود، بل يصلي حسب حاله.</w:t>
      </w:r>
    </w:p>
    <w:p w14:paraId="4566448D" w14:textId="77777777"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وإذا كان يصل قبل خروج وقت التي تجمع إليها؛ فإنه لا يجوز له أن يُصلي مُفوتا لبعض الأركان مع إمكانه لتأخير الصَّلاة إلى أن يصل.</w:t>
      </w:r>
    </w:p>
    <w:p w14:paraId="7F60B01B" w14:textId="77777777"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 xml:space="preserve">بعض الناس يقول: نصلي وعلى أية حال، لأجل إذا نزلنا نتمكن من الانتهاء من أشغالنا، نقول: لا، ما دام أنك لا تستطيع الركوع والسجود والقيام وإتيان الصَّلاة وأنت مستقبل القبلة فلا تصلي إلا أن تصل، وإذا كان لا يذهب الوقت، ولا يستطيع أن يصلي صلاة تامة في الطائرة، فيصلي على حسب حاله، وكما قلنا: استكمال ذلك يجب أن يكون دقيقًا بأن يطلب الصَّلاة على أتم أوجهها، وما عجز عنه يسقط، وما لم يعجز لا يسقط عنه، والتساهل في ذلك يُلحق التبعة بالشخص والإنسان، وينبغي أن يعلم الإنسان أن أعظم شيء صلاته، وأنها أعظم </w:t>
      </w:r>
      <w:r w:rsidRPr="0099218A">
        <w:rPr>
          <w:rFonts w:ascii="Traditional Arabic" w:hAnsi="Traditional Arabic" w:cs="Traditional Arabic"/>
          <w:sz w:val="40"/>
          <w:szCs w:val="40"/>
          <w:rtl/>
          <w:lang w:bidi="ar-EG"/>
        </w:rPr>
        <w:lastRenderedPageBreak/>
        <w:t>ما يتقرب به لربه، وأن الصَّلاة أعظم من أن تخاف من فلان أو أن تخشى من فلان، كل ذلك لا يجدي عليك شيئًا، بعضهم يمارس بعض هواياته من صوت أو نداء أو أغنية أو غير ذلك، فلماذا هؤلاء لا يستحون، بينما يستحي طالب العبادة، والمتقرب إلى الله -جَلَّ وَعَلَا- بذلك.</w:t>
      </w:r>
    </w:p>
    <w:p w14:paraId="3B5108AD" w14:textId="39ED0520"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هذا إذًا ما يتعلق بالإشارة إلى الصَّلاة في الطائرة، والاهتمام بها، ومتى يجوز للإنسان أن يُصلي، ومتى لا يجوز؟ ومتى يسقط عنه بعض أركانها؟ ومتى لا يسقط؟ إشارة ومكمل</w:t>
      </w:r>
      <w:r w:rsidR="00D5292B" w:rsidRPr="0099218A">
        <w:rPr>
          <w:rFonts w:ascii="Traditional Arabic" w:hAnsi="Traditional Arabic" w:cs="Traditional Arabic"/>
          <w:sz w:val="40"/>
          <w:szCs w:val="40"/>
          <w:rtl/>
          <w:lang w:bidi="ar-EG"/>
        </w:rPr>
        <w:t>ا</w:t>
      </w:r>
      <w:r w:rsidRPr="0099218A">
        <w:rPr>
          <w:rFonts w:ascii="Traditional Arabic" w:hAnsi="Traditional Arabic" w:cs="Traditional Arabic"/>
          <w:sz w:val="40"/>
          <w:szCs w:val="40"/>
          <w:rtl/>
          <w:lang w:bidi="ar-EG"/>
        </w:rPr>
        <w:t xml:space="preserve"> لِمَا ذكرناه هنا، وهو داخل في ضمن ما ذكره الفقهاء، لكن لَمَّا كانت صورة الطائرة لم تكن موجودة فيما مضى لم يحتاجوا إلى النص عليها، مع أنَّ في نصهم على فروع ومسائل بنحو ما ذكرناه، أسأل الله لنا ولكم التوفيق والسداد، وأظن أنَّ الوقت قد انتهى.</w:t>
      </w:r>
    </w:p>
    <w:p w14:paraId="2EC69AE8" w14:textId="77777777"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 xml:space="preserve">جعلنا الله وإياكم من الموفقين، ومن المهتدين، ومن المؤدين للعبادات على الوجه الذي أمرنا به الله -جَلَّ وَعَلَا-، متمسكين بسنة النبي </w:t>
      </w:r>
      <w:r w:rsidRPr="0099218A">
        <w:rPr>
          <w:rFonts w:ascii="Sakkal Majalla" w:hAnsi="Sakkal Majalla" w:cs="Sakkal Majalla" w:hint="cs"/>
          <w:color w:val="C00000"/>
          <w:sz w:val="40"/>
          <w:szCs w:val="40"/>
          <w:rtl/>
          <w:lang w:bidi="ar-EG"/>
        </w:rPr>
        <w:t>ﷺ</w:t>
      </w:r>
      <w:r w:rsidRPr="0099218A">
        <w:rPr>
          <w:rFonts w:ascii="Traditional Arabic" w:hAnsi="Traditional Arabic" w:cs="Traditional Arabic"/>
          <w:sz w:val="40"/>
          <w:szCs w:val="40"/>
          <w:rtl/>
          <w:lang w:bidi="ar-EG"/>
        </w:rPr>
        <w:t>، غير مُقصرين ولا مُفرطين، وأن يغفر لنا لوالدينا ولجميع المسلمين، اللهم آمين.</w:t>
      </w:r>
    </w:p>
    <w:p w14:paraId="143189C1" w14:textId="77777777" w:rsidR="00A62922" w:rsidRPr="0099218A" w:rsidRDefault="00A62922" w:rsidP="00A62922">
      <w:pPr>
        <w:spacing w:after="120" w:line="240" w:lineRule="auto"/>
        <w:ind w:firstLine="397"/>
        <w:jc w:val="both"/>
        <w:rPr>
          <w:rFonts w:ascii="Traditional Arabic" w:hAnsi="Traditional Arabic" w:cs="Traditional Arabic"/>
          <w:sz w:val="40"/>
          <w:szCs w:val="40"/>
          <w:rtl/>
          <w:lang w:bidi="ar-EG"/>
        </w:rPr>
      </w:pPr>
      <w:r w:rsidRPr="0099218A">
        <w:rPr>
          <w:rFonts w:ascii="Traditional Arabic" w:hAnsi="Traditional Arabic" w:cs="Traditional Arabic"/>
          <w:sz w:val="40"/>
          <w:szCs w:val="40"/>
          <w:rtl/>
          <w:lang w:bidi="ar-EG"/>
        </w:rPr>
        <w:t xml:space="preserve">{بارك الله فيكم، ونفع بكم الإسلام والمسلمين، وسنكمل ما بقي في مجالس قادمة -إن شاء </w:t>
      </w:r>
      <w:proofErr w:type="gramStart"/>
      <w:r w:rsidRPr="0099218A">
        <w:rPr>
          <w:rFonts w:ascii="Traditional Arabic" w:hAnsi="Traditional Arabic" w:cs="Traditional Arabic"/>
          <w:sz w:val="40"/>
          <w:szCs w:val="40"/>
          <w:rtl/>
          <w:lang w:bidi="ar-EG"/>
        </w:rPr>
        <w:t>الله- إلى</w:t>
      </w:r>
      <w:proofErr w:type="gramEnd"/>
      <w:r w:rsidRPr="0099218A">
        <w:rPr>
          <w:rFonts w:ascii="Traditional Arabic" w:hAnsi="Traditional Arabic" w:cs="Traditional Arabic"/>
          <w:sz w:val="40"/>
          <w:szCs w:val="40"/>
          <w:rtl/>
          <w:lang w:bidi="ar-EG"/>
        </w:rPr>
        <w:t xml:space="preserve"> ذلكم الحين أستودعكم الله، والسلام عليكم ورحمة الله وبركاته}.</w:t>
      </w:r>
    </w:p>
    <w:p w14:paraId="13DC214C" w14:textId="4E65507F" w:rsidR="0052142E" w:rsidRPr="0099218A" w:rsidRDefault="0052142E" w:rsidP="00A62922">
      <w:pPr>
        <w:spacing w:after="120" w:line="240" w:lineRule="auto"/>
        <w:ind w:firstLine="397"/>
        <w:jc w:val="both"/>
        <w:rPr>
          <w:rFonts w:ascii="Traditional Arabic" w:hAnsi="Traditional Arabic" w:cs="Traditional Arabic"/>
          <w:sz w:val="40"/>
          <w:szCs w:val="40"/>
          <w:lang w:bidi="ar-EG"/>
        </w:rPr>
      </w:pPr>
    </w:p>
    <w:sectPr w:rsidR="0052142E" w:rsidRPr="0099218A" w:rsidSect="00736FF9">
      <w:footerReference w:type="default" r:id="rId10"/>
      <w:pgSz w:w="12240" w:h="15840"/>
      <w:pgMar w:top="171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7D512" w14:textId="77777777" w:rsidR="00943593" w:rsidRDefault="00943593" w:rsidP="00E60BCB">
      <w:pPr>
        <w:spacing w:after="0" w:line="240" w:lineRule="auto"/>
      </w:pPr>
      <w:r>
        <w:separator/>
      </w:r>
    </w:p>
  </w:endnote>
  <w:endnote w:type="continuationSeparator" w:id="0">
    <w:p w14:paraId="12662D81" w14:textId="77777777" w:rsidR="00943593" w:rsidRDefault="00943593" w:rsidP="00E60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embedRegular r:id="rId1" w:fontKey="{C6DC6EC3-7875-497E-9958-641587216F8B}"/>
    <w:embedBold r:id="rId2" w:fontKey="{6D5E678A-E0C3-43AF-8406-36BD75913E6E}"/>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3" w:subsetted="1" w:fontKey="{35C2278F-B4A1-428B-BCC4-20A5CE4D24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81180051"/>
      <w:docPartObj>
        <w:docPartGallery w:val="Page Numbers (Bottom of Page)"/>
        <w:docPartUnique/>
      </w:docPartObj>
    </w:sdtPr>
    <w:sdtEndPr>
      <w:rPr>
        <w:noProof/>
      </w:rPr>
    </w:sdtEndPr>
    <w:sdtContent>
      <w:p w14:paraId="5B0A921A" w14:textId="2386C83A" w:rsidR="00A30F22" w:rsidRDefault="00A30F22">
        <w:pPr>
          <w:pStyle w:val="a6"/>
          <w:jc w:val="center"/>
        </w:pPr>
        <w:r>
          <w:fldChar w:fldCharType="begin"/>
        </w:r>
        <w:r>
          <w:instrText xml:space="preserve"> PAGE   \* MERGEFORMAT </w:instrText>
        </w:r>
        <w:r>
          <w:fldChar w:fldCharType="separate"/>
        </w:r>
        <w:r w:rsidR="0099218A">
          <w:rPr>
            <w:noProof/>
            <w:rtl/>
          </w:rPr>
          <w:t>19</w:t>
        </w:r>
        <w:r>
          <w:rPr>
            <w:noProof/>
          </w:rPr>
          <w:fldChar w:fldCharType="end"/>
        </w:r>
      </w:p>
    </w:sdtContent>
  </w:sdt>
  <w:p w14:paraId="7D1EB650" w14:textId="77777777" w:rsidR="00A30F22" w:rsidRDefault="00A30F2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1E69F" w14:textId="77777777" w:rsidR="00943593" w:rsidRDefault="00943593" w:rsidP="00CD7F22">
      <w:pPr>
        <w:spacing w:after="0" w:line="240" w:lineRule="auto"/>
        <w:ind w:firstLine="0"/>
      </w:pPr>
      <w:r>
        <w:separator/>
      </w:r>
    </w:p>
  </w:footnote>
  <w:footnote w:type="continuationSeparator" w:id="0">
    <w:p w14:paraId="08C4FC66" w14:textId="77777777" w:rsidR="00943593" w:rsidRDefault="00943593" w:rsidP="00E60BCB">
      <w:pPr>
        <w:spacing w:after="0" w:line="240" w:lineRule="auto"/>
      </w:pPr>
      <w:r>
        <w:continuationSeparator/>
      </w:r>
    </w:p>
  </w:footnote>
  <w:footnote w:id="1">
    <w:p w14:paraId="4B7E71ED" w14:textId="219015C0" w:rsidR="00A62922" w:rsidRPr="00A30F22" w:rsidRDefault="00A62922" w:rsidP="00C61EB2">
      <w:pPr>
        <w:pStyle w:val="a3"/>
        <w:ind w:firstLine="0"/>
        <w:jc w:val="both"/>
        <w:rPr>
          <w:rFonts w:ascii="Traditional Arabic" w:hAnsi="Traditional Arabic" w:cs="Traditional Arabic"/>
          <w:sz w:val="24"/>
          <w:szCs w:val="24"/>
          <w:lang w:bidi="ar-EG"/>
        </w:rPr>
      </w:pPr>
      <w:r w:rsidRPr="00A30F22">
        <w:rPr>
          <w:rStyle w:val="a4"/>
          <w:rFonts w:ascii="Traditional Arabic" w:hAnsi="Traditional Arabic" w:cs="Traditional Arabic"/>
          <w:sz w:val="24"/>
          <w:szCs w:val="24"/>
        </w:rPr>
        <w:footnoteRef/>
      </w:r>
      <w:r w:rsidRPr="00A30F22">
        <w:rPr>
          <w:rFonts w:ascii="Traditional Arabic" w:hAnsi="Traditional Arabic" w:cs="Traditional Arabic"/>
          <w:sz w:val="24"/>
          <w:szCs w:val="24"/>
          <w:rtl/>
        </w:rPr>
        <w:t xml:space="preserve"> رواه مسم (126)</w:t>
      </w:r>
      <w:r w:rsidRPr="00A30F22">
        <w:rPr>
          <w:rFonts w:ascii="Traditional Arabic" w:hAnsi="Traditional Arabic" w:cs="Traditional Arabic"/>
          <w:sz w:val="24"/>
          <w:szCs w:val="24"/>
          <w:rtl/>
          <w:lang w:bidi="ar-EG"/>
        </w:rPr>
        <w:t xml:space="preserve">، لَمَّا نَزَلَتْ هذِه الآيَةُ: </w:t>
      </w:r>
      <w:r w:rsidRPr="00C81AAE">
        <w:rPr>
          <w:rFonts w:ascii="Traditional Arabic" w:hAnsi="Traditional Arabic" w:cs="Traditional Arabic"/>
          <w:color w:val="FF0000"/>
          <w:sz w:val="24"/>
          <w:szCs w:val="24"/>
          <w:rtl/>
          <w:lang w:bidi="ar-EG"/>
        </w:rPr>
        <w:t xml:space="preserve">﴿وَإنْ تُبْدُوا ما في أنْفُسِكُمْ أوْ تُخْفُوهُ يُحاسِبْكُمْ به اللَّهُ﴾ </w:t>
      </w:r>
      <w:r w:rsidRPr="00A30F22">
        <w:rPr>
          <w:rFonts w:ascii="Traditional Arabic" w:hAnsi="Traditional Arabic" w:cs="Traditional Arabic"/>
          <w:sz w:val="24"/>
          <w:szCs w:val="24"/>
          <w:rtl/>
          <w:lang w:bidi="ar-EG"/>
        </w:rPr>
        <w:t xml:space="preserve">[البقرة:284]، قالَ: دَخَلَ قُلُوبَهُمْ مِنْها شيءٌ لَمْ يَدْخُلْ قُلُوبَهُمْ مِن شيءٍ، فقالَ النبيُّ ﷺ: قُولوا: </w:t>
      </w:r>
      <w:r w:rsidR="00C81AAE" w:rsidRPr="00C81AAE">
        <w:rPr>
          <w:rFonts w:ascii="Traditional Arabic" w:hAnsi="Traditional Arabic" w:cs="Traditional Arabic"/>
          <w:color w:val="006600"/>
          <w:sz w:val="24"/>
          <w:szCs w:val="24"/>
          <w:rtl/>
          <w:lang w:bidi="ar-EG"/>
        </w:rPr>
        <w:t>«</w:t>
      </w:r>
      <w:r w:rsidRPr="00C81AAE">
        <w:rPr>
          <w:rFonts w:ascii="Traditional Arabic" w:hAnsi="Traditional Arabic" w:cs="Traditional Arabic"/>
          <w:color w:val="006600"/>
          <w:sz w:val="24"/>
          <w:szCs w:val="24"/>
          <w:rtl/>
          <w:lang w:bidi="ar-EG"/>
        </w:rPr>
        <w:t>سَمِعْنا وأَطَعْنا وسَلَّمْنا قالَ: فألْقَى اللَّهُ الإيمانَ في قُلُوبِهِمْ، فأنْزَلَ اللَّهُ تَعالَى</w:t>
      </w:r>
      <w:r w:rsidRPr="00C81AAE">
        <w:rPr>
          <w:rFonts w:ascii="Traditional Arabic" w:hAnsi="Traditional Arabic" w:cs="Traditional Arabic"/>
          <w:color w:val="FF0000"/>
          <w:sz w:val="24"/>
          <w:szCs w:val="24"/>
          <w:rtl/>
          <w:lang w:bidi="ar-EG"/>
        </w:rPr>
        <w:t>: ﴿لا يُكَلِّفُ اللَّهُ نَفْسًا إلَّا وُسْعَها لها ما كَسَبَتْ وعليها ما اكْتَسَبَتْ رَبَّنا لا تُؤاخِذْنا إنْ نَسِينا، أوْ أخْطَأْنا﴾</w:t>
      </w:r>
      <w:r w:rsidRPr="00C81AAE">
        <w:rPr>
          <w:rFonts w:ascii="Traditional Arabic" w:hAnsi="Traditional Arabic" w:cs="Traditional Arabic"/>
          <w:color w:val="006600"/>
          <w:sz w:val="24"/>
          <w:szCs w:val="24"/>
          <w:rtl/>
          <w:lang w:bidi="ar-EG"/>
        </w:rPr>
        <w:t xml:space="preserve"> قالَ: قدْ فَعَلْتُ </w:t>
      </w:r>
      <w:r w:rsidRPr="00C81AAE">
        <w:rPr>
          <w:rFonts w:ascii="Traditional Arabic" w:hAnsi="Traditional Arabic" w:cs="Traditional Arabic"/>
          <w:color w:val="FF0000"/>
          <w:sz w:val="24"/>
          <w:szCs w:val="24"/>
          <w:rtl/>
          <w:lang w:bidi="ar-EG"/>
        </w:rPr>
        <w:t>﴿رَبَّنا ولا تَحْمِلْ عليْنا إصْرًا كما حَمَلْتَهُ علَى الَّذِينَ مِن قَبْلِنا﴾</w:t>
      </w:r>
      <w:r w:rsidRPr="00C81AAE">
        <w:rPr>
          <w:rFonts w:ascii="Traditional Arabic" w:hAnsi="Traditional Arabic" w:cs="Traditional Arabic"/>
          <w:color w:val="006600"/>
          <w:sz w:val="24"/>
          <w:szCs w:val="24"/>
          <w:rtl/>
          <w:lang w:bidi="ar-EG"/>
        </w:rPr>
        <w:t xml:space="preserve"> قالَ: قدْ فَعَلْتُ </w:t>
      </w:r>
      <w:r w:rsidRPr="00C81AAE">
        <w:rPr>
          <w:rFonts w:ascii="Traditional Arabic" w:hAnsi="Traditional Arabic" w:cs="Traditional Arabic"/>
          <w:color w:val="FF0000"/>
          <w:sz w:val="24"/>
          <w:szCs w:val="24"/>
          <w:rtl/>
          <w:lang w:bidi="ar-EG"/>
        </w:rPr>
        <w:t>﴿واغْفِرْ لنا وارْحَمْنا أنْتَ مَوْلانا﴾</w:t>
      </w:r>
      <w:r w:rsidRPr="00C81AAE">
        <w:rPr>
          <w:rFonts w:ascii="Traditional Arabic" w:hAnsi="Traditional Arabic" w:cs="Traditional Arabic"/>
          <w:color w:val="006600"/>
          <w:sz w:val="24"/>
          <w:szCs w:val="24"/>
          <w:rtl/>
          <w:lang w:bidi="ar-EG"/>
        </w:rPr>
        <w:t xml:space="preserve"> قالَ: قدْ فَعَلْتُ</w:t>
      </w:r>
      <w:r w:rsidR="00C81AAE" w:rsidRPr="00C81AAE">
        <w:rPr>
          <w:rFonts w:ascii="Traditional Arabic" w:hAnsi="Traditional Arabic" w:cs="Traditional Arabic"/>
          <w:color w:val="006600"/>
          <w:sz w:val="24"/>
          <w:szCs w:val="24"/>
          <w:rtl/>
          <w:lang w:bidi="ar-EG"/>
        </w:rPr>
        <w:t>»</w:t>
      </w:r>
      <w:r w:rsidRPr="00A30F22">
        <w:rPr>
          <w:rFonts w:ascii="Traditional Arabic" w:hAnsi="Traditional Arabic" w:cs="Traditional Arabic"/>
          <w:sz w:val="24"/>
          <w:szCs w:val="24"/>
          <w:rtl/>
          <w:lang w:bidi="ar-EG"/>
        </w:rPr>
        <w:t>.</w:t>
      </w:r>
    </w:p>
  </w:footnote>
  <w:footnote w:id="2">
    <w:p w14:paraId="4CE56F82" w14:textId="77777777" w:rsidR="00A62922" w:rsidRPr="00A30F22" w:rsidRDefault="00A62922" w:rsidP="00C61EB2">
      <w:pPr>
        <w:pStyle w:val="a3"/>
        <w:ind w:firstLine="0"/>
        <w:jc w:val="both"/>
        <w:rPr>
          <w:rFonts w:ascii="Traditional Arabic" w:hAnsi="Traditional Arabic" w:cs="Traditional Arabic"/>
          <w:sz w:val="24"/>
          <w:szCs w:val="24"/>
          <w:rtl/>
          <w:lang w:bidi="ar-EG"/>
        </w:rPr>
      </w:pPr>
      <w:r w:rsidRPr="00A30F22">
        <w:rPr>
          <w:rStyle w:val="a4"/>
          <w:rFonts w:ascii="Traditional Arabic" w:hAnsi="Traditional Arabic" w:cs="Traditional Arabic"/>
          <w:sz w:val="24"/>
          <w:szCs w:val="24"/>
        </w:rPr>
        <w:footnoteRef/>
      </w:r>
      <w:r w:rsidRPr="00A30F22">
        <w:rPr>
          <w:rFonts w:ascii="Traditional Arabic" w:hAnsi="Traditional Arabic" w:cs="Traditional Arabic"/>
          <w:sz w:val="24"/>
          <w:szCs w:val="24"/>
          <w:rtl/>
        </w:rPr>
        <w:t xml:space="preserve"> </w:t>
      </w:r>
      <w:r w:rsidRPr="00A30F22">
        <w:rPr>
          <w:rFonts w:ascii="Traditional Arabic" w:hAnsi="Traditional Arabic" w:cs="Traditional Arabic"/>
          <w:sz w:val="24"/>
          <w:szCs w:val="24"/>
          <w:rtl/>
          <w:lang w:bidi="ar-EG"/>
        </w:rPr>
        <w:t>رواه البخاري (1117).</w:t>
      </w:r>
    </w:p>
  </w:footnote>
  <w:footnote w:id="3">
    <w:p w14:paraId="18F3A2F9" w14:textId="77777777" w:rsidR="00A62922" w:rsidRPr="00A30F22" w:rsidRDefault="00A62922" w:rsidP="00C61EB2">
      <w:pPr>
        <w:pStyle w:val="a3"/>
        <w:ind w:firstLine="0"/>
        <w:jc w:val="both"/>
        <w:rPr>
          <w:rFonts w:ascii="Traditional Arabic" w:hAnsi="Traditional Arabic" w:cs="Traditional Arabic"/>
          <w:sz w:val="24"/>
          <w:szCs w:val="24"/>
          <w:rtl/>
          <w:lang w:bidi="ar-EG"/>
        </w:rPr>
      </w:pPr>
      <w:r w:rsidRPr="00A30F22">
        <w:rPr>
          <w:rStyle w:val="a4"/>
          <w:rFonts w:ascii="Traditional Arabic" w:hAnsi="Traditional Arabic" w:cs="Traditional Arabic"/>
          <w:sz w:val="24"/>
          <w:szCs w:val="24"/>
        </w:rPr>
        <w:footnoteRef/>
      </w:r>
      <w:r w:rsidRPr="00A30F22">
        <w:rPr>
          <w:rFonts w:ascii="Traditional Arabic" w:hAnsi="Traditional Arabic" w:cs="Traditional Arabic"/>
          <w:sz w:val="24"/>
          <w:szCs w:val="24"/>
          <w:rtl/>
        </w:rPr>
        <w:t xml:space="preserve"> </w:t>
      </w:r>
      <w:r w:rsidRPr="00A30F22">
        <w:rPr>
          <w:rFonts w:ascii="Traditional Arabic" w:hAnsi="Traditional Arabic" w:cs="Traditional Arabic"/>
          <w:sz w:val="24"/>
          <w:szCs w:val="24"/>
          <w:rtl/>
          <w:lang w:bidi="ar-EG"/>
        </w:rPr>
        <w:t>أخرجه أبو داود (950)، والنسائي (1659).</w:t>
      </w:r>
    </w:p>
  </w:footnote>
  <w:footnote w:id="4">
    <w:p w14:paraId="55BFEEA4" w14:textId="77777777" w:rsidR="00A62922" w:rsidRPr="00A30F22" w:rsidRDefault="00A62922" w:rsidP="00C61EB2">
      <w:pPr>
        <w:pStyle w:val="a3"/>
        <w:ind w:firstLine="0"/>
        <w:jc w:val="both"/>
        <w:rPr>
          <w:rFonts w:ascii="Traditional Arabic" w:hAnsi="Traditional Arabic" w:cs="Traditional Arabic"/>
          <w:sz w:val="24"/>
          <w:szCs w:val="24"/>
        </w:rPr>
      </w:pPr>
      <w:r w:rsidRPr="00A30F22">
        <w:rPr>
          <w:rStyle w:val="a4"/>
          <w:rFonts w:ascii="Traditional Arabic" w:hAnsi="Traditional Arabic" w:cs="Traditional Arabic"/>
          <w:sz w:val="24"/>
          <w:szCs w:val="24"/>
        </w:rPr>
        <w:footnoteRef/>
      </w:r>
      <w:r w:rsidRPr="00A30F22">
        <w:rPr>
          <w:rFonts w:ascii="Traditional Arabic" w:hAnsi="Traditional Arabic" w:cs="Traditional Arabic"/>
          <w:sz w:val="24"/>
          <w:szCs w:val="24"/>
          <w:rtl/>
        </w:rPr>
        <w:t xml:space="preserve"> رواه البخاري</w:t>
      </w:r>
    </w:p>
  </w:footnote>
  <w:footnote w:id="5">
    <w:p w14:paraId="3F32EEA8" w14:textId="77777777" w:rsidR="00A62922" w:rsidRPr="00A30F22" w:rsidRDefault="00A62922" w:rsidP="00C61EB2">
      <w:pPr>
        <w:pStyle w:val="a3"/>
        <w:ind w:firstLine="0"/>
        <w:jc w:val="both"/>
        <w:rPr>
          <w:rFonts w:ascii="Traditional Arabic" w:hAnsi="Traditional Arabic" w:cs="Traditional Arabic"/>
          <w:sz w:val="24"/>
          <w:szCs w:val="24"/>
          <w:lang w:bidi="ar-EG"/>
        </w:rPr>
      </w:pPr>
      <w:r w:rsidRPr="00A30F22">
        <w:rPr>
          <w:rStyle w:val="a4"/>
          <w:rFonts w:ascii="Traditional Arabic" w:hAnsi="Traditional Arabic" w:cs="Traditional Arabic"/>
          <w:sz w:val="24"/>
          <w:szCs w:val="24"/>
        </w:rPr>
        <w:footnoteRef/>
      </w:r>
      <w:r w:rsidRPr="00A30F22">
        <w:rPr>
          <w:rFonts w:ascii="Traditional Arabic" w:hAnsi="Traditional Arabic" w:cs="Traditional Arabic"/>
          <w:sz w:val="24"/>
          <w:szCs w:val="24"/>
          <w:rtl/>
        </w:rPr>
        <w:t xml:space="preserve"> رواهُ مسلم.</w:t>
      </w:r>
    </w:p>
  </w:footnote>
  <w:footnote w:id="6">
    <w:p w14:paraId="1FFA7E25" w14:textId="6F63DB6B" w:rsidR="00A62922" w:rsidRPr="00A30F22" w:rsidRDefault="00A62922" w:rsidP="00C61EB2">
      <w:pPr>
        <w:pStyle w:val="a3"/>
        <w:ind w:firstLine="0"/>
        <w:jc w:val="both"/>
        <w:rPr>
          <w:rFonts w:ascii="Traditional Arabic" w:hAnsi="Traditional Arabic" w:cs="Traditional Arabic"/>
          <w:sz w:val="24"/>
          <w:szCs w:val="24"/>
          <w:rtl/>
        </w:rPr>
      </w:pPr>
      <w:r w:rsidRPr="00A30F22">
        <w:rPr>
          <w:rStyle w:val="a4"/>
          <w:rFonts w:ascii="Traditional Arabic" w:hAnsi="Traditional Arabic" w:cs="Traditional Arabic"/>
          <w:sz w:val="24"/>
          <w:szCs w:val="24"/>
        </w:rPr>
        <w:footnoteRef/>
      </w:r>
      <w:r w:rsidRPr="00A30F22">
        <w:rPr>
          <w:rFonts w:ascii="Traditional Arabic" w:hAnsi="Traditional Arabic" w:cs="Traditional Arabic"/>
          <w:sz w:val="24"/>
          <w:szCs w:val="24"/>
          <w:rtl/>
        </w:rPr>
        <w:t xml:space="preserve"> الحديث في الصحيحين عَنِ الْبَرَاءِ بْنِ عَازِبٍ قَالَ: </w:t>
      </w:r>
      <w:r w:rsidRPr="00C81AAE">
        <w:rPr>
          <w:rFonts w:ascii="Traditional Arabic" w:hAnsi="Traditional Arabic" w:cs="Traditional Arabic"/>
          <w:color w:val="006600"/>
          <w:sz w:val="24"/>
          <w:szCs w:val="24"/>
          <w:rtl/>
        </w:rPr>
        <w:t>«رَمَقْتُ الصَّلَاةَ مَعَ مُحَمَّدٍ ﷺ، فَوَجَدْتُ قِيَامَهُ فَرَكْعَتَهُ، فَاعْتِدَالَهُ بَعْدَ رُكُوعِهِ، فَسَجْدَتَهُ فَجِلْسَتَهُ بَيْنَ السَّجْدَتَيْنِ، فَسَجْدَتَهُ فَجِلْسَتَهُ مَا بَيْنَ التَّسْلِيمِ وَالِانْصِرَافِ قَرِيبًا مِنَ السَّوَاءِ»</w:t>
      </w:r>
      <w:r w:rsidR="00C61EB2">
        <w:rPr>
          <w:rFonts w:ascii="Traditional Arabic" w:hAnsi="Traditional Arabic" w:cs="Traditional Arabic" w:hint="cs"/>
          <w:color w:val="006600"/>
          <w:sz w:val="24"/>
          <w:szCs w:val="24"/>
          <w:rtl/>
        </w:rPr>
        <w:t>.</w:t>
      </w:r>
    </w:p>
  </w:footnote>
  <w:footnote w:id="7">
    <w:p w14:paraId="67C6267C" w14:textId="77777777" w:rsidR="00A62922" w:rsidRPr="00A30F22" w:rsidRDefault="00A62922" w:rsidP="00C61EB2">
      <w:pPr>
        <w:pStyle w:val="a3"/>
        <w:ind w:firstLine="0"/>
        <w:jc w:val="both"/>
        <w:rPr>
          <w:rFonts w:ascii="Traditional Arabic" w:hAnsi="Traditional Arabic" w:cs="Traditional Arabic"/>
          <w:sz w:val="24"/>
          <w:szCs w:val="24"/>
          <w:lang w:bidi="ar-EG"/>
        </w:rPr>
      </w:pPr>
      <w:r w:rsidRPr="00A30F22">
        <w:rPr>
          <w:rStyle w:val="a4"/>
          <w:rFonts w:ascii="Traditional Arabic" w:hAnsi="Traditional Arabic" w:cs="Traditional Arabic"/>
          <w:sz w:val="24"/>
          <w:szCs w:val="24"/>
        </w:rPr>
        <w:footnoteRef/>
      </w:r>
      <w:r w:rsidRPr="00A30F22">
        <w:rPr>
          <w:rFonts w:ascii="Traditional Arabic" w:hAnsi="Traditional Arabic" w:cs="Traditional Arabic"/>
          <w:sz w:val="24"/>
          <w:szCs w:val="24"/>
          <w:rtl/>
        </w:rPr>
        <w:t xml:space="preserve"> </w:t>
      </w:r>
      <w:r w:rsidRPr="00A30F22">
        <w:rPr>
          <w:rFonts w:ascii="Traditional Arabic" w:hAnsi="Traditional Arabic" w:cs="Traditional Arabic"/>
          <w:sz w:val="24"/>
          <w:szCs w:val="24"/>
          <w:rtl/>
          <w:lang w:bidi="ar-EG"/>
        </w:rPr>
        <w:t>رواه البخاري.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150"/>
    <w:rsid w:val="00011728"/>
    <w:rsid w:val="00012B5F"/>
    <w:rsid w:val="00077201"/>
    <w:rsid w:val="000B0BAF"/>
    <w:rsid w:val="000D1FEB"/>
    <w:rsid w:val="001211B3"/>
    <w:rsid w:val="001359E0"/>
    <w:rsid w:val="001B4A7D"/>
    <w:rsid w:val="001C74FF"/>
    <w:rsid w:val="00226716"/>
    <w:rsid w:val="0023458C"/>
    <w:rsid w:val="00236238"/>
    <w:rsid w:val="0024455B"/>
    <w:rsid w:val="002A01FE"/>
    <w:rsid w:val="00306371"/>
    <w:rsid w:val="003600DF"/>
    <w:rsid w:val="003879C3"/>
    <w:rsid w:val="003A3AFB"/>
    <w:rsid w:val="004054A8"/>
    <w:rsid w:val="004265BE"/>
    <w:rsid w:val="00485B56"/>
    <w:rsid w:val="004C0FB1"/>
    <w:rsid w:val="005137BE"/>
    <w:rsid w:val="0052142E"/>
    <w:rsid w:val="005D0F8C"/>
    <w:rsid w:val="005F3078"/>
    <w:rsid w:val="005F614D"/>
    <w:rsid w:val="005F738C"/>
    <w:rsid w:val="00613483"/>
    <w:rsid w:val="00650BCD"/>
    <w:rsid w:val="006828C7"/>
    <w:rsid w:val="006D4CFB"/>
    <w:rsid w:val="0070294F"/>
    <w:rsid w:val="00736FF9"/>
    <w:rsid w:val="0074589C"/>
    <w:rsid w:val="007466C7"/>
    <w:rsid w:val="00802677"/>
    <w:rsid w:val="0085173C"/>
    <w:rsid w:val="00862D33"/>
    <w:rsid w:val="008705D3"/>
    <w:rsid w:val="008D757F"/>
    <w:rsid w:val="008D7E3A"/>
    <w:rsid w:val="008F17C4"/>
    <w:rsid w:val="00901705"/>
    <w:rsid w:val="00943593"/>
    <w:rsid w:val="009665E4"/>
    <w:rsid w:val="00980209"/>
    <w:rsid w:val="0099218A"/>
    <w:rsid w:val="009E112E"/>
    <w:rsid w:val="00A30F22"/>
    <w:rsid w:val="00A342EB"/>
    <w:rsid w:val="00A402A8"/>
    <w:rsid w:val="00A60056"/>
    <w:rsid w:val="00A62922"/>
    <w:rsid w:val="00A82DCC"/>
    <w:rsid w:val="00A97650"/>
    <w:rsid w:val="00AF196E"/>
    <w:rsid w:val="00B304F5"/>
    <w:rsid w:val="00B64D02"/>
    <w:rsid w:val="00BF237D"/>
    <w:rsid w:val="00C61EB2"/>
    <w:rsid w:val="00C81AAE"/>
    <w:rsid w:val="00C97E67"/>
    <w:rsid w:val="00CC6124"/>
    <w:rsid w:val="00CD7F22"/>
    <w:rsid w:val="00D03581"/>
    <w:rsid w:val="00D13D45"/>
    <w:rsid w:val="00D5292B"/>
    <w:rsid w:val="00DE12FD"/>
    <w:rsid w:val="00E072A9"/>
    <w:rsid w:val="00E24F75"/>
    <w:rsid w:val="00E60BCB"/>
    <w:rsid w:val="00EC7AC7"/>
    <w:rsid w:val="00EE2E88"/>
    <w:rsid w:val="00F00079"/>
    <w:rsid w:val="00F54150"/>
    <w:rsid w:val="00FA3F36"/>
    <w:rsid w:val="00FC13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84C60"/>
  <w15:docId w15:val="{F1E7B5E0-0A52-453C-B8A3-E28AB60E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ind w:firstLine="100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A62922"/>
    <w:pPr>
      <w:keepNext/>
      <w:keepLines/>
      <w:spacing w:after="120" w:line="240" w:lineRule="auto"/>
      <w:ind w:firstLine="397"/>
      <w:jc w:val="center"/>
      <w:outlineLvl w:val="0"/>
    </w:pPr>
    <w:rPr>
      <w:rFonts w:ascii="Traditional Arabic" w:eastAsiaTheme="majorEastAsia" w:hAnsi="Traditional Arabic" w:cs="Traditional Arabic"/>
      <w:b/>
      <w:bCs/>
      <w:color w:val="FF0000"/>
      <w:sz w:val="40"/>
      <w:szCs w:val="40"/>
      <w:lang w:bidi="ar-EG"/>
    </w:rPr>
  </w:style>
  <w:style w:type="paragraph" w:styleId="5">
    <w:name w:val="heading 5"/>
    <w:basedOn w:val="a"/>
    <w:next w:val="a"/>
    <w:link w:val="5Char"/>
    <w:uiPriority w:val="9"/>
    <w:semiHidden/>
    <w:unhideWhenUsed/>
    <w:qFormat/>
    <w:rsid w:val="00A62922"/>
    <w:pPr>
      <w:keepNext/>
      <w:keepLines/>
      <w:spacing w:before="40" w:after="0" w:line="240" w:lineRule="auto"/>
      <w:ind w:firstLine="397"/>
      <w:jc w:val="both"/>
      <w:outlineLvl w:val="4"/>
    </w:pPr>
    <w:rPr>
      <w:rFonts w:asciiTheme="majorHAnsi" w:eastAsiaTheme="majorEastAsia" w:hAnsiTheme="majorHAnsi" w:cstheme="majorBidi"/>
      <w:color w:val="2F5496" w:themeColor="accent1"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E60BCB"/>
    <w:pPr>
      <w:spacing w:after="0" w:line="240" w:lineRule="auto"/>
    </w:pPr>
    <w:rPr>
      <w:sz w:val="20"/>
      <w:szCs w:val="20"/>
    </w:rPr>
  </w:style>
  <w:style w:type="character" w:customStyle="1" w:styleId="Char">
    <w:name w:val="نص حاشية سفلية Char"/>
    <w:basedOn w:val="a0"/>
    <w:link w:val="a3"/>
    <w:uiPriority w:val="99"/>
    <w:semiHidden/>
    <w:rsid w:val="00E60BCB"/>
    <w:rPr>
      <w:sz w:val="20"/>
      <w:szCs w:val="20"/>
    </w:rPr>
  </w:style>
  <w:style w:type="character" w:styleId="a4">
    <w:name w:val="footnote reference"/>
    <w:basedOn w:val="a0"/>
    <w:uiPriority w:val="99"/>
    <w:semiHidden/>
    <w:unhideWhenUsed/>
    <w:rsid w:val="00E60BCB"/>
    <w:rPr>
      <w:vertAlign w:val="superscript"/>
    </w:rPr>
  </w:style>
  <w:style w:type="character" w:customStyle="1" w:styleId="1Char">
    <w:name w:val="عنوان 1 Char"/>
    <w:basedOn w:val="a0"/>
    <w:link w:val="1"/>
    <w:uiPriority w:val="9"/>
    <w:rsid w:val="00A62922"/>
    <w:rPr>
      <w:rFonts w:ascii="Traditional Arabic" w:eastAsiaTheme="majorEastAsia" w:hAnsi="Traditional Arabic" w:cs="Traditional Arabic"/>
      <w:b/>
      <w:bCs/>
      <w:color w:val="FF0000"/>
      <w:sz w:val="40"/>
      <w:szCs w:val="40"/>
      <w:lang w:bidi="ar-EG"/>
    </w:rPr>
  </w:style>
  <w:style w:type="character" w:customStyle="1" w:styleId="5Char">
    <w:name w:val="عنوان 5 Char"/>
    <w:basedOn w:val="a0"/>
    <w:link w:val="5"/>
    <w:uiPriority w:val="9"/>
    <w:semiHidden/>
    <w:rsid w:val="00A62922"/>
    <w:rPr>
      <w:rFonts w:asciiTheme="majorHAnsi" w:eastAsiaTheme="majorEastAsia" w:hAnsiTheme="majorHAnsi" w:cstheme="majorBidi"/>
      <w:color w:val="2F5496" w:themeColor="accent1" w:themeShade="BF"/>
      <w:sz w:val="24"/>
      <w:szCs w:val="24"/>
    </w:rPr>
  </w:style>
  <w:style w:type="paragraph" w:styleId="a5">
    <w:name w:val="header"/>
    <w:basedOn w:val="a"/>
    <w:link w:val="Char0"/>
    <w:uiPriority w:val="99"/>
    <w:unhideWhenUsed/>
    <w:rsid w:val="00A62922"/>
    <w:pPr>
      <w:tabs>
        <w:tab w:val="center" w:pos="4153"/>
        <w:tab w:val="right" w:pos="8306"/>
      </w:tabs>
      <w:spacing w:after="120" w:line="240" w:lineRule="auto"/>
      <w:ind w:firstLine="397"/>
      <w:jc w:val="both"/>
    </w:pPr>
    <w:rPr>
      <w:rFonts w:ascii="Traditional Arabic" w:hAnsi="Traditional Arabic" w:cs="Traditional Arabic"/>
      <w:sz w:val="24"/>
      <w:szCs w:val="24"/>
    </w:rPr>
  </w:style>
  <w:style w:type="character" w:customStyle="1" w:styleId="Char0">
    <w:name w:val="رأس الصفحة Char"/>
    <w:basedOn w:val="a0"/>
    <w:link w:val="a5"/>
    <w:uiPriority w:val="99"/>
    <w:rsid w:val="00A62922"/>
    <w:rPr>
      <w:rFonts w:ascii="Traditional Arabic" w:hAnsi="Traditional Arabic" w:cs="Traditional Arabic"/>
      <w:sz w:val="24"/>
      <w:szCs w:val="24"/>
    </w:rPr>
  </w:style>
  <w:style w:type="paragraph" w:styleId="a6">
    <w:name w:val="footer"/>
    <w:basedOn w:val="a"/>
    <w:link w:val="Char1"/>
    <w:uiPriority w:val="99"/>
    <w:unhideWhenUsed/>
    <w:rsid w:val="00A62922"/>
    <w:pPr>
      <w:tabs>
        <w:tab w:val="center" w:pos="4153"/>
        <w:tab w:val="right" w:pos="8306"/>
      </w:tabs>
      <w:spacing w:after="120" w:line="240" w:lineRule="auto"/>
      <w:ind w:firstLine="397"/>
      <w:jc w:val="both"/>
    </w:pPr>
    <w:rPr>
      <w:rFonts w:ascii="Traditional Arabic" w:hAnsi="Traditional Arabic" w:cs="Traditional Arabic"/>
      <w:sz w:val="24"/>
      <w:szCs w:val="24"/>
    </w:rPr>
  </w:style>
  <w:style w:type="character" w:customStyle="1" w:styleId="Char1">
    <w:name w:val="تذييل الصفحة Char"/>
    <w:basedOn w:val="a0"/>
    <w:link w:val="a6"/>
    <w:uiPriority w:val="99"/>
    <w:rsid w:val="00A62922"/>
    <w:rPr>
      <w:rFonts w:ascii="Traditional Arabic" w:hAnsi="Traditional Arabic" w:cs="Traditional Arab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441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470CE-C504-499E-9C4C-558DB98BB07C}">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18CC0CEF-7233-44BE-B6DE-413CD3276A8F}"/>
</file>

<file path=customXml/itemProps3.xml><?xml version="1.0" encoding="utf-8"?>
<ds:datastoreItem xmlns:ds="http://schemas.openxmlformats.org/officeDocument/2006/customXml" ds:itemID="{CA5CA404-25F2-490B-897B-E9E9D1ECE1B0}">
  <ds:schemaRefs>
    <ds:schemaRef ds:uri="http://schemas.microsoft.com/sharepoint/v3/contenttype/forms"/>
  </ds:schemaRefs>
</ds:datastoreItem>
</file>

<file path=customXml/itemProps4.xml><?xml version="1.0" encoding="utf-8"?>
<ds:datastoreItem xmlns:ds="http://schemas.openxmlformats.org/officeDocument/2006/customXml" ds:itemID="{B5596727-6B3F-45FA-A1A0-D539FDD8B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4123</Words>
  <Characters>23504</Characters>
  <Application>Microsoft Office Word</Application>
  <DocSecurity>0</DocSecurity>
  <Lines>195</Lines>
  <Paragraphs>55</Paragraphs>
  <ScaleCrop>false</ScaleCrop>
  <HeadingPairs>
    <vt:vector size="6" baseType="variant">
      <vt:variant>
        <vt:lpstr>العنوان</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27572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Mazen</dc:creator>
  <cp:keywords/>
  <dc:description/>
  <cp:lastModifiedBy>usc_koll</cp:lastModifiedBy>
  <cp:revision>6</cp:revision>
  <dcterms:created xsi:type="dcterms:W3CDTF">2025-03-22T00:37:00Z</dcterms:created>
  <dcterms:modified xsi:type="dcterms:W3CDTF">2025-08-31T15:24:00Z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110000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