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CB55D" w14:textId="0B65B6EA" w:rsidR="00333C1A" w:rsidRPr="000F6A77" w:rsidRDefault="007B08BC" w:rsidP="00F723F7">
      <w:pPr>
        <w:spacing w:after="120" w:line="240" w:lineRule="auto"/>
        <w:ind w:firstLine="0"/>
        <w:jc w:val="center"/>
        <w:rPr>
          <w:rFonts w:ascii="Traditional Arabic" w:hAnsi="Traditional Arabic" w:cs="Traditional Arabic"/>
          <w:b/>
          <w:bCs/>
          <w:color w:val="FF0000"/>
          <w:sz w:val="40"/>
          <w:szCs w:val="40"/>
          <w:rtl/>
        </w:rPr>
      </w:pPr>
      <w:r w:rsidRPr="000F6A77">
        <w:rPr>
          <w:rFonts w:ascii="Traditional Arabic" w:hAnsi="Traditional Arabic" w:cs="Traditional Arabic" w:hint="cs"/>
          <w:b/>
          <w:bCs/>
          <w:color w:val="FF0000"/>
          <w:sz w:val="40"/>
          <w:szCs w:val="40"/>
          <w:rtl/>
        </w:rPr>
        <w:t>كتاب التوحيد (2)</w:t>
      </w:r>
    </w:p>
    <w:p w14:paraId="5826E674" w14:textId="59E897A9" w:rsidR="007B08BC" w:rsidRPr="000F6A77" w:rsidRDefault="007B08BC" w:rsidP="00F723F7">
      <w:pPr>
        <w:spacing w:after="120" w:line="240" w:lineRule="auto"/>
        <w:ind w:firstLine="0"/>
        <w:jc w:val="center"/>
        <w:rPr>
          <w:rFonts w:ascii="Traditional Arabic" w:hAnsi="Traditional Arabic" w:cs="Traditional Arabic"/>
          <w:b/>
          <w:bCs/>
          <w:color w:val="0033CC"/>
          <w:sz w:val="40"/>
          <w:szCs w:val="40"/>
          <w:rtl/>
        </w:rPr>
      </w:pPr>
      <w:r w:rsidRPr="000F6A77">
        <w:rPr>
          <w:rFonts w:ascii="Traditional Arabic" w:hAnsi="Traditional Arabic" w:cs="Traditional Arabic" w:hint="cs"/>
          <w:b/>
          <w:bCs/>
          <w:color w:val="0033CC"/>
          <w:sz w:val="40"/>
          <w:szCs w:val="40"/>
          <w:rtl/>
        </w:rPr>
        <w:t>الدرس الأول</w:t>
      </w:r>
    </w:p>
    <w:p w14:paraId="67667950" w14:textId="4DF4E0E8" w:rsidR="00333C1A" w:rsidRPr="000F6A77" w:rsidRDefault="007B08BC" w:rsidP="00F723F7">
      <w:pPr>
        <w:spacing w:after="120" w:line="240" w:lineRule="auto"/>
        <w:ind w:firstLine="397"/>
        <w:jc w:val="right"/>
        <w:rPr>
          <w:rFonts w:ascii="Traditional Arabic" w:hAnsi="Traditional Arabic" w:cs="Traditional Arabic"/>
          <w:b/>
          <w:bCs/>
          <w:color w:val="008000"/>
          <w:sz w:val="28"/>
          <w:szCs w:val="28"/>
          <w:rtl/>
        </w:rPr>
      </w:pPr>
      <w:r w:rsidRPr="000F6A77">
        <w:rPr>
          <w:rFonts w:ascii="Traditional Arabic" w:hAnsi="Traditional Arabic" w:cs="Traditional Arabic" w:hint="cs"/>
          <w:b/>
          <w:bCs/>
          <w:color w:val="008000"/>
          <w:sz w:val="28"/>
          <w:szCs w:val="28"/>
          <w:rtl/>
        </w:rPr>
        <w:t>فضيلة الشيخ/ فهد بن سليمان الفهيد</w:t>
      </w:r>
    </w:p>
    <w:p w14:paraId="30D55846" w14:textId="77777777" w:rsidR="0095156E" w:rsidRPr="000F6A77" w:rsidRDefault="00333C1A" w:rsidP="00F723F7">
      <w:pPr>
        <w:spacing w:after="120" w:line="240" w:lineRule="auto"/>
        <w:ind w:firstLine="397"/>
        <w:jc w:val="both"/>
        <w:rPr>
          <w:rFonts w:ascii="Traditional Arabic" w:hAnsi="Traditional Arabic" w:cs="Traditional Arabic"/>
          <w:sz w:val="36"/>
          <w:szCs w:val="36"/>
          <w:rtl/>
          <w:lang w:bidi="ar-EG"/>
        </w:rPr>
      </w:pPr>
      <w:r w:rsidRPr="000F6A77">
        <w:rPr>
          <w:rFonts w:ascii="Traditional Arabic" w:hAnsi="Traditional Arabic" w:cs="Traditional Arabic"/>
          <w:sz w:val="36"/>
          <w:szCs w:val="36"/>
          <w:rtl/>
        </w:rPr>
        <w:t>{بسم الله الرحمن الرحيم</w:t>
      </w:r>
      <w:r w:rsidR="0095156E" w:rsidRPr="000F6A77">
        <w:rPr>
          <w:rFonts w:ascii="Traditional Arabic" w:hAnsi="Traditional Arabic" w:cs="Traditional Arabic" w:hint="cs"/>
          <w:sz w:val="36"/>
          <w:szCs w:val="36"/>
          <w:rtl/>
          <w:lang w:bidi="ar-EG"/>
        </w:rPr>
        <w:t>.</w:t>
      </w:r>
    </w:p>
    <w:p w14:paraId="6148EBAB" w14:textId="176C4D1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 رب العالمين</w:t>
      </w:r>
      <w:r w:rsidR="00873C9A"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وأصلِّي وأسلِّم على نبينا محمد</w:t>
      </w:r>
      <w:r w:rsidR="00873C9A"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أجمعين. </w:t>
      </w:r>
    </w:p>
    <w:p w14:paraId="4585F7C1" w14:textId="540B046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مرحبًا بكم أيها الإخوة والأخوات</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 هذا الدرس الجديد من دروس شرح </w:t>
      </w:r>
      <w:r w:rsidRPr="000F6A77">
        <w:rPr>
          <w:rFonts w:ascii="Traditional Arabic" w:hAnsi="Traditional Arabic" w:cs="Traditional Arabic"/>
          <w:color w:val="0033CC"/>
          <w:sz w:val="36"/>
          <w:szCs w:val="36"/>
          <w:rtl/>
        </w:rPr>
        <w:t>(كتاب التوحيد)</w:t>
      </w:r>
      <w:r w:rsidRPr="000F6A77">
        <w:rPr>
          <w:rFonts w:ascii="Traditional Arabic" w:hAnsi="Traditional Arabic" w:cs="Traditional Arabic"/>
          <w:sz w:val="36"/>
          <w:szCs w:val="36"/>
          <w:rtl/>
        </w:rPr>
        <w:t xml:space="preserve"> للإمام المجدد محمد بن عبد الوهاب -رَحِمَهُ اللهُ تَعَالَى- يشرحه لنا الشيخ</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الدكتور فهد بن سليمان الفهيد. فحياكم الله فضيلة الشيخ}.</w:t>
      </w:r>
    </w:p>
    <w:p w14:paraId="3F7E91E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أهلا بكم وبالإخوة جميعًا وبالحضور، نسأل الله -جَلَّ وَعَلَا- لنا ولكم ولجميع المسلمين العلم النافع والعمل الصالح، اللهم آمين.</w:t>
      </w:r>
    </w:p>
    <w:p w14:paraId="75AF8515" w14:textId="1A0E998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{أستأذنكم في </w:t>
      </w:r>
      <w:r w:rsidR="00DE383E" w:rsidRPr="000F6A77">
        <w:rPr>
          <w:rFonts w:ascii="Traditional Arabic" w:hAnsi="Traditional Arabic" w:cs="Traditional Arabic" w:hint="cs"/>
          <w:sz w:val="36"/>
          <w:szCs w:val="36"/>
          <w:rtl/>
        </w:rPr>
        <w:t>قراءة</w:t>
      </w:r>
      <w:r w:rsidRPr="000F6A77">
        <w:rPr>
          <w:rFonts w:ascii="Traditional Arabic" w:hAnsi="Traditional Arabic" w:cs="Traditional Arabic"/>
          <w:sz w:val="36"/>
          <w:szCs w:val="36"/>
          <w:rtl/>
        </w:rPr>
        <w:t xml:space="preserve"> المتن.</w:t>
      </w:r>
    </w:p>
    <w:p w14:paraId="69916BBD" w14:textId="6BADA4C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وصلى </w:t>
      </w:r>
      <w:r w:rsidR="0095156E" w:rsidRPr="000F6A77">
        <w:rPr>
          <w:rFonts w:ascii="Traditional Arabic" w:hAnsi="Traditional Arabic" w:cs="Traditional Arabic" w:hint="cs"/>
          <w:sz w:val="36"/>
          <w:szCs w:val="36"/>
          <w:rtl/>
        </w:rPr>
        <w:t xml:space="preserve">الله </w:t>
      </w:r>
      <w:r w:rsidRPr="000F6A77">
        <w:rPr>
          <w:rFonts w:ascii="Traditional Arabic" w:hAnsi="Traditional Arabic" w:cs="Traditional Arabic"/>
          <w:sz w:val="36"/>
          <w:szCs w:val="36"/>
          <w:rtl/>
        </w:rPr>
        <w:t>وسلم على رسول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ومن والاه.</w:t>
      </w:r>
    </w:p>
    <w:p w14:paraId="0ADF2E45" w14:textId="5630A898"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-رَحِمَهُ اللهُ تَعَالَى: </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 * وَلاَ يَسْتَطِيعُونَ لَهُمْ نَصْرًا ولا أَنفُسَهُمْ يَنصُرُونَ</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p>
    <w:p w14:paraId="2EFEC32A" w14:textId="33A9390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وَقَوْلِهِ: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 مِن دُونِهِ مَا يَمْلِكُونَ مِن قِطْمِيرٍ * إن تَدْعُوهُمْ لا يَسْمَعُوا دُعَاءَكُمْ وَلَوْ سَمِعُوا مَا استَجَابُوا لَكُمْ وَيَومَ القِيَامَةِ يَكْفُرُونَ بِشِركِكُمْ وَلا يُنَبِّئُكَ مِثْلُ خَبِيرٍ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08934F1A" w14:textId="77777777" w:rsidR="0095156E"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بسم الله الرحمن الرحيم</w:t>
      </w:r>
      <w:r w:rsidR="0095156E" w:rsidRPr="000F6A77">
        <w:rPr>
          <w:rFonts w:ascii="Traditional Arabic" w:hAnsi="Traditional Arabic" w:cs="Traditional Arabic" w:hint="cs"/>
          <w:sz w:val="36"/>
          <w:szCs w:val="36"/>
          <w:rtl/>
        </w:rPr>
        <w:t>.</w:t>
      </w:r>
    </w:p>
    <w:p w14:paraId="7E9201A3" w14:textId="5536693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والصَّلاة والسَّلام على رسول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وأصحابه ومن اهتدى بهداه.</w:t>
      </w:r>
    </w:p>
    <w:p w14:paraId="4255D32F" w14:textId="3402389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بعد؛ فنرحب بكم جميعًا، ونسأل الله -جَلَّ وَعَلَا- لنا ولكم التوفيق ل</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حبه الله ويرضاه.</w:t>
      </w:r>
    </w:p>
    <w:p w14:paraId="71938D69" w14:textId="7CA413E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هنا في هذا الباب بعدَ مجموعة من الأبواب أوردها الشيخ -رَحِمَهُ اللهُ- في تقرير التوحيد والتحذير من الشرك، ذكر في هذا الباب أدلة وبراهين على التوحيد من عدة اعتبارات، ننظر فيها وسيتضح لكل عاقل أهمية التوحيد وعظم شأنه</w:t>
      </w:r>
      <w:r w:rsidR="00DE383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وب</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طلان الشرك، وأن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-عَزَّ وَجَلَّ- هو الذي يستحق أن يُعبد، وأن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عبادة من سواه باطلة، وأنها هي الشرك الأكبر، أعني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صرف العبادة لغير الله.</w:t>
      </w:r>
    </w:p>
    <w:p w14:paraId="44A4DF18" w14:textId="65A9A57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لننظر فيما ذكره الشيخ هنا ولنتأمل، 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باب قول الله تعالى: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 (191) وَلَا يَسْتَطِيعُونَ لَهُمْ نَصْرًا وَلَا أَنْفُسَهُمْ يَنْصُرُونَ (192) وَإِنْ تَدْعُوهُمْ إِلَى الْهُدَى لَا يَتَّبِعُوكُمْ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040F6F91" w14:textId="1BE73F0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هذه الآيات الكريمة في خاتمة سورة الأعراف</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فيها الرد على المشركين، وفيها بيان حال المشركين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ماذا كان حالهم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وما هي معتقداتهم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وما هي عباداتهم</w:t>
      </w:r>
      <w:r w:rsidR="0095156E" w:rsidRPr="000F6A77">
        <w:rPr>
          <w:rFonts w:ascii="Traditional Arabic" w:hAnsi="Traditional Arabic" w:cs="Traditional Arabic" w:hint="cs"/>
          <w:sz w:val="36"/>
          <w:szCs w:val="36"/>
          <w:rtl/>
        </w:rPr>
        <w:t>؟</w:t>
      </w:r>
    </w:p>
    <w:p w14:paraId="5F37CAF7" w14:textId="0F8BF0F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الهمزة هنا للاستفهام الاستنكاري، يعني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إنكار على هؤلاء، إذًا الاستفهام الاستنكاري 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ستفاد منه 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الأمر المستنكَر تأباه العقول السليمة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والفِطَر المستقيمة، ولكنهم وقعوا فيما يخالف الفِطَر</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وفيما يخالف العقول، إضافة إلى ما يخالف الوحي المنزَّل، وما جاءت به الرسل -عَلَيْهِم الصَّلَاةُ وَالسَّلَامُ.</w:t>
      </w:r>
    </w:p>
    <w:p w14:paraId="7A7255E5" w14:textId="298486F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p>
    <w:p w14:paraId="0F562F2D" w14:textId="0CEA4A0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95156E" w:rsidRPr="000F6A77">
        <w:rPr>
          <w:rFonts w:ascii="Traditional Arabic" w:hAnsi="Traditional Arabic" w:cs="Traditional Arabic" w:hint="cs"/>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ي</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ش</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ر</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ك</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ون</w:t>
      </w:r>
      <w:r w:rsidR="00DE383E" w:rsidRPr="000F6A77">
        <w:rPr>
          <w:rFonts w:ascii="Traditional Arabic" w:hAnsi="Traditional Arabic" w:cs="Traditional Arabic" w:hint="cs"/>
          <w:color w:val="FF0000"/>
          <w:sz w:val="36"/>
          <w:szCs w:val="36"/>
          <w:rtl/>
        </w:rPr>
        <w:t>َ</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بماذا كانوا يوصفون؟ يوصفون بالمشركين، قال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لَمْ يَكُنِ الَّذِينَ كَفَرُوا مِنْ أَهْلِ الْكِتَابِ وَالْمُشْرِكِينَ مُنْفَكِّينَ حَتَّى تَأْتِيَهُمُ الْبَيِّنَةُ</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[البينة: 1]</w:t>
      </w:r>
      <w:r w:rsidRPr="000F6A77">
        <w:rPr>
          <w:rFonts w:ascii="Traditional Arabic" w:hAnsi="Traditional Arabic" w:cs="Traditional Arabic"/>
          <w:sz w:val="36"/>
          <w:szCs w:val="36"/>
          <w:rtl/>
        </w:rPr>
        <w:t xml:space="preserve">، وذكر الله -عَزَّ وَجَلَّ- </w:t>
      </w:r>
      <w:r w:rsidR="0095156E" w:rsidRPr="000F6A77">
        <w:rPr>
          <w:rFonts w:ascii="Traditional Arabic" w:hAnsi="Traditional Arabic" w:cs="Traditional Arabic" w:hint="cs"/>
          <w:sz w:val="36"/>
          <w:szCs w:val="36"/>
          <w:rtl/>
        </w:rPr>
        <w:t xml:space="preserve">لفظ </w:t>
      </w:r>
      <w:r w:rsidRPr="000F6A77">
        <w:rPr>
          <w:rFonts w:ascii="Traditional Arabic" w:hAnsi="Traditional Arabic" w:cs="Traditional Arabic"/>
          <w:sz w:val="36"/>
          <w:szCs w:val="36"/>
          <w:rtl/>
        </w:rPr>
        <w:t>الذين أشركوا</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والمشركون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والمشركين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 مواضع كثيرة </w:t>
      </w:r>
      <w:r w:rsidR="0095156E" w:rsidRPr="000F6A77">
        <w:rPr>
          <w:rFonts w:ascii="Traditional Arabic" w:hAnsi="Traditional Arabic" w:cs="Traditional Arabic" w:hint="cs"/>
          <w:sz w:val="36"/>
          <w:szCs w:val="36"/>
          <w:rtl/>
        </w:rPr>
        <w:t>من</w:t>
      </w:r>
      <w:r w:rsidRPr="000F6A77">
        <w:rPr>
          <w:rFonts w:ascii="Traditional Arabic" w:hAnsi="Traditional Arabic" w:cs="Traditional Arabic"/>
          <w:sz w:val="36"/>
          <w:szCs w:val="36"/>
          <w:rtl/>
        </w:rPr>
        <w:t xml:space="preserve"> القرآن.</w:t>
      </w:r>
    </w:p>
    <w:p w14:paraId="785C83EC" w14:textId="1B53709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 معنى "أشركوا": أي جعلوا شريكًا مع الله -سُبْحَانَهُ وَتَعَالَى- لأنهم هم أنفسهم إذا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خلقكم؟ قالوا: الله. </w:t>
      </w:r>
      <w:r w:rsidR="0095156E"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إذا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رزقكم؟ قالوا: الله. </w:t>
      </w:r>
      <w:r w:rsidR="0095156E"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إذا قيل لهم: من نزَّل من السماء ماء؟ قالوا: الله؛ إذًا الشرك هنا هو شرك في العبادة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لأنهم لو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خلقكم؟ فقالوا: خلقنا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وخلقتنا الأصنام؛ لكان الشرك في الربوبية، لكنهم لم يقولوا هذا.</w:t>
      </w:r>
    </w:p>
    <w:p w14:paraId="103DE5E1" w14:textId="6B13052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إذًا في 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أَيُشْرِكُونَ مَا لَا يَخْلُقُ شَيْئًا وَهُمْ يُخْلَقُونَ </w:t>
      </w:r>
      <w:r w:rsidR="00C82C18"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وَلَا يَسْتَطِيعُونَ لَهُمْ نَصْرًا وَلَا أَنْفُسَهُمْ يَنْصُرُونَ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هذا برهان واضح في حقيقة الشرك الذي كان عليه كفار قريش وأشباههم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ممن دعاهم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إلى التوحيد.</w:t>
      </w:r>
    </w:p>
    <w:p w14:paraId="31A8A701" w14:textId="798337B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معنى هذا أنهم عبدوا مع الله غيره، إذًا 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 عبدوا الله وعبدوا مع الله غيره، 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 لم يخصوا ذلك الغير بالعبادة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وتركوا عبادة الله 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طلقًا، لا؛ هم عبدوا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وصرفوا بعض العبادات لله، فهذه العبادات التي صرفوها لله -عز وجل- منها ما أشركوا فيها مع الله، وهذا واضح كثير في القرآن لمن تدبره، لكن هذا الذي أشركوه مع الله وصرفوا له شيئًا من </w:t>
      </w:r>
      <w:r w:rsidR="0095156E" w:rsidRPr="000F6A77">
        <w:rPr>
          <w:rFonts w:ascii="Traditional Arabic" w:hAnsi="Traditional Arabic" w:cs="Traditional Arabic" w:hint="cs"/>
          <w:sz w:val="36"/>
          <w:szCs w:val="36"/>
          <w:rtl/>
        </w:rPr>
        <w:t>ال</w:t>
      </w:r>
      <w:r w:rsidRPr="000F6A77">
        <w:rPr>
          <w:rFonts w:ascii="Traditional Arabic" w:hAnsi="Traditional Arabic" w:cs="Traditional Arabic"/>
          <w:sz w:val="36"/>
          <w:szCs w:val="36"/>
          <w:rtl/>
        </w:rPr>
        <w:t>عباد</w:t>
      </w:r>
      <w:r w:rsidR="0095156E" w:rsidRPr="000F6A77">
        <w:rPr>
          <w:rFonts w:ascii="Traditional Arabic" w:hAnsi="Traditional Arabic" w:cs="Traditional Arabic" w:hint="cs"/>
          <w:sz w:val="36"/>
          <w:szCs w:val="36"/>
          <w:rtl/>
        </w:rPr>
        <w:t>ة</w:t>
      </w:r>
      <w:r w:rsidRPr="000F6A77">
        <w:rPr>
          <w:rFonts w:ascii="Traditional Arabic" w:hAnsi="Traditional Arabic" w:cs="Traditional Arabic"/>
          <w:sz w:val="36"/>
          <w:szCs w:val="36"/>
          <w:rtl/>
        </w:rPr>
        <w:t xml:space="preserve">، ما حاله؟ </w:t>
      </w:r>
    </w:p>
    <w:p w14:paraId="2E1BA908"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ذكر الله -عَزَّ وَجَلَّ- أربع صفات له في هذه الآية، كل صفة منها تدل على بطلان عبادة هذا المشرَك مع الله:</w:t>
      </w:r>
    </w:p>
    <w:p w14:paraId="76305F4F" w14:textId="39FCBC7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الأولى: لا يخلق شيئًا.</w:t>
      </w:r>
    </w:p>
    <w:p w14:paraId="38C55DE0"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الثانية: وهم يخلقون.</w:t>
      </w:r>
    </w:p>
    <w:p w14:paraId="06AF1DBD"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الثالثة: ولا يستطيعون لهم نصرًا.</w:t>
      </w:r>
    </w:p>
    <w:p w14:paraId="07149A7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الرابع: ولا أنفسهم ينصرون.</w:t>
      </w:r>
    </w:p>
    <w:p w14:paraId="66A73E7D" w14:textId="39A9ABCF" w:rsidR="0095156E" w:rsidRPr="000F6A77" w:rsidRDefault="00333C1A" w:rsidP="00D149C6">
      <w:pPr>
        <w:spacing w:after="120" w:line="240" w:lineRule="auto"/>
        <w:ind w:firstLine="397"/>
        <w:jc w:val="both"/>
        <w:rPr>
          <w:rFonts w:ascii="Traditional Arabic" w:hAnsi="Traditional Arabic" w:cs="Traditional Arabic"/>
          <w:sz w:val="36"/>
          <w:szCs w:val="36"/>
          <w:rtl/>
          <w:lang w:bidi="ar-EG"/>
        </w:rPr>
      </w:pPr>
      <w:r w:rsidRPr="000F6A77">
        <w:rPr>
          <w:rFonts w:ascii="Traditional Arabic" w:hAnsi="Traditional Arabic" w:cs="Traditional Arabic"/>
          <w:sz w:val="36"/>
          <w:szCs w:val="36"/>
          <w:rtl/>
        </w:rPr>
        <w:t>وهذا في كل المعبودات من دون الله -عَزَّ وَجَلَّ- هذا وصفها، فقول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لَا يَخْلُقُ شَيْئًا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"شيئًا" نكرة في سياق النفي</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لَا يَخْلُقُ</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و"ما" موصولة بمعنى</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"الذي".</w:t>
      </w:r>
    </w:p>
    <w:p w14:paraId="184B3BD9" w14:textId="3F56C80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وانظر إلى ما ذكر الله -عَزَّ وَجَلَّ- في سورة الحج:</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يَاأَيُّهَا النَّاسُ ضُرِبَ مَثَلٌ فَاسْتَمِعُوا لَهُ إِنَّ الَّذِينَ تَدْعُونَ مِنْ دُونِ اللَّهِ لَنْ يَخْلُقُوا ذُبَابًا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[الحج: 73]</w:t>
      </w:r>
      <w:r w:rsidRPr="000F6A77">
        <w:rPr>
          <w:rFonts w:ascii="Traditional Arabic" w:hAnsi="Traditional Arabic" w:cs="Traditional Arabic"/>
          <w:sz w:val="36"/>
          <w:szCs w:val="36"/>
          <w:rtl/>
        </w:rPr>
        <w:t>، فهذه من أحقر المخلوقات، إلى اليوم جميع أهل الأرض</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جنهم و</w:t>
      </w:r>
      <w:r w:rsidR="0095156E" w:rsidRPr="000F6A77">
        <w:rPr>
          <w:rFonts w:ascii="Traditional Arabic" w:hAnsi="Traditional Arabic" w:cs="Traditional Arabic" w:hint="cs"/>
          <w:sz w:val="36"/>
          <w:szCs w:val="36"/>
          <w:rtl/>
        </w:rPr>
        <w:t>إ</w:t>
      </w:r>
      <w:r w:rsidRPr="000F6A77">
        <w:rPr>
          <w:rFonts w:ascii="Traditional Arabic" w:hAnsi="Traditional Arabic" w:cs="Traditional Arabic"/>
          <w:sz w:val="36"/>
          <w:szCs w:val="36"/>
          <w:rtl/>
        </w:rPr>
        <w:t>نسهم لا يستطيعون ذلك، إذًا هذا برهان، يعني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لا الملائكة ولا الرسل -عَلَيْهِم الصَّلَاةُ وَالسَّلَامُ- ولا الجن ولا الإنس ولا الشمس ولا القمر ولا سائر المخلوقات تخلق شيئًا.</w:t>
      </w:r>
    </w:p>
    <w:p w14:paraId="1943ADE7" w14:textId="085271A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-أيها الإخوة: من براهين التوحيد أنه لا يوجد مَن قال</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إنه خلق السماوات والأرض</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 الكون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 المخلوقات</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إلا الله -سُبْحَانَهُ وَتَعَالَى-،</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وكل من قال شيئًا من بني آدم من هذا </w:t>
      </w:r>
      <w:r w:rsidR="0095156E" w:rsidRPr="000F6A77">
        <w:rPr>
          <w:rFonts w:ascii="Traditional Arabic" w:hAnsi="Traditional Arabic" w:cs="Traditional Arabic" w:hint="cs"/>
          <w:sz w:val="36"/>
          <w:szCs w:val="36"/>
          <w:rtl/>
        </w:rPr>
        <w:t>فيعدُّ</w:t>
      </w:r>
      <w:r w:rsidRPr="000F6A77">
        <w:rPr>
          <w:rFonts w:ascii="Traditional Arabic" w:hAnsi="Traditional Arabic" w:cs="Traditional Arabic"/>
          <w:sz w:val="36"/>
          <w:szCs w:val="36"/>
          <w:rtl/>
        </w:rPr>
        <w:t xml:space="preserve"> عند الناس من المجانين، </w:t>
      </w:r>
      <w:r w:rsidR="0095156E"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 xml:space="preserve">يلحق بالمجانين، ويتأسف على فقدانه للعقل، </w:t>
      </w:r>
      <w:r w:rsidR="0095156E" w:rsidRPr="000F6A77">
        <w:rPr>
          <w:rFonts w:ascii="Traditional Arabic" w:hAnsi="Traditional Arabic" w:cs="Traditional Arabic" w:hint="cs"/>
          <w:sz w:val="36"/>
          <w:szCs w:val="36"/>
          <w:rtl/>
        </w:rPr>
        <w:t>حيث لا</w:t>
      </w:r>
      <w:r w:rsidRPr="000F6A77">
        <w:rPr>
          <w:rFonts w:ascii="Traditional Arabic" w:hAnsi="Traditional Arabic" w:cs="Traditional Arabic"/>
          <w:sz w:val="36"/>
          <w:szCs w:val="36"/>
          <w:rtl/>
        </w:rPr>
        <w:t xml:space="preserve"> يمكن أحد </w:t>
      </w:r>
      <w:r w:rsidR="0095156E" w:rsidRPr="000F6A77">
        <w:rPr>
          <w:rFonts w:ascii="Traditional Arabic" w:hAnsi="Traditional Arabic" w:cs="Traditional Arabic" w:hint="cs"/>
          <w:sz w:val="36"/>
          <w:szCs w:val="36"/>
          <w:rtl/>
        </w:rPr>
        <w:t xml:space="preserve">أن </w:t>
      </w:r>
      <w:r w:rsidRPr="000F6A77">
        <w:rPr>
          <w:rFonts w:ascii="Traditional Arabic" w:hAnsi="Traditional Arabic" w:cs="Traditional Arabic"/>
          <w:sz w:val="36"/>
          <w:szCs w:val="36"/>
          <w:rtl/>
        </w:rPr>
        <w:t xml:space="preserve">يقول هذا </w:t>
      </w:r>
      <w:r w:rsidRPr="000F6A77">
        <w:rPr>
          <w:rFonts w:ascii="Traditional Arabic" w:hAnsi="Traditional Arabic" w:cs="Traditional Arabic"/>
          <w:sz w:val="36"/>
          <w:szCs w:val="36"/>
          <w:rtl/>
        </w:rPr>
        <w:lastRenderedPageBreak/>
        <w:t xml:space="preserve">الكلام، وهذا من براهين التوحيد، فالألوهية من براهين التوحيد، والربوبية أيضًا </w:t>
      </w:r>
      <w:r w:rsidR="0095156E" w:rsidRPr="000F6A77">
        <w:rPr>
          <w:rFonts w:ascii="Traditional Arabic" w:hAnsi="Traditional Arabic" w:cs="Traditional Arabic"/>
          <w:sz w:val="36"/>
          <w:szCs w:val="36"/>
          <w:rtl/>
        </w:rPr>
        <w:t xml:space="preserve">من براهين التوحيد </w:t>
      </w:r>
      <w:r w:rsidRPr="000F6A77">
        <w:rPr>
          <w:rFonts w:ascii="Traditional Arabic" w:hAnsi="Traditional Arabic" w:cs="Traditional Arabic"/>
          <w:sz w:val="36"/>
          <w:szCs w:val="36"/>
          <w:rtl/>
        </w:rPr>
        <w:t>والرد على الملاحدة.</w:t>
      </w:r>
    </w:p>
    <w:p w14:paraId="547347FD" w14:textId="2697445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لَا يَخْلُقُ شَيْئًا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هذا صفة لازمة لكل المخلوقات</w:t>
      </w:r>
      <w:r w:rsidR="00D41449" w:rsidRPr="000F6A77">
        <w:rPr>
          <w:rFonts w:ascii="Traditional Arabic" w:hAnsi="Traditional Arabic" w:cs="Traditional Arabic" w:hint="cs"/>
          <w:sz w:val="36"/>
          <w:szCs w:val="36"/>
          <w:rtl/>
          <w:lang w:bidi="ar-EG"/>
        </w:rPr>
        <w:t>؛</w:t>
      </w:r>
      <w:r w:rsidRPr="000F6A77">
        <w:rPr>
          <w:rFonts w:ascii="Traditional Arabic" w:hAnsi="Traditional Arabic" w:cs="Traditional Arabic"/>
          <w:sz w:val="36"/>
          <w:szCs w:val="36"/>
          <w:rtl/>
        </w:rPr>
        <w:t xml:space="preserve"> لأنها مخلوقة، والمخلوق لا يخلق</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هو مخلوق كيف يخلق؟! هو كان عدم، ثم خلق</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ثم يؤول إلى العدم، الذي خلقه هو الله -سُبْحَانَهُ وَتَعَالَى- فالولي الذي تعبده من دون الله -يا من تصرف العبادة للولي- هذا الولي قبل مدة من الزمان كان عدمًا، ثم وُلد، ثم مات بعد ذلك مدة أرادها الله -عَزَّ وَجَلَّ-، وهو الآن عدم في حكم العدم لأنه ميت، كيف تعبده من دون الله؟! هذا لا يخلق لأنه مخلوق.</w:t>
      </w:r>
    </w:p>
    <w:p w14:paraId="659DA347" w14:textId="141B482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الرد عليهم الصفة الثانية، فقال: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وَهُمْ يُخْلَقُونَ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يعني</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هم أنفسهم مخلوقون وكانوا عدمًا، وهذا برهان على ب</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طلان عبادتهم من دون الله أيضًا.</w:t>
      </w:r>
    </w:p>
    <w:p w14:paraId="6B8DC9FC" w14:textId="2AF9AAD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الثالثة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يَسْتَطِيعُونَ لَهُمْ نَصْرًا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جاء </w:t>
      </w:r>
      <w:r w:rsidR="006836EF"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حد منهم في كربة وفي شدة؛ فهذا الميت أو هذا الصنم أو هذا الحجر أو هذا الشجر لا يمكن أن يكشف لك المرض أو ينصرك على عدو، لا يستطيع هذا الشيء أبدًا، هو فاقد! هو لا يملك شيئًا!</w:t>
      </w:r>
    </w:p>
    <w:p w14:paraId="398AB7AB" w14:textId="3F3A98A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الوصف الرابع:</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أَنْفُسَهُمْ يَنْصُرُونَ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حتى نفسه لا يستطيع أن ينصرها.</w:t>
      </w:r>
    </w:p>
    <w:p w14:paraId="19B4DCFC" w14:textId="29B7670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فهذه أربعة أوصاف كلها الواحد منها يبين بطلان عبادة مَن سوى الله -عَزَّ وَجَلَّ-، وأن صرف العبادة له منافٍ للعقل والفطرة، وموجب للإنكار عليه، هذا معنى 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أَيُشْرِكُونَ مَا لَا يَخْلُقُ شَيْئًا وَهُمْ يُخْلَقُونَ </w:t>
      </w:r>
      <w:r w:rsidR="006836EF"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وَلَا يَسْتَطِيعُونَ لَهُمْ نَصْرًا وَلَا أَنْفُسَهُمْ يَنْصُرُونَ</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4A8E7C6C" w14:textId="7384F9B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انظر الآن -وذكرته في درس سابق- بعض من يزعم أنه ولي ثم يقدسونه بعد مماته ويبنون عليه ضريحًا وقبة ويعبدون ويهتفون باسمه وينادونه، هو كان في حياته لا يملك شيئًا، وجرى عليه الموت ثم ذهب وترك الدنيا، قبل أن يجري عليه مرَّ بأمراض ومرَّ بأسقام؛ فهو يحتاج المساعدة</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ويحتاج إلى الدواء ويحتاج إلى الطعام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ويحتاج إلى الشراب؛ كيف الآن أنت تتجه بقلبك إليه وتدعوه من دون الله؟! فكل هذا من براهين التوحيد وإبطال، هذه الآية الأولى.</w:t>
      </w:r>
    </w:p>
    <w:p w14:paraId="57482302" w14:textId="257BC2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الآية الثانية: قوله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وَالَّذِينَ تَدْعُونَ مِنْ دُونِهِ مَا يَمْلِكُونَ مِنْ قِطْمِيرٍ </w:t>
      </w:r>
      <w:r w:rsidR="006836EF"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إِنْ تَدْعُوهُمْ لَا يَسْمَعُوا دُعَاءَكُمْ وَلَوْ سَمِعُوا مَا اسْتَجَابُوا لَكُمْ وَيَوْمَ الْقِيَامَةِ يَكْفُرُونَ بِشِرْكِكُمْ وَلَا يُنَبِّئُكَ مِثْلُ خَبِيرٍ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وهذه الآية في سورة فاطر من أعظم براهين التوحيد.</w:t>
      </w:r>
    </w:p>
    <w:p w14:paraId="0573F386" w14:textId="5E093CB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هل الدعاء هنا دعاء عبادة أو دعاء مسألة؟ أو يشمل الأمرين؟ </w:t>
      </w:r>
    </w:p>
    <w:p w14:paraId="4C520F7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الجواب: يشمل الأمرين، فدعاء العبادة مثل: الصلاة والذكر والسجود والركوع والطواف.</w:t>
      </w:r>
    </w:p>
    <w:p w14:paraId="00F37902" w14:textId="3D30EA7C" w:rsidR="00D41449"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ودعاء المسألة: هو السؤال الصريح، مثل: اللهم أعطني أو اغفر أو ارحمني.</w:t>
      </w:r>
    </w:p>
    <w:p w14:paraId="2764A2D8" w14:textId="139DE08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مِنْ دُونِهِ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أي: من دون الرب -سُبْحَانَهُ وَتَعَالَى- ومن دون الله -عَزَّ وَجَلَّ-، فيشمل جميع المخلوقات.</w:t>
      </w:r>
    </w:p>
    <w:p w14:paraId="5AC80832" w14:textId="4D8E913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ما حالهم؟ الله -عَزَّ وَجَلَّ- يخبر عن حالهم، ولهذا قال في آخر الآية:</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يُنَبِّئُكَ مِثْلُ خَبِيرٍ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والله هو العليم الخبير، هو الذي يعلم أحوال خلقه وشؤونهم.</w:t>
      </w:r>
    </w:p>
    <w:p w14:paraId="46EF3AD5" w14:textId="5F3473B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يملكون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"ما" هنا نافية.</w:t>
      </w:r>
    </w:p>
    <w:p w14:paraId="62B0E0F5" w14:textId="4C57D39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مِنْ قِطْمِيرٍ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القطمير: هو الغشاء الرقيق على نواة التمر، يعني</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شي</w:t>
      </w:r>
      <w:r w:rsidR="00335197" w:rsidRPr="000F6A77">
        <w:rPr>
          <w:rFonts w:ascii="Traditional Arabic" w:hAnsi="Traditional Arabic" w:cs="Traditional Arabic" w:hint="cs"/>
          <w:sz w:val="36"/>
          <w:szCs w:val="36"/>
          <w:rtl/>
        </w:rPr>
        <w:t>ئًا</w:t>
      </w:r>
      <w:r w:rsidRPr="000F6A77">
        <w:rPr>
          <w:rFonts w:ascii="Traditional Arabic" w:hAnsi="Traditional Arabic" w:cs="Traditional Arabic"/>
          <w:sz w:val="36"/>
          <w:szCs w:val="36"/>
          <w:rtl/>
        </w:rPr>
        <w:t xml:space="preserve"> يسير</w:t>
      </w:r>
      <w:r w:rsidR="00335197"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 xml:space="preserve"> جدًّا</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فحتى التمرة ما يملكونها، وهذه النواة تجد عليها غلافًا رقيقًا جدًّا شفافًا</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لو أكلته ما شبعت ولا يغني عنك</w:t>
      </w:r>
      <w:r w:rsidR="00335197" w:rsidRPr="000F6A77">
        <w:rPr>
          <w:rFonts w:ascii="Traditional Arabic" w:hAnsi="Traditional Arabic" w:cs="Traditional Arabic" w:hint="cs"/>
          <w:sz w:val="36"/>
          <w:szCs w:val="36"/>
          <w:rtl/>
        </w:rPr>
        <w:t xml:space="preserve"> شيئًا</w:t>
      </w:r>
      <w:r w:rsidRPr="000F6A77">
        <w:rPr>
          <w:rFonts w:ascii="Traditional Arabic" w:hAnsi="Traditional Arabic" w:cs="Traditional Arabic"/>
          <w:sz w:val="36"/>
          <w:szCs w:val="36"/>
          <w:rtl/>
        </w:rPr>
        <w:t>، حتى التمرة لو أكلتها وحدها فهي شيء يسير جدًّا، وهذا القطمير أقل وأقل، فهم لا يملكون حتى هذا القليل الحقير من الطعام.</w:t>
      </w:r>
    </w:p>
    <w:p w14:paraId="36B30034" w14:textId="6418432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 وَلَوْ سَمِعُوا مَا اسْتَجَابُوا لَكُمْ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رب العالمين ي</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في هذه الآية الكريمة أحوال هؤلاء المدعوين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وأحوال هؤلاء المشركين، وهذا تنبيه لنا على حقيقة الشرك، ما هو شركهم؟</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65422572" w14:textId="4874F516" w:rsidR="002B2E1B"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هنا نقف وقفة للإخوة الكرام! الآن هناك من يقول: أهم شيء </w:t>
      </w:r>
      <w:r w:rsidR="00335197"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توحيد الربوبية، إذا أتيت بتوحيد الربوبية قمت باللازم، وهو أن تعتقد أن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الخالق </w:t>
      </w:r>
      <w:r w:rsidR="00335197"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 xml:space="preserve">الرازق المدبر فقط، تعبده أو تعبد غيره، تسجد له أو تسجد لغيره؛ هذه أغلاط! الآن هناك ناس يدعون إلى هذا الكلام، </w:t>
      </w:r>
      <w:r w:rsidR="00335197"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بالتالي</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يرتبون عليه أن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الرجل لو سجد لغير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و</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ذبح لغير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و</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استغاث بغير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طاف</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 xml:space="preserve">بالقبور وطلب منهم المدد والحاجات؛ </w:t>
      </w:r>
      <w:r w:rsidRPr="000F6A77">
        <w:rPr>
          <w:rFonts w:ascii="Traditional Arabic" w:hAnsi="Traditional Arabic" w:cs="Traditional Arabic"/>
          <w:sz w:val="36"/>
          <w:szCs w:val="36"/>
          <w:rtl/>
        </w:rPr>
        <w:lastRenderedPageBreak/>
        <w:t>يقولون: إذا كان يقول</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الخالق الرازق، ويقول: لا إله إلا الله؛ فهذا ما يضره! ويشغلون الناس بهذا الغثاء وهذا الباطل، فيجعلون التوحيد فقط هو توحيد الربوبية، والآية ردت عليهم.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كيف ردت عليهم؟</w:t>
      </w:r>
    </w:p>
    <w:p w14:paraId="1BADEA0E" w14:textId="1F14DA4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لنتأمل سويا!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لو كان على مذهب هؤلاء -وهو مذهب باطل- لو كان المقصود هو هذا، لصار الاعتقاد هو الذي يكفي، بمعنى أنك تعتقد أن الله الخالق الرازق الرب، ومتى يكون الشرك؟ أن تعتقد أن معه شريكا في الخلق، هذا هو الشرك عندهم فقط، لكن الآية ردت عليهم،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قال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والذين تدعون، هذا تصرف وفعل من العبد، ليس مجرد اعتقاد.</w:t>
      </w:r>
    </w:p>
    <w:p w14:paraId="0336C42F" w14:textId="18A05910" w:rsidR="00B50470"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ثم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هذا عمل قام به هؤلاء</w:t>
      </w:r>
      <w:r w:rsidR="005B1241"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كفار قريش</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أو</w:t>
      </w:r>
      <w:r w:rsidR="005B1241"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 xml:space="preserve"> مَ</w:t>
      </w:r>
      <w:r w:rsidR="005B1241"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 xml:space="preserve"> نزل القرآن بتكفيرهم والحكم بشركهم كانوا يعملون أعمالًا،</w:t>
      </w:r>
      <w:r w:rsidR="00DE383E"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وليس مجرد الاعتقاد فقط في المعبودات أنها تخلق أو ترزق، لا، ولهذا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يعني</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حال كفار قريش وغيرهم ممن نزل القرآن بتكفيرهم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ممن صرف العبادة إلى غيره </w:t>
      </w:r>
      <w:r w:rsidR="005B1241" w:rsidRPr="000F6A77">
        <w:rPr>
          <w:rFonts w:ascii="Traditional Arabic" w:hAnsi="Traditional Arabic" w:cs="Traditional Arabic" w:hint="cs"/>
          <w:sz w:val="36"/>
          <w:szCs w:val="36"/>
          <w:rtl/>
        </w:rPr>
        <w:t xml:space="preserve">سبحانه، </w:t>
      </w:r>
      <w:r w:rsidRPr="000F6A77">
        <w:rPr>
          <w:rFonts w:ascii="Traditional Arabic" w:hAnsi="Traditional Arabic" w:cs="Traditional Arabic"/>
          <w:sz w:val="36"/>
          <w:szCs w:val="36"/>
          <w:rtl/>
        </w:rPr>
        <w:t>كانوا يدعونهم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ويسألونهم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ويطلبون منهم.</w:t>
      </w:r>
    </w:p>
    <w:p w14:paraId="5D1E4DAF" w14:textId="01DF5CA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شيء يُسمَع أو شيء يُعتَقَد؟ لو كان يُعتقد لكان محله في القلب وفي العقل يعني ما يُتكلم به، فقط عند السؤال: ماذا تعتقد؟ فيُعبِّر عن عقيدته، لكن هنا يفعلون أفعالًا، ومن جملة الأفعال الدعاء.</w:t>
      </w:r>
    </w:p>
    <w:p w14:paraId="6E9720CB" w14:textId="4CA4C4E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وهذا الدعاء عمل</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فصرفوا هذا العمل -الذي هو عبادة- لهم، إذًا هذا هو الشرك وليس كما يزعم هؤلاء أن الشرك فقط في الربوبية؛ بل الشرك يكون في الربوبية ويكون أيضًا في توحيد الألوهية وهو الشرك الأكبر المنتشر والأكثر انتشارًا.</w:t>
      </w:r>
    </w:p>
    <w:p w14:paraId="36D1ED01" w14:textId="08C71BE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وَلَوْ 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على سبيل التنز</w:t>
      </w:r>
      <w:r w:rsidR="00F8409F"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ل</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أي: لو كانوا يسمعون، وهذا الخطاب فيمن؟ من الذي يقال فيه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وَلَوْ سَمِعُوا مَا اسْتَجَابُوا لَكُمْ</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2E7E108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نوعان من معبوداتهم:</w:t>
      </w:r>
    </w:p>
    <w:p w14:paraId="354C4091"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النوع الأول: أناس من البشر أو من الجن وماتوا أو غابوا عن الأنظار فيدعونهم.</w:t>
      </w:r>
    </w:p>
    <w:p w14:paraId="4955BF6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النوع الثاني: من الجمادات مثل الأصنام أو الأحجار أو الأشجار.</w:t>
      </w:r>
    </w:p>
    <w:p w14:paraId="799C0217" w14:textId="5BF5FE8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فهذه الآية تشمل هؤلاء وهؤلاء، مَن عبد هؤلاء أو من عبد هؤلاء؛ كله سواء.</w:t>
      </w:r>
    </w:p>
    <w:p w14:paraId="71093758" w14:textId="14420F8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وَيَوْمَ الْقِيَامَةِ يَكْفُرُونَ بِشِرْكِكُمْ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سماه الله شركًا.</w:t>
      </w:r>
    </w:p>
    <w:p w14:paraId="099D291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وهذه من يعني الآيات الواضحة ومن براهين التوحيد التي تبين أن مَن صرف العبادة أو أي نوع من أنواعها لغير الله فقد وقع في الشرك.</w:t>
      </w:r>
    </w:p>
    <w:p w14:paraId="6D3D8C5A" w14:textId="3A0D74D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قيل</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أين أخذتم أن المقصود العبادة؟</w:t>
      </w:r>
    </w:p>
    <w:p w14:paraId="6D3E395A" w14:textId="2210157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نقول: أخذناها من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وقوله</w:t>
      </w:r>
      <w:r w:rsidR="00BE1FCD" w:rsidRPr="000F6A77">
        <w:rPr>
          <w:rFonts w:ascii="Traditional Arabic" w:hAnsi="Traditional Arabic" w:cs="Traditional Arabic" w:hint="cs"/>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w:t>
      </w:r>
      <w:r w:rsidR="00DE383E" w:rsidRPr="000F6A77">
        <w:rPr>
          <w:rFonts w:ascii="Traditional Arabic" w:hAnsi="Traditional Arabic" w:cs="Traditional Arabic"/>
          <w:color w:val="FF0000"/>
          <w:sz w:val="36"/>
          <w:szCs w:val="36"/>
          <w:rtl/>
        </w:rPr>
        <w:t>﴾</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الدعاء يشمل دعاء العبادة ويشمل دعاء المسألة، لأن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دعاء العبادة من حيث المعنى هو طلب، الذي يسجد ويطوف ويتصدق هو من حيث المعنى هو يطلب، فهذا الدعاء من هذا المعنى.</w:t>
      </w:r>
    </w:p>
    <w:p w14:paraId="37CBECA1" w14:textId="77777777" w:rsidR="00BE1FCD"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{أحسن الله اليكم.</w:t>
      </w:r>
    </w:p>
    <w:p w14:paraId="072B17D4" w14:textId="21D65D74"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 xml:space="preserve">(وَفِي الصَّحِيحِ عَنْ أَنَسٍ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شُجَّ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8000"/>
          <w:sz w:val="36"/>
          <w:szCs w:val="36"/>
          <w:rtl/>
        </w:rPr>
        <w:t xml:space="preserve"> يَوْمَ أُحُدٍ، وَكُسِرَتْ رَبَاعِيَتُهُ،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كَيْفَ يُفْلِحُ قَوْمٌ شَجُّوا نَبِيَّهُمْ؟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1B3DC34F" w14:textId="22EB225D"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 xml:space="preserve">وَفِيهِ عَنِ ابْنِ عُمَرَ رَضِيَ اللَّهُ عَنْهُمَا: أَنَّهُ سَمِعَ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يَقُولُ إِذَا رَفَعَ رَأْسَهُ مِنَ الرُّكُوعِ فِي الرَّكْعَةِ الْأَخِيرَةِ مِنَ الْفَجْرِ: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اللَّهُمَّ الْعَنْ فُلَانًا وَفُلَانًا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بَعْدَ مَا يَقُولُ: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سَمِعَ اللَّهُ لِمَنْ حَمِدَهُ رَبَّنَا وَلَكَ الْحَمْدُ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فَأَنْزَلَ اللَّهُ: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2B7A7662" w14:textId="6392567B"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وَفِي رِوَايَةٍ: يَدْعُو عَلَى صَفْوَانَ بْنِ أُمَيَّةَ وَسُهَيْلِ بْنِ عَمْرٍو وَالْحَارِثِ بْنِ هِشَامٍ،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141C486C" w14:textId="4C0A3CDF"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 xml:space="preserve">وَفِيهِ عَنْ أَبِي هُرَيْرَةَ رَضِيَ اللَّهُ عَنْهُ قَالَ: قَامَ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حِينَ أُنْزِلَ عَلَيهِ: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وَأَنذِرْ عَشِيرَتَكَ الْأَقْرَبِينَ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Pr="000F6A77">
        <w:rPr>
          <w:rFonts w:ascii="Traditional Arabic" w:hAnsi="Traditional Arabic" w:cs="Traditional Arabic"/>
          <w:color w:val="0033CC"/>
          <w:sz w:val="20"/>
          <w:szCs w:val="20"/>
          <w:rtl/>
        </w:rPr>
        <w:t>[الشُّعَرَاءُ: 214</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 xml:space="preserve">،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يَا مَعْشَرَ قُرَيْشٍ -أَوْ كَلِمَةً نَحْوَهَا- اشْتَرُوا أَنْفُسَكُمْ؛ لَا أُغْنِي عَنكُمْ مِنَ اللَّهِ شَيْئًا، يَا عَبَّاسُ بْنَ عَبْدِ المُطَّلِبِ لَا أُغْنِي عَنْكَ مِنَ اللَّهِ شَيْئًا، يَا صَفِيَّةُ -عَمَّةَ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8000"/>
          <w:sz w:val="36"/>
          <w:szCs w:val="36"/>
          <w:rtl/>
        </w:rPr>
        <w:t>- لَا أُغْنِي عَنْكِ مِنَ اللَّهِ شَيْئًا، وَيَا فَاطِمَةُ بِنْتَ مُحَمَّدٍ، سَلِينِي مِنْ مَالِي مَا شِئْتِ، لَا أُغْنِي عَنْكِ مِنَ اللَّهِ شَيْئًا</w:t>
      </w:r>
      <w:r w:rsidR="00DE383E" w:rsidRPr="000F6A77">
        <w:rPr>
          <w:rFonts w:ascii="Traditional Arabic" w:hAnsi="Traditional Arabic" w:cs="Traditional Arabic"/>
          <w:color w:val="008000"/>
          <w:sz w:val="36"/>
          <w:szCs w:val="36"/>
          <w:rtl/>
        </w:rPr>
        <w:t>»</w:t>
      </w:r>
      <w:r w:rsidR="00BD07C8" w:rsidRPr="000F6A77">
        <w:rPr>
          <w:rFonts w:ascii="Traditional Arabic" w:hAnsi="Traditional Arabic" w:cs="Traditional Arabic" w:hint="cs"/>
          <w:color w:val="0033CC"/>
          <w:sz w:val="36"/>
          <w:szCs w:val="36"/>
          <w:rtl/>
        </w:rPr>
        <w:t>)</w:t>
      </w:r>
      <w:r w:rsidRPr="000F6A77">
        <w:rPr>
          <w:rFonts w:ascii="Traditional Arabic" w:hAnsi="Traditional Arabic" w:cs="Traditional Arabic"/>
          <w:sz w:val="36"/>
          <w:szCs w:val="36"/>
          <w:rtl/>
        </w:rPr>
        <w:t>}.</w:t>
      </w:r>
    </w:p>
    <w:p w14:paraId="1C132144" w14:textId="59BD139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بعد ما أورد هاتين الآيتين أورد حديث أنس </w:t>
      </w:r>
      <w:r w:rsidR="00BE1FCD"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 xml:space="preserve">حديث عبدالله بن عمر وحديث أبي هريرة -رَضِيَ اللهُ عَنْهُم، وفي هذه الأحاديث بيان منزلة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ومكانته العظيمة، وفيه أنه هو أشرف الخلق</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وسيد ولد آدم</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BE1FCD" w:rsidRPr="000F6A77">
        <w:rPr>
          <w:rFonts w:ascii="Traditional Arabic" w:hAnsi="Traditional Arabic" w:cs="Traditional Arabic" w:hint="cs"/>
          <w:sz w:val="36"/>
          <w:szCs w:val="36"/>
          <w:rtl/>
        </w:rPr>
        <w:t xml:space="preserve">وقد </w:t>
      </w:r>
      <w:r w:rsidRPr="000F6A77">
        <w:rPr>
          <w:rFonts w:ascii="Traditional Arabic" w:hAnsi="Traditional Arabic" w:cs="Traditional Arabic"/>
          <w:sz w:val="36"/>
          <w:szCs w:val="36"/>
          <w:rtl/>
        </w:rPr>
        <w:t xml:space="preserve">جرى عليه ما جرى من البلاء والابتلاء والخطوب العظيمة، ولم يدفع عن نفسه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ما قدر الله </w:t>
      </w:r>
      <w:r w:rsidRPr="000F6A77">
        <w:rPr>
          <w:rFonts w:ascii="Traditional Arabic" w:hAnsi="Traditional Arabic" w:cs="Traditional Arabic"/>
          <w:sz w:val="36"/>
          <w:szCs w:val="36"/>
          <w:rtl/>
        </w:rPr>
        <w:lastRenderedPageBreak/>
        <w:t>-عَزَّ وَجَلَّ- أن يجري عليه لحكمة بالغة، ليكون عبرة لجميع أهل الأرض، وهو 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الرسول </w:t>
      </w:r>
      <w:r w:rsidR="00BE1FCD" w:rsidRPr="000F6A77">
        <w:rPr>
          <w:rFonts w:ascii="Traditional Arabic" w:hAnsi="Traditional Arabic" w:cs="Traditional Arabic"/>
          <w:sz w:val="36"/>
          <w:szCs w:val="36"/>
          <w:rtl/>
        </w:rPr>
        <w:t>ﷺ</w:t>
      </w:r>
      <w:r w:rsidRPr="000F6A77">
        <w:rPr>
          <w:rFonts w:ascii="Traditional Arabic" w:hAnsi="Traditional Arabic" w:cs="Traditional Arabic"/>
          <w:sz w:val="36"/>
          <w:szCs w:val="36"/>
          <w:rtl/>
        </w:rPr>
        <w:t xml:space="preserve"> ليس إلهًا يُعبد مع الله، وأن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الصحابة -رَضِيَ اللهُ عَنْهُم- لا يُعبدون مع الله فضلًا عمَّن دونهم، فإذا جاء بعض الناس يغلو في بعض الصالحين </w:t>
      </w:r>
      <w:r w:rsidR="00BE1FCD"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يغلو في بعض الأولياء أو يغلو في بعض يعتقد فيهم الإمامة أو غير ذلك؛ فنقول له</w:t>
      </w:r>
      <w:r w:rsidR="00F94C5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انظر</w:t>
      </w:r>
      <w:r w:rsidR="00F94C5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أفضل الخلق وسيد ولد آدم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جرى عليه ما جرى من الخطوب، وهذا واضح جدًّا. </w:t>
      </w:r>
    </w:p>
    <w:p w14:paraId="24EFF2DD" w14:textId="0723BB8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 xml:space="preserve">(وَفِي الصَّحِيحِ عَنْ أَنَسٍ قَالَ: شُجَّ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يَوْمَ أُحُدٍ)</w:t>
      </w:r>
      <w:r w:rsidRPr="000F6A77">
        <w:rPr>
          <w:rFonts w:ascii="Traditional Arabic" w:hAnsi="Traditional Arabic" w:cs="Traditional Arabic"/>
          <w:sz w:val="36"/>
          <w:szCs w:val="36"/>
          <w:rtl/>
        </w:rPr>
        <w:t>، يوم أحد: يعني في غزوة أحد.</w:t>
      </w:r>
    </w:p>
    <w:p w14:paraId="2444D4DD" w14:textId="6777826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والشَّج: هو ضرب في الرأس بالسيف أو نحوه، يعني أصابه ضربة في رأسه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p>
    <w:p w14:paraId="7FA6EE2F" w14:textId="50C8921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(وَكُسِرَتْ رَبَاعِيَتُهُ)</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السن الرباعية يعني الرابعة في مقدمة الأسنان، يعني من شدة ما جرى في الحرب من مقابلة العدو والكرِّ والفرِّ حصل عليه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هذا، وفي الصحيح </w:t>
      </w:r>
      <w:r w:rsidR="003957A0" w:rsidRPr="000F6A77">
        <w:rPr>
          <w:rFonts w:ascii="Traditional Arabic" w:hAnsi="Traditional Arabic" w:cs="Traditional Arabic"/>
          <w:sz w:val="36"/>
          <w:szCs w:val="36"/>
          <w:rtl/>
        </w:rPr>
        <w:t xml:space="preserve">أيضًا </w:t>
      </w:r>
      <w:r w:rsidRPr="000F6A77">
        <w:rPr>
          <w:rFonts w:ascii="Traditional Arabic" w:hAnsi="Traditional Arabic" w:cs="Traditional Arabic"/>
          <w:sz w:val="36"/>
          <w:szCs w:val="36"/>
          <w:rtl/>
        </w:rPr>
        <w:t xml:space="preserve">أن حلقتا المغفر دخلت في وجنتيه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حتى سال الدم.</w:t>
      </w:r>
    </w:p>
    <w:p w14:paraId="7DAD76A3" w14:textId="3FCE278E" w:rsidR="003957A0"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فَقَالَ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كَيْفَ يُفْلِحُ قَوْمٌ شَجُّوا نَبِيَّهُمْ؟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وهذا برهان من براهين التوحيد،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أفضل الخلق</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وسيد المرسلين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وإمام المتقين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لم يدفع عن نفسه هذه الأمور،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جميع الخلائق كلها محتاجة إلى الله -سُبْحَانَهُ وَتَعَالَى-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-عَزَّ وَجَلَّ- هو الذي بيده كل شيء، إذًا كيف تعبد مع الله غيره؟ كيف تعبد النبي؟ أو تعبد الولي؟ أو تعبد الرجل الصالح؟ كل هذا باطل! فالنبي </w:t>
      </w:r>
      <w:r w:rsidR="003957A0"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والصالحون من الصحابة وكلهم صالحون -رَضِيَ اللهُ عَنْهُم</w:t>
      </w:r>
      <w:r w:rsidR="003957A0" w:rsidRPr="000F6A77">
        <w:rPr>
          <w:rFonts w:ascii="Traditional Arabic" w:hAnsi="Traditional Arabic" w:cs="Traditional Arabic"/>
          <w:sz w:val="36"/>
          <w:szCs w:val="36"/>
          <w:rtl/>
        </w:rPr>
        <w:t xml:space="preserve"> أجمعين</w:t>
      </w:r>
      <w:r w:rsidRPr="000F6A77">
        <w:rPr>
          <w:rFonts w:ascii="Traditional Arabic" w:hAnsi="Traditional Arabic" w:cs="Traditional Arabic"/>
          <w:sz w:val="36"/>
          <w:szCs w:val="36"/>
          <w:rtl/>
        </w:rPr>
        <w:t>- ومن جاء بعدهم من التابعين والأولياء</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كلهم لا يدفعون عن أنفسهم إذا قدر الله -عَزَّ وَجَلَّ- عليهم شي</w:t>
      </w:r>
      <w:r w:rsidR="003957A0" w:rsidRPr="000F6A77">
        <w:rPr>
          <w:rFonts w:ascii="Traditional Arabic" w:hAnsi="Traditional Arabic" w:cs="Traditional Arabic" w:hint="cs"/>
          <w:sz w:val="36"/>
          <w:szCs w:val="36"/>
          <w:rtl/>
        </w:rPr>
        <w:t>ئًا</w:t>
      </w:r>
      <w:r w:rsidRPr="000F6A77">
        <w:rPr>
          <w:rFonts w:ascii="Traditional Arabic" w:hAnsi="Traditional Arabic" w:cs="Traditional Arabic"/>
          <w:sz w:val="36"/>
          <w:szCs w:val="36"/>
          <w:rtl/>
        </w:rPr>
        <w:t>، فلا يعبدون مع الله -سُبْحَانَهُ وَتَعَالَى</w:t>
      </w:r>
      <w:r w:rsidR="003957A0" w:rsidRPr="000F6A77">
        <w:rPr>
          <w:rFonts w:ascii="Traditional Arabic" w:hAnsi="Traditional Arabic" w:cs="Traditional Arabic" w:hint="cs"/>
          <w:sz w:val="36"/>
          <w:szCs w:val="36"/>
          <w:rtl/>
        </w:rPr>
        <w:t xml:space="preserve"> أحدًا</w:t>
      </w:r>
      <w:r w:rsidRPr="000F6A77">
        <w:rPr>
          <w:rFonts w:ascii="Traditional Arabic" w:hAnsi="Traditional Arabic" w:cs="Traditional Arabic"/>
          <w:sz w:val="36"/>
          <w:szCs w:val="36"/>
          <w:rtl/>
        </w:rPr>
        <w:t>.</w:t>
      </w:r>
    </w:p>
    <w:p w14:paraId="74CB3255" w14:textId="2E9FF09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وهكذا في الحديث الآخر قال: </w:t>
      </w:r>
      <w:r w:rsidRPr="000F6A77">
        <w:rPr>
          <w:rFonts w:ascii="Traditional Arabic" w:hAnsi="Traditional Arabic" w:cs="Traditional Arabic"/>
          <w:color w:val="0033CC"/>
          <w:sz w:val="36"/>
          <w:szCs w:val="36"/>
          <w:rtl/>
        </w:rPr>
        <w:t xml:space="preserve">(وَفِيهِ عَنِ ابْنِ عُمَرَ رَضِيَ اللَّهُ عَنْهُمَا: أَنَّهُ سَمِعَ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يَقُولُ إِذَا رَفَعَ رَأْسَهُ مِنَ الرُّكُوعِ فِي الرَّكْعَةِ الْأَخِيرَةِ مِنَ الْفَجْر)</w:t>
      </w:r>
      <w:r w:rsidRPr="000F6A77">
        <w:rPr>
          <w:rFonts w:ascii="Traditional Arabic" w:hAnsi="Traditional Arabic" w:cs="Traditional Arabic"/>
          <w:sz w:val="36"/>
          <w:szCs w:val="36"/>
          <w:rtl/>
        </w:rPr>
        <w:t>، هذا من القنو</w:t>
      </w:r>
      <w:r w:rsidR="00EE4AAF">
        <w:rPr>
          <w:rFonts w:ascii="Traditional Arabic" w:hAnsi="Traditional Arabic" w:cs="Traditional Arabic" w:hint="cs"/>
          <w:sz w:val="36"/>
          <w:szCs w:val="36"/>
          <w:rtl/>
        </w:rPr>
        <w:t>ت</w:t>
      </w:r>
      <w:r w:rsidRPr="000F6A77">
        <w:rPr>
          <w:rFonts w:ascii="Traditional Arabic" w:hAnsi="Traditional Arabic" w:cs="Traditional Arabic"/>
          <w:sz w:val="36"/>
          <w:szCs w:val="36"/>
          <w:rtl/>
        </w:rPr>
        <w:t xml:space="preserve"> على العدو</w:t>
      </w:r>
      <w:r w:rsidR="003957A0" w:rsidRPr="000F6A77">
        <w:rPr>
          <w:rFonts w:ascii="Traditional Arabic" w:hAnsi="Traditional Arabic" w:cs="Traditional Arabic" w:hint="cs"/>
          <w:sz w:val="36"/>
          <w:szCs w:val="36"/>
          <w:rtl/>
        </w:rPr>
        <w:t>،</w:t>
      </w:r>
      <w:r w:rsidR="00EE4AAF">
        <w:rPr>
          <w:rFonts w:ascii="Traditional Arabic" w:hAnsi="Traditional Arabic" w:cs="Traditional Arabic"/>
          <w:sz w:val="36"/>
          <w:szCs w:val="36"/>
          <w:rtl/>
        </w:rPr>
        <w:t xml:space="preserve"> والقنو</w:t>
      </w:r>
      <w:r w:rsidR="00EE4AAF">
        <w:rPr>
          <w:rFonts w:ascii="Traditional Arabic" w:hAnsi="Traditional Arabic" w:cs="Traditional Arabic" w:hint="cs"/>
          <w:sz w:val="36"/>
          <w:szCs w:val="36"/>
          <w:rtl/>
        </w:rPr>
        <w:t>ت</w:t>
      </w:r>
      <w:bookmarkStart w:id="0" w:name="_GoBack"/>
      <w:bookmarkEnd w:id="0"/>
      <w:r w:rsidRPr="000F6A77">
        <w:rPr>
          <w:rFonts w:ascii="Traditional Arabic" w:hAnsi="Traditional Arabic" w:cs="Traditional Arabic"/>
          <w:sz w:val="36"/>
          <w:szCs w:val="36"/>
          <w:rtl/>
        </w:rPr>
        <w:t xml:space="preserve"> في النوازل، وهذا ثابت في السنة.</w:t>
      </w:r>
    </w:p>
    <w:p w14:paraId="3256E283" w14:textId="79CFAF1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 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اللَّهُمَّ الْعَنْ فُلَانًا وَفُلَانًا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سيأتي تسميتهم، يلعنهم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ويدعوا عليهم واحدًا واحدًا بأسمائهم.</w:t>
      </w:r>
    </w:p>
    <w:p w14:paraId="4A3C8A57" w14:textId="66E872C7"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lastRenderedPageBreak/>
        <w:t xml:space="preserve">قال: </w:t>
      </w:r>
      <w:r w:rsidRPr="000F6A77">
        <w:rPr>
          <w:rFonts w:ascii="Traditional Arabic" w:hAnsi="Traditional Arabic" w:cs="Traditional Arabic"/>
          <w:color w:val="0033CC"/>
          <w:sz w:val="36"/>
          <w:szCs w:val="36"/>
          <w:rtl/>
        </w:rPr>
        <w:t xml:space="preserve">(بَعْدَ مَا يَقُولُ: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سَمِعَ اللَّهُ لِمَنْ حَمِدَهُ رَبَّنَا وَلَكَ الْحَمْدُ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فَأَنْزَلَ اللَّهُ: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Pr="000F6A77">
        <w:rPr>
          <w:rFonts w:ascii="Traditional Arabic" w:hAnsi="Traditional Arabic" w:cs="Traditional Arabic"/>
          <w:color w:val="0033CC"/>
          <w:sz w:val="36"/>
          <w:szCs w:val="36"/>
          <w:rtl/>
        </w:rPr>
        <w:t>.</w:t>
      </w:r>
    </w:p>
    <w:p w14:paraId="0F9401C7" w14:textId="44D5C02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وَفِي رِوَايَةٍ: يَدْعُو عَلَى صَفْوَانَ بْنِ أُمَيَّةَ وَسُهَيْلِ بْنِ عَمْرٍو وَالْحَارِثِ بْنِ هِشَامٍ،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 xml:space="preserve">، وهؤلاء الثلاثة الذين سموا هنا في هذا الحديث كلهم أسلموا، وكلهم من الصحابة -رَضِيَ اللهُ عَنْهُم جمعين- فكان أمرهم أول الأمر أعداء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وكانوا من المشركين، ثم دعا عليهم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يوم أُحد، انظر! دعا عليهم الرسول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ويطلب من الله أن يلعنهم، يدعو الله -عَزَّ وَجَلَّ- أن يلعنهم.</w:t>
      </w:r>
    </w:p>
    <w:p w14:paraId="3C14DE6C" w14:textId="43D8702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المقام تذكر أن صلاة الفجر يصليها مع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الصحابة، والصحابة هم خيار الناس بعد الأنبياء، فيهم أبو بكر وعمر وعثمان وعلي وبقية العشرة، كل هؤلاء يصلون مع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يدعو على هؤلاء بأسمائهم، وهم يقولون خلفه: "آمين آمين آمين"، هؤلاء سادات الأولياء، وأفضل الأولياء بعد الأنبياء، هؤلاء أفضل الخلق بعد الأنبياء، يقولون: اللهم استجب، آمين آمين؛ ومع ذلك أنزل الله -عَزَّ وَجَلَّ:</w:t>
      </w:r>
      <w:r w:rsidR="00DE383E" w:rsidRPr="000F6A77">
        <w:rPr>
          <w:rFonts w:ascii="Traditional Arabic" w:hAnsi="Traditional Arabic" w:cs="Traditional Arabic" w:hint="cs"/>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F94C59"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07A5B8BE" w14:textId="0E4EA2D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هذا من براهين التوحيد، يعني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957A0"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ا ت</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صرف العبادة لا للنبي </w:t>
      </w:r>
      <w:r w:rsidR="003957A0" w:rsidRPr="000F6A77">
        <w:rPr>
          <w:rFonts w:ascii="Traditional Arabic" w:hAnsi="Traditional Arabic" w:cs="Traditional Arabic" w:hint="cs"/>
          <w:color w:val="FF0000"/>
          <w:sz w:val="36"/>
          <w:szCs w:val="36"/>
          <w:rtl/>
        </w:rPr>
        <w:t>ﷺ</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ولا لغيره من الناس، وهذا كله يُبين لك ب</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طلان صرف العبادة </w:t>
      </w:r>
      <w:r w:rsidR="003957A0" w:rsidRPr="000F6A77">
        <w:rPr>
          <w:rFonts w:ascii="Traditional Arabic" w:hAnsi="Traditional Arabic" w:cs="Traditional Arabic" w:hint="cs"/>
          <w:sz w:val="36"/>
          <w:szCs w:val="36"/>
          <w:rtl/>
        </w:rPr>
        <w:t xml:space="preserve">لغير الله، كما </w:t>
      </w:r>
      <w:r w:rsidRPr="000F6A77">
        <w:rPr>
          <w:rFonts w:ascii="Traditional Arabic" w:hAnsi="Traditional Arabic" w:cs="Traditional Arabic"/>
          <w:sz w:val="36"/>
          <w:szCs w:val="36"/>
          <w:rtl/>
        </w:rPr>
        <w:t>يقع فيه بعض المشركين للأولياء أو للصالحين أو الجن أو الملائكة؛ كل هذا باطل، فالذي يملك الأمور والذي بيده التدبير والذي يُدعى هو الله وحده لا شريك له.</w:t>
      </w:r>
    </w:p>
    <w:p w14:paraId="7BAD0CE3" w14:textId="2555186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يبين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-سُبْحَانَهُ وَتَعَالَى- أعلم بأحوال </w:t>
      </w:r>
      <w:r w:rsidR="003957A0" w:rsidRPr="000F6A77">
        <w:rPr>
          <w:rFonts w:ascii="Traditional Arabic" w:hAnsi="Traditional Arabic" w:cs="Traditional Arabic" w:hint="cs"/>
          <w:sz w:val="36"/>
          <w:szCs w:val="36"/>
          <w:rtl/>
        </w:rPr>
        <w:t xml:space="preserve">عباده، </w:t>
      </w:r>
      <w:r w:rsidRPr="000F6A77">
        <w:rPr>
          <w:rFonts w:ascii="Traditional Arabic" w:hAnsi="Traditional Arabic" w:cs="Traditional Arabic"/>
          <w:sz w:val="36"/>
          <w:szCs w:val="36"/>
          <w:rtl/>
        </w:rPr>
        <w:t>والله هو الحكيم العليم، يهدي من يشاء</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ويضل من يشاء، ولا تيأس من روح الله،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الهداية بيد الله، أناس بلغوا من الأذى والعداوة الشرسة مبلغًا عظيمًا</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لأنهم عادوا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ثم تغيرت الأمور وشرح الله صدورهم للإسلام فأسلموا،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الأمر بيد الله سبحانه،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الهداية بيد الله، لا تيأس من روح الله، ونسأل الله -جَلَّ وَعَلَا- أن يهدي ضال المسلمين وأن يجعلنا هداة مهتدين، غير ضالين ولا مضلين.</w:t>
      </w:r>
    </w:p>
    <w:p w14:paraId="38D465B0" w14:textId="4EB5AB2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وهذه الجمعية </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جمعية مباركة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اسمها </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جمعية هداة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جمع هادي، والهادي </w:t>
      </w:r>
      <w:r w:rsidR="003957A0"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 xml:space="preserve">الذي يسير على نهج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ولهذا قال الله -عَزَّ وَجَلَّ-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فالداعي إلى الله -عَزَّ </w:t>
      </w:r>
      <w:r w:rsidRPr="000F6A77">
        <w:rPr>
          <w:rFonts w:ascii="Traditional Arabic" w:hAnsi="Traditional Arabic" w:cs="Traditional Arabic"/>
          <w:sz w:val="36"/>
          <w:szCs w:val="36"/>
          <w:rtl/>
        </w:rPr>
        <w:lastRenderedPageBreak/>
        <w:t xml:space="preserve">وَجَلَّ- والعالم والمربي والمعلم والموجه ومدير المدرسة والأب في البيت ليس لهم من الأمر شيء، الأمر </w:t>
      </w:r>
      <w:r w:rsidR="003957A0" w:rsidRPr="000F6A77">
        <w:rPr>
          <w:rFonts w:ascii="Traditional Arabic" w:hAnsi="Traditional Arabic" w:cs="Traditional Arabic" w:hint="cs"/>
          <w:sz w:val="36"/>
          <w:szCs w:val="36"/>
          <w:rtl/>
        </w:rPr>
        <w:t xml:space="preserve">كله </w:t>
      </w:r>
      <w:r w:rsidRPr="000F6A77">
        <w:rPr>
          <w:rFonts w:ascii="Traditional Arabic" w:hAnsi="Traditional Arabic" w:cs="Traditional Arabic"/>
          <w:sz w:val="36"/>
          <w:szCs w:val="36"/>
          <w:rtl/>
        </w:rPr>
        <w:t>بيد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هو الذي يهدي من يشاء ويضل من يشاء، لكن لا نيأس من روح الله ولنتعلق بالله.</w:t>
      </w:r>
    </w:p>
    <w:p w14:paraId="474DE947" w14:textId="200989D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ثم ختم هذا الباب العظيم بحديث أبي هريرة، قال: </w:t>
      </w:r>
      <w:r w:rsidRPr="000F6A77">
        <w:rPr>
          <w:rFonts w:ascii="Traditional Arabic" w:hAnsi="Traditional Arabic" w:cs="Traditional Arabic"/>
          <w:color w:val="0033CC"/>
          <w:sz w:val="36"/>
          <w:szCs w:val="36"/>
          <w:rtl/>
        </w:rPr>
        <w:t xml:space="preserve">(قَامَ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حِينَ أُنْزِلَ عَلَيهِ: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وَأَنذِرْ عَشِيرَتَكَ الْأَقْرَبِينَ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Pr="000F6A77">
        <w:rPr>
          <w:rFonts w:ascii="Traditional Arabic" w:hAnsi="Traditional Arabic" w:cs="Traditional Arabic"/>
          <w:color w:val="0033CC"/>
          <w:sz w:val="20"/>
          <w:szCs w:val="20"/>
          <w:rtl/>
        </w:rPr>
        <w:t>[الشُّعَرَاءُ: 214</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 xml:space="preserve">،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يَا مَعْشَرَ قُرَيْشٍ -أَوْ كَلِمَةً نَحْوَهَا- اشْتَرُوا أَنْفُسَكُمْ؛ لَا أُغْنِي عَنكُمْ مِنَ اللَّهِ شَيْئًا، يَا عَبَّاسُ بْنَ عَبْدِ المُطَّلِبِ لَا أُغْنِي عَنْكَ مِنَ اللَّهِ شَيْئًا، يَا صَفِيَّةُ </w:t>
      </w:r>
      <w:r w:rsidR="003957A0" w:rsidRPr="000F6A77">
        <w:rPr>
          <w:rFonts w:ascii="Traditional Arabic" w:hAnsi="Traditional Arabic" w:cs="Traditional Arabic" w:hint="cs"/>
          <w:color w:val="008000"/>
          <w:sz w:val="36"/>
          <w:szCs w:val="36"/>
          <w:rtl/>
        </w:rPr>
        <w:t>-</w:t>
      </w:r>
      <w:r w:rsidRPr="000F6A77">
        <w:rPr>
          <w:rFonts w:ascii="Traditional Arabic" w:hAnsi="Traditional Arabic" w:cs="Traditional Arabic"/>
          <w:color w:val="008000"/>
          <w:sz w:val="36"/>
          <w:szCs w:val="36"/>
          <w:rtl/>
        </w:rPr>
        <w:t xml:space="preserve">عَمَّةَ رَسُولِ اللَّهِ </w:t>
      </w:r>
      <w:r w:rsidR="009A389B" w:rsidRPr="000F6A77">
        <w:rPr>
          <w:rFonts w:ascii="Traditional Arabic" w:hAnsi="Traditional Arabic" w:cs="Traditional Arabic"/>
          <w:color w:val="FF0000"/>
          <w:sz w:val="36"/>
          <w:szCs w:val="36"/>
          <w:rtl/>
        </w:rPr>
        <w:t>ﷺ</w:t>
      </w:r>
      <w:r w:rsidR="003957A0"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008000"/>
          <w:sz w:val="36"/>
          <w:szCs w:val="36"/>
          <w:rtl/>
        </w:rPr>
        <w:t xml:space="preserve"> لَا أُغْنِي عَنْكِ مِنَ اللَّهِ شَيْئًا، وَيَا فَاطِمَةُ بِنْتَ مُحَمَّدٍ، سَلِينِي مِنْ مَالِي مَا شِئْتِ، لَا أُغْنِي عَنْكِ مِنَ اللَّهِ شَيْئًا</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12FB288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برهان واضح من براهين التوحيد، انظر! أشرف الخلق وأفضلهم -صلوات الله وسلامه عليه- لا يغني عنهم من الله شيئًا.</w:t>
      </w:r>
    </w:p>
    <w:p w14:paraId="484F884E" w14:textId="5FBAA51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معنى</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اشْتَرُوا أَنْفُسَكُمْ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أي: اشتروا </w:t>
      </w:r>
      <w:r w:rsidR="00B14A1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 xml:space="preserve">نفسكم بالإيمان بالله -عَزَّ وَجَلَّ- وبرسوله، اشتروا أنفسكم بالتوحيد، اشتروا </w:t>
      </w:r>
      <w:r w:rsidR="00B14A1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نفسكم القيام بأوامر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وترك نواهيه والتقرب إليه، وصرف العبادة له والحذر من الشرك؛ هذا الذي ينقذكم من النار، هذا معنى</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اشْتَرُوا أَنْفُسَكُمْ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2E2D056F" w14:textId="65549C41" w:rsidR="00333C1A" w:rsidRPr="000F6A77" w:rsidRDefault="00333C1A" w:rsidP="00F723F7">
      <w:pPr>
        <w:spacing w:after="120" w:line="240" w:lineRule="auto"/>
        <w:ind w:firstLine="397"/>
        <w:jc w:val="both"/>
        <w:rPr>
          <w:rFonts w:ascii="Traditional Arabic" w:hAnsi="Traditional Arabic" w:cs="Traditional Arabic"/>
          <w:b/>
          <w:bCs/>
          <w:sz w:val="36"/>
          <w:szCs w:val="36"/>
          <w:rtl/>
        </w:rPr>
      </w:pPr>
      <w:r w:rsidRPr="000F6A77">
        <w:rPr>
          <w:rFonts w:ascii="Traditional Arabic" w:hAnsi="Traditional Arabic" w:cs="Traditional Arabic"/>
          <w:b/>
          <w:bCs/>
          <w:sz w:val="36"/>
          <w:szCs w:val="36"/>
          <w:rtl/>
        </w:rPr>
        <w:t xml:space="preserve">كيف </w:t>
      </w:r>
      <w:r w:rsidR="003957A0" w:rsidRPr="000F6A77">
        <w:rPr>
          <w:rFonts w:ascii="Traditional Arabic" w:hAnsi="Traditional Arabic" w:cs="Traditional Arabic"/>
          <w:b/>
          <w:bCs/>
          <w:sz w:val="36"/>
          <w:szCs w:val="36"/>
          <w:rtl/>
        </w:rPr>
        <w:t xml:space="preserve">يشتري </w:t>
      </w:r>
      <w:r w:rsidRPr="000F6A77">
        <w:rPr>
          <w:rFonts w:ascii="Traditional Arabic" w:hAnsi="Traditional Arabic" w:cs="Traditional Arabic"/>
          <w:b/>
          <w:bCs/>
          <w:sz w:val="36"/>
          <w:szCs w:val="36"/>
          <w:rtl/>
        </w:rPr>
        <w:t>الإنسان نفسه؟</w:t>
      </w:r>
    </w:p>
    <w:p w14:paraId="103638C9" w14:textId="79FB568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أن يعتقها من النار، ولا يكون هذا إلا بالتقرب إلى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وصرف العبادة لله وحده لا شريك له.</w:t>
      </w:r>
    </w:p>
    <w:p w14:paraId="0B2D391C" w14:textId="06ED3F8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يعني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قرابتي، هذا العباس هو عم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3957A0"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 xml:space="preserve">مع كونه عمًّا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والمعروف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الإنسان يدافع عن أقاربه، لكن في أمر الدين، في أمر الإيمان، في أمر التوحيد؛ بين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البيان الواضح،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خالف الدين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وخرج عن الدين الإسلامي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وبقي على الشرك </w:t>
      </w:r>
      <w:r w:rsidR="003957A0"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الكفر؛ لا يمكن أن يغني عنه شيئًا -عليه الصلاة والسلام.</w:t>
      </w:r>
    </w:p>
    <w:p w14:paraId="60F4A297" w14:textId="320EC08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فهذا هو طريق النجاة</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هو الإسلام، هو الإيمان، هو التوحيد لله رب العالمين، واتباع رسوله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p>
    <w:p w14:paraId="240E5645" w14:textId="74DFE01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ثم ذكر بعد العباس صفية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وهي عم</w:t>
      </w:r>
      <w:r w:rsidR="003957A0" w:rsidRPr="000F6A77">
        <w:rPr>
          <w:rFonts w:ascii="Traditional Arabic" w:hAnsi="Traditional Arabic" w:cs="Traditional Arabic" w:hint="cs"/>
          <w:sz w:val="36"/>
          <w:szCs w:val="36"/>
          <w:rtl/>
        </w:rPr>
        <w:t>ته</w:t>
      </w:r>
      <w:r w:rsidRPr="000F6A77">
        <w:rPr>
          <w:rFonts w:ascii="Traditional Arabic" w:hAnsi="Traditional Arabic" w:cs="Traditional Arabic"/>
          <w:sz w:val="36"/>
          <w:szCs w:val="36"/>
          <w:rtl/>
        </w:rPr>
        <w:t xml:space="preserve">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ثم ذكر بعد صفية</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فاطمة وهي </w:t>
      </w:r>
      <w:r w:rsidR="003957A0"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بنت</w:t>
      </w:r>
      <w:r w:rsidR="003957A0" w:rsidRPr="000F6A77">
        <w:rPr>
          <w:rFonts w:ascii="Traditional Arabic" w:hAnsi="Traditional Arabic" w:cs="Traditional Arabic" w:hint="cs"/>
          <w:sz w:val="36"/>
          <w:szCs w:val="36"/>
          <w:rtl/>
        </w:rPr>
        <w:t>ه</w:t>
      </w:r>
      <w:r w:rsidRPr="000F6A77">
        <w:rPr>
          <w:rFonts w:ascii="Traditional Arabic" w:hAnsi="Traditional Arabic" w:cs="Traditional Arabic"/>
          <w:sz w:val="36"/>
          <w:szCs w:val="36"/>
          <w:rtl/>
        </w:rPr>
        <w:t xml:space="preserve">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ورَضِيَ اللهُ عَنْهُم أجمعين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لكنه في شأن فاطمة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سَلِينِي مِنْ مَالِي مَا شِئْتِ</w:t>
      </w:r>
      <w:r w:rsidR="00DE383E" w:rsidRPr="000F6A77">
        <w:rPr>
          <w:rFonts w:ascii="Traditional Arabic" w:hAnsi="Traditional Arabic" w:cs="Traditional Arabic"/>
          <w:color w:val="008000"/>
          <w:sz w:val="36"/>
          <w:szCs w:val="36"/>
          <w:rtl/>
        </w:rPr>
        <w:t>»</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 يجب على الأب أن ينفق على أبنائه وبناته،</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يستطيع أن يعطيها من المال</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وأن ينفق عليها مما يسره الله له، لكن النجاة من النار ودخول الجنة والحصول على رضا الله -سُبْحَانَهُ وَتَعَالَى- هذا لا </w:t>
      </w:r>
      <w:r w:rsidR="003957A0" w:rsidRPr="000F6A77">
        <w:rPr>
          <w:rFonts w:ascii="Traditional Arabic" w:hAnsi="Traditional Arabic" w:cs="Traditional Arabic" w:hint="cs"/>
          <w:sz w:val="36"/>
          <w:szCs w:val="36"/>
          <w:rtl/>
        </w:rPr>
        <w:t>يكون</w:t>
      </w:r>
      <w:r w:rsidRPr="000F6A77">
        <w:rPr>
          <w:rFonts w:ascii="Traditional Arabic" w:hAnsi="Traditional Arabic" w:cs="Traditional Arabic"/>
          <w:sz w:val="36"/>
          <w:szCs w:val="36"/>
          <w:rtl/>
        </w:rPr>
        <w:t xml:space="preserve"> إلا بالتوحيد والإيمان، وكل هذا </w:t>
      </w:r>
      <w:r w:rsidR="003957A0" w:rsidRPr="000F6A77">
        <w:rPr>
          <w:rFonts w:ascii="Traditional Arabic" w:hAnsi="Traditional Arabic" w:cs="Traditional Arabic" w:hint="cs"/>
          <w:sz w:val="36"/>
          <w:szCs w:val="36"/>
          <w:rtl/>
        </w:rPr>
        <w:t>يعدُّ</w:t>
      </w:r>
      <w:r w:rsidRPr="000F6A77">
        <w:rPr>
          <w:rFonts w:ascii="Traditional Arabic" w:hAnsi="Traditional Arabic" w:cs="Traditional Arabic"/>
          <w:sz w:val="36"/>
          <w:szCs w:val="36"/>
          <w:rtl/>
        </w:rPr>
        <w:t xml:space="preserve"> من </w:t>
      </w:r>
      <w:r w:rsidRPr="000F6A77">
        <w:rPr>
          <w:rFonts w:ascii="Traditional Arabic" w:hAnsi="Traditional Arabic" w:cs="Traditional Arabic"/>
          <w:sz w:val="36"/>
          <w:szCs w:val="36"/>
          <w:rtl/>
        </w:rPr>
        <w:lastRenderedPageBreak/>
        <w:t xml:space="preserve">براهين التوحيد، ولهذا </w:t>
      </w:r>
      <w:r w:rsidR="003957A0" w:rsidRPr="000F6A77">
        <w:rPr>
          <w:rFonts w:ascii="Traditional Arabic" w:hAnsi="Traditional Arabic" w:cs="Traditional Arabic"/>
          <w:sz w:val="36"/>
          <w:szCs w:val="36"/>
          <w:rtl/>
        </w:rPr>
        <w:t xml:space="preserve">الشيخ محمد عبد الوهاب </w:t>
      </w:r>
      <w:r w:rsidRPr="000F6A77">
        <w:rPr>
          <w:rFonts w:ascii="Traditional Arabic" w:hAnsi="Traditional Arabic" w:cs="Traditional Arabic"/>
          <w:sz w:val="36"/>
          <w:szCs w:val="36"/>
          <w:rtl/>
        </w:rPr>
        <w:t>-رَحِمَهُ اللهُ- ل</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ا ذكر هذه المسألة 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جِدُّهُ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فِي هَذَا الْأَمْرِ بِحَيْثُ فَعَلَ مَا نُسِبَ بِسَبَبِهِ إِلَى الْجُنُونِ وَكَذَا لَوْ فَعَلَهُ مُسْلِمٌ الْآنَ)</w:t>
      </w:r>
      <w:r w:rsidRPr="000F6A77">
        <w:rPr>
          <w:rFonts w:ascii="Traditional Arabic" w:hAnsi="Traditional Arabic" w:cs="Traditional Arabic"/>
          <w:sz w:val="36"/>
          <w:szCs w:val="36"/>
          <w:rtl/>
        </w:rPr>
        <w:t xml:space="preserve">، يعني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صعد على الصفا، وقال: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hint="cs"/>
          <w:color w:val="008000"/>
          <w:sz w:val="36"/>
          <w:szCs w:val="36"/>
          <w:rtl/>
        </w:rPr>
        <w:t>خَرَجَ</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رَسولُ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اللهِ</w:t>
      </w:r>
      <w:r w:rsidR="002F1BD5" w:rsidRPr="000F6A77">
        <w:rPr>
          <w:rFonts w:ascii="Traditional Arabic" w:hAnsi="Traditional Arabic" w:cs="Traditional Arabic"/>
          <w:color w:val="008000"/>
          <w:sz w:val="36"/>
          <w:szCs w:val="36"/>
          <w:rtl/>
        </w:rPr>
        <w:t xml:space="preserve"> </w:t>
      </w:r>
      <w:r w:rsidR="009A389B" w:rsidRPr="000F6A77">
        <w:rPr>
          <w:rFonts w:ascii="Traditional Arabic" w:hAnsi="Traditional Arabic" w:cs="Traditional Arabic" w:hint="cs"/>
          <w:color w:val="FF0000"/>
          <w:sz w:val="36"/>
          <w:szCs w:val="36"/>
          <w:rtl/>
        </w:rPr>
        <w:t>ﷺ</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حتَّى</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صَعِدَ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الصَّفا،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فَهَتَفَ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صَباحاهْ،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الذي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يَهْتِفُ؟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مُحَمَّدٌ،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فاجْتَمَعُوا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عبدِ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مَنافٍ،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عبدِ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المُطَّلِبِ،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فاجْتَمَعُوا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أرَأَيْتَكُمْ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أخْبَرْتُكُمْ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خَيْلًا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تَخْرُجُ</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بسَفْحِ</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الجَبَلِ،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أكُنْتُمْ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مُصَدِّقِيَّ؟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جَرَّبْنا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عَلَيْكَ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كَذِبًا،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فإنِّي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نَذِيرٌ</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بيْنَ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يَدَيْ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عَذابٍ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شَدِيدٍ،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أبو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لَهَبٍ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تَبًّا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جَمَعْتَنا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ثُمَّ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فَنَزَلَتْ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color w:val="FF0000"/>
          <w:sz w:val="36"/>
          <w:szCs w:val="36"/>
          <w:rtl/>
        </w:rPr>
        <w:t>﴿تَبَّتْ يَدَا أَبِي لَهَبٍ وَتَبَّ﴾</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color w:val="008000"/>
          <w:sz w:val="36"/>
          <w:szCs w:val="36"/>
          <w:rtl/>
        </w:rPr>
        <w:footnoteReference w:id="1"/>
      </w:r>
      <w:r w:rsidRPr="000F6A77">
        <w:rPr>
          <w:rFonts w:ascii="Traditional Arabic" w:hAnsi="Traditional Arabic" w:cs="Traditional Arabic"/>
          <w:sz w:val="36"/>
          <w:szCs w:val="36"/>
          <w:rtl/>
        </w:rPr>
        <w:t xml:space="preserve">، يتهكم بالنبي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فأنزل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تَبَّتْ يَدَا أَبِي لَهَبٍ وَتَبَّ</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وأبو لهب هذا من أشد الناس عن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وكان مؤذيًا، فالنبي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له أربعة أعمام أدركوا الدعوة: أبو لهب وأبو طالب؛ وكلاهما لم يسلم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لكن أبا لهب كان شديد الأذى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ومات على كفره،</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والثاني أبو طالب، وكان يحمي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ويدافع عنه ويذود</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عنه، وحرص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على دعوته</w:t>
      </w:r>
      <w:r w:rsidR="0056423C"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ولم يهتدِ ولم يسلم حتى مات على غير الإسلام، فقال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لَأَسْتَغْفِرَنَّ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أُنْهَ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عَنْكَ،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فَنَزَلَتْ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color w:val="FF0000"/>
          <w:sz w:val="36"/>
          <w:szCs w:val="36"/>
          <w:rtl/>
        </w:rPr>
        <w:t>﴿</w:t>
      </w:r>
      <w:r w:rsidR="002F1BD5" w:rsidRPr="000F6A77">
        <w:rPr>
          <w:rFonts w:ascii="Traditional Arabic" w:hAnsi="Traditional Arabic" w:cs="Traditional Arabic" w:hint="cs"/>
          <w:color w:val="FF0000"/>
          <w:sz w:val="36"/>
          <w:szCs w:val="36"/>
          <w:rtl/>
        </w:rPr>
        <w:t>ما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كانَ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للنبيِّ</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والذينَ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آمَنُوا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يَسْتَغْفِرُوا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لِلْمُشْرِكِينَ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ولو</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كَانُوا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أُولِي</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قُرْبَى،</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مِن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بَعْدِ</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ما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تَبَيَّنَ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لهمْ</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أنَّهُمْ</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أصْحَابُ</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الجَحِيمِ</w:t>
      </w:r>
      <w:r w:rsidR="002F1BD5"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color w:val="008000"/>
          <w:sz w:val="36"/>
          <w:szCs w:val="36"/>
          <w:rtl/>
        </w:rPr>
        <w:footnoteReference w:id="2"/>
      </w:r>
      <w:r w:rsidR="002F1BD5" w:rsidRPr="000F6A77">
        <w:rPr>
          <w:rFonts w:ascii="Traditional Arabic" w:hAnsi="Traditional Arabic" w:cs="Traditional Arabic" w:hint="cs"/>
          <w:sz w:val="36"/>
          <w:szCs w:val="36"/>
          <w:rtl/>
        </w:rPr>
        <w:t>.</w:t>
      </w:r>
    </w:p>
    <w:p w14:paraId="55105F9E" w14:textId="38A3898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أم</w:t>
      </w:r>
      <w:r w:rsidR="0056423C"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العمان اللذان أسلما: فحمزة أسد الله ورسوله، والثاني العباس بن عبد المطلب -رَضِيَ اللهُ عَنْهُما- وعن جميع الصحابة أجمعين.</w:t>
      </w:r>
    </w:p>
    <w:p w14:paraId="70312655" w14:textId="566E095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w:t>
      </w:r>
      <w:r w:rsidR="00B14A1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ا الأقارب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والأباعد كلهم بمنزلة واحدة من جهة أنه لا يجوز صرف العبادة إلا لله -سُبْحَانَهُ وَتَعَالَى- ولا ينجُ أحد منهم إلا بطاعة الله وطاعة رسوله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p>
    <w:p w14:paraId="26A70691" w14:textId="70F6AF8D" w:rsidR="00B14A17"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قوله </w:t>
      </w:r>
      <w:r w:rsidR="00D149C6"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سَلِينِي مِنْ مَالِي مَا شِئْتِ</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دليل على </w:t>
      </w:r>
      <w:r w:rsidR="00B14A17" w:rsidRPr="000F6A77">
        <w:rPr>
          <w:rFonts w:ascii="Traditional Arabic" w:hAnsi="Traditional Arabic" w:cs="Traditional Arabic" w:hint="cs"/>
          <w:sz w:val="36"/>
          <w:szCs w:val="36"/>
          <w:rtl/>
        </w:rPr>
        <w:t>الأخذ</w:t>
      </w:r>
      <w:r w:rsidRPr="000F6A77">
        <w:rPr>
          <w:rFonts w:ascii="Traditional Arabic" w:hAnsi="Traditional Arabic" w:cs="Traditional Arabic"/>
          <w:sz w:val="36"/>
          <w:szCs w:val="36"/>
          <w:rtl/>
        </w:rPr>
        <w:t xml:space="preserve"> بالأسباب وأن هذا واجب، وأنه لا بأس أن الإنسان يسأل الذي عنده قدرة وهو حي حاضر، فلو جاء إنسان بنت أو ابن إلى أبيه وقال: يا أبي أنا أحتاج إلى كساء، أو إلى طعام أو أحتاج إلى نفقة؛ فهذا سؤال جائز ولا ينافي التوحيد، لكن لو جاء هذا الابن إلى ميت أو غائب يخاطبه؛ ويقول: أعطني مالًا؛ فهذا شرك</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فالأمور التي فيما يقدر عليه المخلوق لا بأس بها.</w:t>
      </w:r>
    </w:p>
    <w:p w14:paraId="7E8CBCD7" w14:textId="17E4CE5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 xml:space="preserve">والشيخ أيضًا ذكر المسألة الثالثة عشرة والأخيرة </w:t>
      </w:r>
      <w:r w:rsidR="0056423C" w:rsidRPr="000F6A77">
        <w:rPr>
          <w:rFonts w:ascii="Traditional Arabic" w:hAnsi="Traditional Arabic" w:cs="Traditional Arabic" w:hint="cs"/>
          <w:sz w:val="36"/>
          <w:szCs w:val="36"/>
          <w:rtl/>
        </w:rPr>
        <w:t>ف</w:t>
      </w: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(قَوْلُهُ لِلْأَبْعَدِ وَالْأَقْرَبِ</w:t>
      </w:r>
      <w:r w:rsidR="0056423C" w:rsidRPr="000F6A77">
        <w:rPr>
          <w:rFonts w:ascii="Traditional Arabic" w:hAnsi="Traditional Arabic" w:cs="Traditional Arabic" w:hint="cs"/>
          <w:color w:val="0033CC"/>
          <w:sz w:val="36"/>
          <w:szCs w:val="36"/>
          <w:rtl/>
        </w:rPr>
        <w:t>:</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حَتَّى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يَا فَاطِمَةُ بِنْتَ مُحَمَّدٍ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فِإِذَا صَرَّحَ وَهُوَ سَيِّدُ الْمُرْسَلِينَ بِأَنَّهُ لَا يُغْنِي شَيْئًا عَنْ سَيِّدَةِ نِسَاءِ الْعَالَمِينَ، وَآمَنَ الْإِنْسَانُ بِأَنَّهُ لَا يَقُولُ إِلَّا الْحَقَّ، ثُمَّ نَظَرَ فِيمَا وَقَعَ فِي قُلُوبِ خَوَاصِّ النَّاسِ الْيَوْمَ، تَبَيَّنَ لَهُ تَرْكُ التَّوْحِيدِ وَغُرْبَةُ الدِّينِ)</w:t>
      </w:r>
      <w:r w:rsidRPr="000F6A77">
        <w:rPr>
          <w:rFonts w:ascii="Traditional Arabic" w:hAnsi="Traditional Arabic" w:cs="Traditional Arabic"/>
          <w:sz w:val="36"/>
          <w:szCs w:val="36"/>
          <w:rtl/>
        </w:rPr>
        <w:t>.</w:t>
      </w:r>
    </w:p>
    <w:p w14:paraId="3E41D25F" w14:textId="4800D26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الخواص بعضهم صار يعتقد في الأولياء أنه يغني من الله، حتى يقول بعضهم: </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يا عبد القادر يا جيلان</w:t>
      </w:r>
      <w:r w:rsidR="002F1BD5" w:rsidRPr="000F6A77">
        <w:rPr>
          <w:rFonts w:ascii="Traditional Arabic" w:hAnsi="Traditional Arabic" w:cs="Traditional Arabic" w:hint="cs"/>
          <w:sz w:val="36"/>
          <w:szCs w:val="36"/>
          <w:rtl/>
        </w:rPr>
        <w:t xml:space="preserve">ي، </w:t>
      </w:r>
      <w:r w:rsidRPr="000F6A77">
        <w:rPr>
          <w:rFonts w:ascii="Traditional Arabic" w:hAnsi="Traditional Arabic" w:cs="Traditional Arabic"/>
          <w:sz w:val="36"/>
          <w:szCs w:val="36"/>
          <w:rtl/>
        </w:rPr>
        <w:t>يا متصرف في الأكوان</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وبعضهم يقول:</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يا خائفين من التتر</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لوذوا بقبر أبي عمر</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ينجيكم من الخطر</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إلى آخره</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تبي</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ن له ترك التوحيد وغربة الدين -نسأل الله العافية والسلامة.</w:t>
      </w:r>
    </w:p>
    <w:p w14:paraId="7E305B5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هذا من براهين التوحيد.</w:t>
      </w:r>
    </w:p>
    <w:p w14:paraId="202C9709"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وبهذا نكون وصلنا إلى ختام هذا الباب الذي ذكر فيه الشيخ -رَحِمَهُ اللهُ- برهانًا عظيمًا من براهين التوحيد، ونأخذ ما تيسر من الباب الثاني الذي يليه، ثم نكمل في حلقة قادمة إن شاء الله تعالى.</w:t>
      </w:r>
    </w:p>
    <w:p w14:paraId="62B01AFD" w14:textId="77777777" w:rsidR="00281BBD"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{أحسن الله </w:t>
      </w:r>
      <w:r w:rsidR="002F1BD5" w:rsidRPr="000F6A77">
        <w:rPr>
          <w:rFonts w:ascii="Traditional Arabic" w:hAnsi="Traditional Arabic" w:cs="Traditional Arabic" w:hint="cs"/>
          <w:sz w:val="36"/>
          <w:szCs w:val="36"/>
          <w:rtl/>
        </w:rPr>
        <w:t>إ</w:t>
      </w:r>
      <w:r w:rsidRPr="000F6A77">
        <w:rPr>
          <w:rFonts w:ascii="Traditional Arabic" w:hAnsi="Traditional Arabic" w:cs="Traditional Arabic"/>
          <w:sz w:val="36"/>
          <w:szCs w:val="36"/>
          <w:rtl/>
        </w:rPr>
        <w:t>ليكم</w:t>
      </w:r>
      <w:r w:rsidR="00281BBD" w:rsidRPr="000F6A77">
        <w:rPr>
          <w:rFonts w:ascii="Traditional Arabic" w:hAnsi="Traditional Arabic" w:cs="Traditional Arabic" w:hint="cs"/>
          <w:sz w:val="36"/>
          <w:szCs w:val="36"/>
          <w:rtl/>
        </w:rPr>
        <w:t>.</w:t>
      </w:r>
    </w:p>
    <w:p w14:paraId="69AAEEF0" w14:textId="0906BDE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نسأل الله أن يثبتنا وإياكم على التوحيد والسنة.</w:t>
      </w:r>
    </w:p>
    <w:p w14:paraId="5D9D4FA4" w14:textId="60CA2F1D"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-رَحِمَهُ اللهُ تَعَالَى: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hint="cs"/>
          <w:color w:val="0033CC"/>
          <w:sz w:val="36"/>
          <w:szCs w:val="36"/>
          <w:rtl/>
        </w:rPr>
        <w:t xml:space="preserve"> </w:t>
      </w:r>
      <w:r w:rsidR="00DE383E" w:rsidRPr="000F6A77">
        <w:rPr>
          <w:rFonts w:ascii="Traditional Arabic" w:hAnsi="Traditional Arabic" w:cs="Traditional Arabic" w:hint="cs"/>
          <w:color w:val="0033CC"/>
          <w:sz w:val="20"/>
          <w:szCs w:val="20"/>
          <w:rtl/>
        </w:rPr>
        <w:t>[</w:t>
      </w:r>
      <w:r w:rsidRPr="000F6A77">
        <w:rPr>
          <w:rFonts w:ascii="Traditional Arabic" w:hAnsi="Traditional Arabic" w:cs="Traditional Arabic"/>
          <w:color w:val="0033CC"/>
          <w:sz w:val="20"/>
          <w:szCs w:val="20"/>
          <w:rtl/>
        </w:rPr>
        <w:t>سَبَأٌ: 23</w:t>
      </w:r>
      <w:r w:rsidR="00DE383E" w:rsidRPr="000F6A77">
        <w:rPr>
          <w:rFonts w:ascii="Traditional Arabic" w:hAnsi="Traditional Arabic" w:cs="Traditional Arabic" w:hint="cs"/>
          <w:color w:val="0033CC"/>
          <w:sz w:val="20"/>
          <w:szCs w:val="20"/>
          <w:rtl/>
        </w:rPr>
        <w:t>]</w:t>
      </w:r>
      <w:r w:rsidR="00DE383E" w:rsidRPr="000F6A77">
        <w:rPr>
          <w:rFonts w:ascii="Traditional Arabic" w:hAnsi="Traditional Arabic" w:cs="Traditional Arabic" w:hint="cs"/>
          <w:color w:val="0033CC"/>
          <w:sz w:val="36"/>
          <w:szCs w:val="36"/>
          <w:rtl/>
        </w:rPr>
        <w:t>.</w:t>
      </w:r>
    </w:p>
    <w:p w14:paraId="77053A57" w14:textId="1908399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 xml:space="preserve">فِي الصَّحِيحِ عَنْ أَبِي هُرَيْرَةَ </w:t>
      </w:r>
      <w:r w:rsidR="00281BBD" w:rsidRPr="000F6A77">
        <w:rPr>
          <w:rFonts w:ascii="Traditional Arabic" w:hAnsi="Traditional Arabic" w:cs="Traditional Arabic" w:hint="cs"/>
          <w:color w:val="0033CC"/>
          <w:sz w:val="36"/>
          <w:szCs w:val="36"/>
          <w:rtl/>
        </w:rPr>
        <w:t>-</w:t>
      </w:r>
      <w:r w:rsidRPr="000F6A77">
        <w:rPr>
          <w:rFonts w:ascii="Traditional Arabic" w:hAnsi="Traditional Arabic" w:cs="Traditional Arabic"/>
          <w:color w:val="0033CC"/>
          <w:sz w:val="36"/>
          <w:szCs w:val="36"/>
          <w:rtl/>
        </w:rPr>
        <w:t xml:space="preserve">رَضِيَ اللَّهُ عَنْهُ، عَنِ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إِذَا قَضَى اللَّهُ الْأَمْرَ فِي السَّمَاءِ ضَرَبَتِ الْمَلَائِكَةُ بِأَجْنِحَتِهَا خَضَعَانًا لِقَوْلِهِ، كَأَنَّهُ سِلْسِلَةٌ عَلَى صَفْوَانٍ، يَنْفُذُهُمْ ذَلِكَ حَتَّى إِذَا فُزِّعَ عَنْ قُلُوبِهِمْ قَالُوا: مَاذَا قَالَ رَبُّكُمْ؟ قَالُوا: الْحَقَّ وَهُوَ الْعَلِيُّ الْكَبِيرُ، فَيَسْمَعُهَا مُسْتَرِقُ السَّمْعِ، وَمُسْتَرِقُ السَّمْعِ هَكَذَا بَعْضُهُ فَوْقَ بَعْضٍ، وَصَفَهُ سُفْيَانُ بِكَفِّهِ، فَحَرَفَهَا وَبَدَّدَ بَيْنَ أَصَابِعِهِ، فَيَسْمَعُ الْكَلِمَةَ فَيُلْقِيهَا إِلَى مَنْ تَحْتَهُ، ثُمَّ يُلْقِيهَا الْآخَرُ إِلَى مَنْ تَحْتَهُ، حَتَّى يُلْقِيَهَا عَلَى لِسَانِ السَّاحِرِ أَوِ الْكَاهِنِ، فَرُبَّمَا أَدْرَكَهُ الشِّهَابُ قَبْلَ أَنْ يُلْقِيَهَا، وَرُبَّمَا أَلْقَاهَا قَبْلَ أَنْ يُدْرِكَهُ، فَيَكْذِبُ مَعَهَا مِائَةَ كَذْبَةٍ، فَيُقَالُ: أَلَيْسَ قَدْ قَالَ لَنَا يَوْمَ كَذَا وَكَذَا: كَذَا وَكَذَا؟ فَيُصَدَّقُ بِتِلْكَ الْكَلِمَةِ الَّتِي سُمِعَتْ مِنَ السَّمَاءِ</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1E9C0DCC" w14:textId="6B96E1C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هذا الباب أيضًا برهان من براهين التوحيد، بل اشتمل على أكثر من برهان، والشيخ -رَحِمَهُ اللهُ تَعَالَى- ذكر هذه الآية الكريمة في سورة سبأ، وذكر في تفسيرها حديثين، حديث أبي هريرة وحديث النواس -كما سيأتي.</w:t>
      </w:r>
    </w:p>
    <w:p w14:paraId="63CA1E0E" w14:textId="6250995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وهذه الآية الكريمة حري بنا أن نقرأ</w:t>
      </w:r>
      <w:r w:rsidR="00281BBD" w:rsidRPr="000F6A77">
        <w:rPr>
          <w:rFonts w:ascii="Traditional Arabic" w:hAnsi="Traditional Arabic" w:cs="Traditional Arabic" w:hint="cs"/>
          <w:sz w:val="36"/>
          <w:szCs w:val="36"/>
          <w:rtl/>
        </w:rPr>
        <w:t>ها</w:t>
      </w:r>
      <w:r w:rsidRPr="000F6A77">
        <w:rPr>
          <w:rFonts w:ascii="Traditional Arabic" w:hAnsi="Traditional Arabic" w:cs="Traditional Arabic"/>
          <w:sz w:val="36"/>
          <w:szCs w:val="36"/>
          <w:rtl/>
        </w:rPr>
        <w:t xml:space="preserve"> </w:t>
      </w:r>
      <w:r w:rsidR="00281BBD"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التي قبلها: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قُلِ ادْعُوا الَّذِينَ زَعَمْتُمْ مِنْ دُونِ اللَّهِ لَا يَمْلِكُونَ مِثْقَالَ ذَرَّةٍ فِي السَّمَاوَاتِ وَلَا فِي الْأَرْضِ وَمَا لَهُمْ فِيهِمَا مِنْ شِرْكٍ وَمَا لَهُ مِنْهُمْ مِنْ ظَهِيرٍ * وَلَا تَنْفَعُ الشَّفَاعَةُ عِنْدَهُ إِلَّا لِمَنْ أَذِنَ لَهُ 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7712C117" w14:textId="42B9B759" w:rsidR="00793CA2"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 أهل العلم</w:t>
      </w:r>
      <w:r w:rsidR="00281BB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هذه الآية تقطع عروق الشرك من القلب</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يصرف العبادة لغير الله كأصحاب القبور</w:t>
      </w:r>
      <w:r w:rsidR="00793CA2" w:rsidRPr="000F6A77">
        <w:rPr>
          <w:rFonts w:ascii="Traditional Arabic" w:hAnsi="Traditional Arabic" w:cs="Traditional Arabic"/>
          <w:sz w:val="36"/>
          <w:szCs w:val="36"/>
          <w:rtl/>
        </w:rPr>
        <w:t xml:space="preserve"> أو الملائكة أو الجن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يدعو</w:t>
      </w:r>
      <w:r w:rsidR="00793CA2" w:rsidRPr="000F6A77">
        <w:rPr>
          <w:rFonts w:ascii="Traditional Arabic" w:hAnsi="Traditional Arabic" w:cs="Traditional Arabic" w:hint="cs"/>
          <w:sz w:val="36"/>
          <w:szCs w:val="36"/>
          <w:rtl/>
        </w:rPr>
        <w:t>ن</w:t>
      </w:r>
      <w:r w:rsidRPr="000F6A77">
        <w:rPr>
          <w:rFonts w:ascii="Traditional Arabic" w:hAnsi="Traditional Arabic" w:cs="Traditional Arabic"/>
          <w:sz w:val="36"/>
          <w:szCs w:val="36"/>
          <w:rtl/>
        </w:rPr>
        <w:t>هم من دون الله، ما الذي يريد</w:t>
      </w:r>
      <w:r w:rsidR="00793CA2" w:rsidRPr="000F6A77">
        <w:rPr>
          <w:rFonts w:ascii="Traditional Arabic" w:hAnsi="Traditional Arabic" w:cs="Traditional Arabic" w:hint="cs"/>
          <w:sz w:val="36"/>
          <w:szCs w:val="36"/>
          <w:rtl/>
        </w:rPr>
        <w:t>ونه</w:t>
      </w:r>
      <w:r w:rsidRPr="000F6A77">
        <w:rPr>
          <w:rFonts w:ascii="Traditional Arabic" w:hAnsi="Traditional Arabic" w:cs="Traditional Arabic"/>
          <w:sz w:val="36"/>
          <w:szCs w:val="36"/>
          <w:rtl/>
        </w:rPr>
        <w:t xml:space="preserve"> من هؤلاء؟ ما الذي يتخيله في هؤلاء؟ فإن قال: إنهم يملكون، فجاء الرد في الآية:</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قُلِ ادْعُوا الَّذِينَ زَعَمْتُمْ مِنْ دُونِ اللَّهِ لَا يَمْلِكُونَ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لا يملكون ماذا؟ مثقال ذرة في السماوات ولا في الأرض.</w:t>
      </w:r>
    </w:p>
    <w:p w14:paraId="1BD1E8BA" w14:textId="4832EEF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 قال: ليسوا يملكون لكنهم يشاركون، قال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وَمَا لَهُمْ فِيهِمَا مِنْ شِرْكٍ</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5ED9F9B1" w14:textId="26DBECE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قالوا: هم يعينون الله هم وزراء يحتاجهم الله ويعينوه، والله -عَزَّ وَجَلَّ-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وَمَا لَهُ مِنْهُمْ مِنْ ظَهِيرٍ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6B4CD822" w14:textId="3867B85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لا يملكون ولا يشتركون مع الله في الملك، ولا يعاونون الله</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ولا ليس الله بحاجتهم؛ فأبطل الله هذه الأمور ثلاثة.</w:t>
      </w:r>
    </w:p>
    <w:p w14:paraId="7E0C9293" w14:textId="57DDAA1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فيقول قائل المشركين: هم سيشفعون لنا في حوائجنا في الدنيا أو في الآخرة؛ قال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تَنْفَعُ الشَّفَاعَةُ عِنْدَهُ إِلَّا لِمَنْ أَذِنَ لَهُ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ما بقي شيء يجعلك تتوجه إليهم، توجه إلى الله الخالق الرازق.</w:t>
      </w:r>
    </w:p>
    <w:p w14:paraId="436005EA" w14:textId="25867F8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تَنْفَعُ الشَّفَاعَةُ عِنْدَهُ إِلَّا لِمَنْ أَذِنَ لَهُ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وهذا ي</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شرطي قبول الشفاعة:</w:t>
      </w:r>
    </w:p>
    <w:p w14:paraId="55CFCD3B"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الأول: إذن الله للشافع.</w:t>
      </w:r>
    </w:p>
    <w:p w14:paraId="20012781" w14:textId="2F2929E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 أن الله يرضى عن المشفوع له.</w:t>
      </w:r>
    </w:p>
    <w:p w14:paraId="675535E2" w14:textId="488C3DA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نفهم أن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الآية الكريمة سيقت مساق ذكر البرهان لإبطال الشرك، فبعد أن ذكر هذه الأمور الأربعة وأنها باطلة والشفاعة تكون بإذن الله؛ ذكر بعدها برهانًا، وهو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قال العلماء بالتفسير: أي زال الفزع</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وذهب الفزع عن قلوبهم.</w:t>
      </w:r>
    </w:p>
    <w:p w14:paraId="4B011DE1"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إذًا تدل على أن الملائكة حصل لهم فزع عظيم جدًّا، ثم لما زال هذا الفزع ماذا قالوا؟ </w:t>
      </w:r>
    </w:p>
    <w:p w14:paraId="04E42778" w14:textId="0B694A4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وجاء تفسيرها في الصحيح: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إِذَا قَضَى اللَّهُ الْأَمْرَ فِي السَّمَاءِ ضَرَبَتِ الْمَلَائِكَةُ بِأَجْنِحَتِهَا خَضَعَانًا لِقَوْلِهِ...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الله -عَزَّ وَجَلَّ- هو الذي يدبر الأمر، ولذلك إذا كانت لك حاجة وإذا كان عند أمر تريده فتوجه إلى الله -سُبْحَانَهُ وَتَعَالَى- بالدعاء، فهو الذي يقضي الأمور، وهو الذي يقضي الحاجات، وهو الذي يغيث الملهوفين، وهو الذي يجيب الدعوات، وهو الذي يكشف الكربات، وهو الذي يدبر أمر الخلاء كلها -سُبْحَانَهُ وَتَعَالَى-، يحي ويميت، ويعز ويذل، ويخفض ويرفع.</w:t>
      </w:r>
    </w:p>
    <w:p w14:paraId="3FCADB32"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قضى الله الأمر في السماء ماذا يحدث؟</w:t>
      </w:r>
    </w:p>
    <w:p w14:paraId="6447D445" w14:textId="6633517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هذا الأمر غيبي بالنسبة للمخلوقين في الدنيا لا يدرون، لكن الله -عَزَّ وَجَلَّ- أنزل القرآن</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وضحها وقال: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ضَرَبَتِ الْمَلَائِكَةُ بِأَجْنِحَتِهَا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إذًا الملائكة لها أجنحة وضربها بالأجنحة دليل على تعظيم الرب سبحانه والدليل على الخوف الذي أصابه.</w:t>
      </w:r>
    </w:p>
    <w:p w14:paraId="32A7435E" w14:textId="7DED7DC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خَضَعَانًا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خوفًا وخضوعًا لله.</w:t>
      </w:r>
    </w:p>
    <w:p w14:paraId="55D040FE" w14:textId="23A7007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لِقَوْلِهِ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لقول الله -عَزَّ وَجَلَّ- لأنهم يسمعون كلام الله.</w:t>
      </w:r>
    </w:p>
    <w:p w14:paraId="315A33EE" w14:textId="69CB82C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كَأَنَّهُ سِلْسِلَةٌ عَلَى صَفْوَانٍ</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كلام الله -سُبْحَانَهُ وَتَعَالَى- المسموع للملائكة كأنه سلسلة من الحديد على صفوان -وهو الحجر الأملس- فالحجر الأملس إذا سقطت عليه سلسلة ضخمة يكون لها صوت يتقعقع لا يمكن تداركه، ولا يمكن الإحاطة به، وهذا تقريب وليس تشبيهًا، فإن الله -عَزَّ وَجَلَّ- ليس كمثله شيء لا في ذاته ولا صفاته.</w:t>
      </w:r>
    </w:p>
    <w:p w14:paraId="6C86FB43" w14:textId="4E7BDC8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يَنْفُذُهُمْ ذَلِكَ</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هذا الصوت الذي تكلم الله به وقوله -جَلَّ وَعَلَا- ينفذهم.</w:t>
      </w:r>
    </w:p>
    <w:p w14:paraId="1162365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ما معنى ينفذهم؟ يعني يدخل فيهم فيصيبهم فزع.</w:t>
      </w:r>
    </w:p>
    <w:p w14:paraId="7FCAC0BA" w14:textId="6FA1941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 xml:space="preserve">قال: </w:t>
      </w:r>
      <w:r w:rsidR="00F94C59" w:rsidRPr="000F6A77">
        <w:rPr>
          <w:rFonts w:ascii="Traditional Arabic" w:hAnsi="Traditional Arabic" w:cs="Traditional Arabic"/>
          <w:color w:val="008000"/>
          <w:sz w:val="36"/>
          <w:szCs w:val="36"/>
          <w:rtl/>
        </w:rPr>
        <w:t>«</w:t>
      </w:r>
      <w:r w:rsidR="00520ADF" w:rsidRPr="000F6A77">
        <w:rPr>
          <w:rFonts w:ascii="Traditional Arabic" w:hAnsi="Traditional Arabic" w:cs="Traditional Arabic"/>
          <w:color w:val="008000"/>
          <w:sz w:val="36"/>
          <w:szCs w:val="36"/>
          <w:rtl/>
        </w:rPr>
        <w:t>حَتَّى إِذَا فُزِّعَ عَنْ قُلُوبِهِمْ قَالُوا: مَاذَا قَالَ رَبُّكُمْ؟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إذًا الله -عَزَّ وَجَلَّ- يقول ويتكلم وهذا فيه إثبات لصفة</w:t>
      </w:r>
      <w:r w:rsidR="001B0213" w:rsidRPr="000F6A77">
        <w:rPr>
          <w:rFonts w:ascii="Traditional Arabic" w:hAnsi="Traditional Arabic" w:cs="Traditional Arabic" w:hint="cs"/>
          <w:sz w:val="36"/>
          <w:szCs w:val="36"/>
          <w:rtl/>
        </w:rPr>
        <w:t xml:space="preserve"> ا</w:t>
      </w:r>
      <w:r w:rsidRPr="000F6A77">
        <w:rPr>
          <w:rFonts w:ascii="Traditional Arabic" w:hAnsi="Traditional Arabic" w:cs="Traditional Arabic"/>
          <w:sz w:val="36"/>
          <w:szCs w:val="36"/>
          <w:rtl/>
        </w:rPr>
        <w:t>لك</w:t>
      </w:r>
      <w:r w:rsidR="001B0213"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ام.</w:t>
      </w:r>
    </w:p>
    <w:p w14:paraId="205090B7" w14:textId="7116F18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حَتَّى إِذَا فُزِّعَ عَنْ قُلُوبِهِمْ قَالُوا: مَاذَا قَالَ رَبُّكُمْ؟ قَالُوا: الْحَقَّ وَهُوَ الْعَلِيُّ الْكَبِيرُ، فَيَسْمَعُهَا مُسْتَرِقُ السَّمْعِ، وَمُسْتَرِقُ السَّمْعِ هَكَذَا بَعْضُهُ فَوْقَ بَعْضٍ، وَصَفَهُ سُفْيَانُ بِكَفِّهِ، فَحَرَفَهَا وَبَدَّدَ بَيْنَ أَصَابِعِهِ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أي: فرَّق بين أصابعه، يعني أن الجني فوق والجني تحته وجني تحته وجني تحته وهكذا، فيسمع الكلمة مما قضاه الله -عَزَّ وَجَلَّ-، مثلا قضى الله -عَزَّ وَجَلَّ- أنه يموت فلان أو قضى الله -عَزَّ وَجَلَّ- أنه يحدث حرب، أو قضى الله -عَزَّ وَجَلَّ- أنه يحدث كذا وكذا، فيسمعه مسترق السمع هذا، ثم يلقيه على من تحته، ثم يلقيه على من تحته.</w:t>
      </w:r>
    </w:p>
    <w:p w14:paraId="4DCC7ABF" w14:textId="63E5B5A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حَتَّى يُلْقِيَهَا عَلَى لِسَانِ السَّاحِرِ أَوِ الْكَاهِنِ، فَرُبَّمَا أَدْرَكَهُ الشِّهَابُ قَبْلَ أَنْ يُلْقِيَهَا، وَرُبَّمَا أَلْقَاهَا قَبْلَ أَنْ يُدْرِكَهُ، فَيَكْذِبُ مَعَهَا مِائَةَ كَذْبَةٍ، فَيُقَالُ: أَلَيْسَ قَدْ قَالَ لَنَا يَوْمَ كَذَا وَكَذَا: كَذَا وَكَذَا؟ فَيُصَدَّقُ بِتِلْكَ الْكَلِمَةِ الَّتِي سُمِعَتْ مِنَ السَّمَاءِ</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388DC90E" w14:textId="6588B34A"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فيه عدة فوائد، من ضمن هذه الفوائد: أنه يعني لا يجوز تصديق السحرة والكهان ولا الذهاب إليهم وأن هذه بضاعتهم وهذا مصدرهم وهذا مصدر التلقي، وأن هذا الكلام الذي يصل شي يسير جدًا</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ويحرفونه ويزيدونه ليفتنون الناس ويكذبون.</w:t>
      </w:r>
    </w:p>
    <w:p w14:paraId="3266E57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الحديث من الفوائد: </w:t>
      </w:r>
    </w:p>
    <w:p w14:paraId="307EF096"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إثبات كلام الرب -سُبْحَانَهُ وَتَعَالَى.</w:t>
      </w:r>
    </w:p>
    <w:p w14:paraId="10E06DDB"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وفيه أيضًا أن هذا هو حال الملائكة مع الله سبحانه يخافون من الله خوفًا شديدًا.</w:t>
      </w:r>
    </w:p>
    <w:p w14:paraId="0313F8C7" w14:textId="77777777" w:rsidR="00793CA2"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{أحسن الله إليكم</w:t>
      </w:r>
      <w:r w:rsidR="00793CA2" w:rsidRPr="000F6A77">
        <w:rPr>
          <w:rFonts w:ascii="Traditional Arabic" w:hAnsi="Traditional Arabic" w:cs="Traditional Arabic" w:hint="cs"/>
          <w:sz w:val="36"/>
          <w:szCs w:val="36"/>
          <w:rtl/>
        </w:rPr>
        <w:t>.</w:t>
      </w:r>
    </w:p>
    <w:p w14:paraId="0CE3295A" w14:textId="2264761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-رَحِمَهُ اللهُ: </w:t>
      </w:r>
      <w:r w:rsidRPr="000F6A77">
        <w:rPr>
          <w:rFonts w:ascii="Traditional Arabic" w:hAnsi="Traditional Arabic" w:cs="Traditional Arabic"/>
          <w:color w:val="0033CC"/>
          <w:sz w:val="36"/>
          <w:szCs w:val="36"/>
          <w:rtl/>
        </w:rPr>
        <w:t xml:space="preserve">(وَعَنِ النَّوَّاسِ بْنِ سَمْعَانَ رَضِيَ اللَّهُ عَنْهُ قَالَ: قَالَ رَسُولُ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إِذَا أَرَادَ اللَّهُ تَعَالَى أَنْ يُوحِيَ بِالْأَمْرِ، تَكَلَّمَ بِالْوَحْيِ أَخَذَتِ السَّمَاوَاتِ مِنْهُ رَجْفَةٌ، أَوْ قَالَ: رِعْدَةٌ شَدِيدَةٌ، خَوْفًا مِنَ اللَّهِ عَزَّ وَجَلَّ، فَإِذَا سَمِعَ ذَلِكَ أَهْلُ السَّمَاوَاتِ صَعِقُوا وَخَرُّوا لِلَّهِ سُجَّدًا، فَيَكُونُ أَوَّلَ مَنْ يَرْفَعُ رَأْسَهُ جِبْرِيلُ، فَيُكَلِّمُهُ اللَّهُ مِنْ وَحْيِهِ بِمَا أَرَادَ، ثُمَّ يَمُرُّ جِبْرِيلُ عَلَى الْمَلَائِكَةِ، كُلَّمَا مَرَّ بِسَمَاءٍ سَأَلَهُ مَلَائِكَتُهَا: مَاذَا قَالَ رَبُّنَا يَا جِبْرِيلُ؟ </w:t>
      </w:r>
      <w:r w:rsidRPr="000F6A77">
        <w:rPr>
          <w:rFonts w:ascii="Traditional Arabic" w:hAnsi="Traditional Arabic" w:cs="Traditional Arabic"/>
          <w:color w:val="008000"/>
          <w:sz w:val="36"/>
          <w:szCs w:val="36"/>
          <w:rtl/>
        </w:rPr>
        <w:lastRenderedPageBreak/>
        <w:t>فَيَقُولُ: قَالَ الْحَقَّ، وَهُوَ الْعَلِيُّ الْكَبِيرُ، فَيَقُولُونَ كُلُّهُمْ مِثْلَ مَا قَالَ جِبْرِيلُ، فَيَنْتَهِي جِبْرِيلُ بِالْوَحْيِ إِلَى حَيْثُ أَمَرَهُ اللَّهُ عَزَّ وَجَلَّ</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01B61D6B" w14:textId="1CD246CA"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هذا الحديث كما في حديث أبي هريرة فيه توضيح لهذا الأمر العظيم الذي ذكره الله -عَزَّ وَجَلَّ- في قوله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ففي الحديث هنا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أَخَذَتِ السَّمَاوَاتِ مِنْهُ رَجْفَةٌ، أَوْ قَالَ: رِعْدَةٌ شَدِيدَةٌ، خَوْفًا مِنَ اللَّهِ عَزَّ وَجَلَّ، فَإِذَا سَمِعَ ذَلِكَ أَهْلُ السَّمَاوَاتِ صَعِقُوا وَخَرُّوا لِلَّهِ سُجَّدًا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فهذا كله هو الفزع العظيم الذي يصيبهم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ويزول هذا الفزع بأمر الله -سُبْحَانَهُ وَتَعَالَى- فإذا زال هذا الفزع يقولون كلهم: " ماذا قال ربنا يا جبريل</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فيقول جبريل: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قَالَ الْحَقَّ، وَهُوَ الْعَلِيُّ الْكَبِيرُ، فَيَقُولُونَ كُلُّهُمْ مِثْلَ مَا قَالَ جِبْرِيلُ</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وهذا يبين هذا الأمر العظيم الذي يخفى على الناس ويخفى على العباد ولا يُعلم إلا بالوحي،</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فهذا يبين عظمة الله -سُبْحَانَهُ وَتَعَالَى- وجلاله، وأن الله -سُبْحَانَهُ وَتَعَالَى- يستحق أن يعظَّم وأن يُهاب ويُجل ويُخاف منه، وإذا كان شأن الملائكة -وأعظمهم جبريل وسيد الملائكة جبريل- يقع منهم هذا الخوف العظيم من الله -سُبْحَانَهُ وَتَعَالَى-، وهذا الخضعان لله -عَزَّ وَجَلَّ-، وهذا السجود والخرور تعظيمًا لله -سُبْحَانَهُ وَتَعَالَى-؛ كل هذا يبين بطلان التعلق بغير الله -عَزَّ وَجَلَّ-، وبطلان التعلق بالمعبودين من دون الله -عَزَّ وَجَلَّ-، وأنَّ الواجب على العباد وعلى الجن والإنس أن يعبدوا الله وحده لا شريك له، وأن يُخلصوا له العبادة.</w:t>
      </w:r>
    </w:p>
    <w:p w14:paraId="42933C6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الحديث التَّصريح بصفة الكلام لله -عَزَّ وَجَلَّ-، إذا أراد الله أن يوحي بالأمر تكلم بالوحي.</w:t>
      </w:r>
    </w:p>
    <w:p w14:paraId="25822866" w14:textId="422F30F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الحديث أيضًا: إثبات صفة الإرادة لله -عَزَّ وَجَلَّ- قال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إِنَّمَا أَمْرُهُ إِذَا أَرَادَ شَيْئًا أَنْ يَقُولَ لَهُ كُنْ فَيَكُونُ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[يس: 82]</w:t>
      </w:r>
      <w:r w:rsidRPr="000F6A77">
        <w:rPr>
          <w:rFonts w:ascii="Traditional Arabic" w:hAnsi="Traditional Arabic" w:cs="Traditional Arabic"/>
          <w:sz w:val="36"/>
          <w:szCs w:val="36"/>
          <w:rtl/>
        </w:rPr>
        <w:t>.</w:t>
      </w:r>
    </w:p>
    <w:p w14:paraId="0D5492C5" w14:textId="60A05EB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الحديث أيضًا: فضل جبريل ومكانته عند الله -عَزَّ وَجَلَّ-، لأنه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فَيَكُونُ أَوَّلَ مَنْ يَرْفَعُ رَأْسَهُ جِبْرِيلُ فَيُكَلِّمُهُ اللَّهُ مِنْ وَحْيِهِ بِمَا أَرَادَ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008F4E8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أيضًا: أن جبريل هو الموكل بالوحي.</w:t>
      </w:r>
    </w:p>
    <w:p w14:paraId="14C39AE2" w14:textId="197AC19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وفي هذا أيضًا: أن كل سماء فيها ملائكة يعمرونها، 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السَّماواتِ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السَّبعِ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موضعُ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قدمٍ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شِبْرٍ</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كفٍّ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وفيه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قائمٌ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راكعٌ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ساجدٌ</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sz w:val="36"/>
          <w:szCs w:val="36"/>
          <w:rtl/>
        </w:rPr>
        <w:footnoteReference w:id="3"/>
      </w:r>
      <w:r w:rsidRPr="000F6A77">
        <w:rPr>
          <w:rFonts w:ascii="Traditional Arabic" w:hAnsi="Traditional Arabic" w:cs="Traditional Arabic"/>
          <w:sz w:val="36"/>
          <w:szCs w:val="36"/>
          <w:rtl/>
        </w:rPr>
        <w:t>، وكل هذا تعظيم لله -سُبْحَانَهُ وَتَعَالَى- وبيان لفضل الملائكة.</w:t>
      </w:r>
    </w:p>
    <w:p w14:paraId="2F1998C9" w14:textId="127F57B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وأيضا في الأحاديث في الحديث هذا والذي قبله: بيان لخبث الشياطين، وخبث السحرة والكهنة</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وأنهم كاذبون وأنهم مضلون، وأنهم يفترون على الله الكذب، ويدَّعون علم الغيب، وأنه لا يجوز تصديقهم.</w:t>
      </w:r>
    </w:p>
    <w:p w14:paraId="04071D58" w14:textId="5B6651F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وذكر الشيخ أيضًا من المسائل المفيدة في هذا فائدة، وهي قول الشيخ في المسألة الثامنة عشرة قال: </w:t>
      </w:r>
      <w:r w:rsidRPr="000F6A77">
        <w:rPr>
          <w:rFonts w:ascii="Traditional Arabic" w:hAnsi="Traditional Arabic" w:cs="Traditional Arabic"/>
          <w:color w:val="0033CC"/>
          <w:sz w:val="36"/>
          <w:szCs w:val="36"/>
          <w:rtl/>
        </w:rPr>
        <w:t>(قَبُولُ النُّفُوسِ الْبَاطِلَ: كَيْفَ يَتَعَلَّقُونَ بِوَاحِدَةٍ وَلَا يَعْتَبِرُونَ بِمِائَةٍ)</w:t>
      </w:r>
      <w:r w:rsidRPr="000F6A77">
        <w:rPr>
          <w:rFonts w:ascii="Traditional Arabic" w:hAnsi="Traditional Arabic" w:cs="Traditional Arabic"/>
          <w:sz w:val="36"/>
          <w:szCs w:val="36"/>
          <w:rtl/>
        </w:rPr>
        <w:t xml:space="preserve">، يعني يكذب مئة كذبة ومع ذلك يغترون بهذا الواحدة، وهذا -سبحان الله- منذ عهد قديم، قبل النبوة وبعد مبعث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كان الكفار هذا شأنهم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وإلى هذا الوقت الآن، ولا يزال المنجِّمون والكذابون والكهان وأمثالهم من الذين يدعون الغيب يصنعون مثل هذا، يكذبون ويفترون على الله الكذب ويدَّعون علم الغيب، ثم يأتي يقول: والله ذاك المرة قالوا كذا فوقع.</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ربما هذا صادفت قدرًا وربما أيضًا كانت من مسترقي السمع من الشياطين.</w:t>
      </w:r>
    </w:p>
    <w:p w14:paraId="1FFD6B49" w14:textId="7695915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والشيخ -رَحِمَهُ اللهُ- يذكر في المسائل فوائد مهمة، أُهيب بطالب العلم والذي يدرس كتاب التوحيد أن يدرس هذه المسائل وينتبه لها، لأن الشيخ يقول: انتبه لهذه المسألة، ولهذا قال الشيخ في المسألة الثانية: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مَا فِيهَا مِنَ الْحُجَّةِ عَلَى إِبْطَالِ الشِّرْكِ خُصُوصًا مَنْ تَعَلَّقَ عَلَى الصَّالِحِينَ، وَهِيَ الْآيَةُ الَّتِي قِيلَ: إِنَّهَا تَقْطَعُ عُرُوقَ شَجَرَةِ الشِّرْكِ مِنَ الْقَلْبِ)</w:t>
      </w:r>
      <w:r w:rsidRPr="000F6A77">
        <w:rPr>
          <w:rFonts w:ascii="Traditional Arabic" w:hAnsi="Traditional Arabic" w:cs="Traditional Arabic"/>
          <w:sz w:val="36"/>
          <w:szCs w:val="36"/>
          <w:rtl/>
        </w:rPr>
        <w:t>، وهذا حقيقي، من تدبرها بحق لم يبقَ في قلبه متعلَّق لمعبودٍ من دون الله -عَزَّ وَجَلَّ.</w:t>
      </w:r>
    </w:p>
    <w:p w14:paraId="58099517"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المسائل ذكر الشيخ المسألة العشرون، قال: </w:t>
      </w:r>
      <w:r w:rsidRPr="000F6A77">
        <w:rPr>
          <w:rFonts w:ascii="Traditional Arabic" w:hAnsi="Traditional Arabic" w:cs="Traditional Arabic"/>
          <w:color w:val="0033CC"/>
          <w:sz w:val="36"/>
          <w:szCs w:val="36"/>
          <w:rtl/>
        </w:rPr>
        <w:t>(إِثْبَاتُ الصِّفَاتِ خِلَافًا لِلْأَشْعَرِيَّةِ الْمُعَطِّلَةِ)</w:t>
      </w:r>
      <w:r w:rsidRPr="000F6A77">
        <w:rPr>
          <w:rFonts w:ascii="Traditional Arabic" w:hAnsi="Traditional Arabic" w:cs="Traditional Arabic"/>
          <w:sz w:val="36"/>
          <w:szCs w:val="36"/>
          <w:rtl/>
        </w:rPr>
        <w:t>، ففيها من الصفات إثبات علو الله -سُبْحَانَهُ وَتَعَالَى- وصفة الكلام، والقول، والوحي، وكذلك الإرادة، وغير ذلك مما ورد في هذين الحديثين.</w:t>
      </w:r>
    </w:p>
    <w:p w14:paraId="02A97315" w14:textId="7D19158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هذا ما تيسر في شرح هذا الباب المهم، وهو برهان من براهين التوحيد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7203ED"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39B08EA6" w14:textId="645EC09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إذا هذا الباب والباب الذي قبله يذكر الشيخ من النصوص والأدلة براهين تدل على وجوب إخلاص العبادة لله -عَزَّ وَجَلَّ-</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فعلى المسلم أن ينتبه لهذه النصوص الواردة، وأن يلقي باله وسمعه وقلبه لها حتى يعرف حقيقة التوحيد فيقوم به، ويعرف حقيقة الشرك فيحذره، وبالله التوفيق، وصلى الله وسلم وبارك على نبينا محمد</w:t>
      </w:r>
      <w:r w:rsidR="00B9021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أجمعين.</w:t>
      </w:r>
    </w:p>
    <w:p w14:paraId="12C5E2A0" w14:textId="19B0BA69" w:rsidR="00AB40BD" w:rsidRPr="007C249E" w:rsidRDefault="00333C1A" w:rsidP="00F723F7">
      <w:pPr>
        <w:spacing w:after="120" w:line="240" w:lineRule="auto"/>
        <w:ind w:firstLine="397"/>
        <w:jc w:val="both"/>
        <w:rPr>
          <w:rFonts w:ascii="Traditional Arabic" w:hAnsi="Traditional Arabic" w:cs="Traditional Arabic"/>
          <w:sz w:val="36"/>
          <w:szCs w:val="36"/>
        </w:rPr>
      </w:pPr>
      <w:r w:rsidRPr="000F6A77">
        <w:rPr>
          <w:rFonts w:ascii="Traditional Arabic" w:hAnsi="Traditional Arabic" w:cs="Traditional Arabic"/>
          <w:sz w:val="36"/>
          <w:szCs w:val="36"/>
          <w:rtl/>
        </w:rPr>
        <w:t>{أحسن الله اليكم</w:t>
      </w:r>
      <w:r w:rsidR="00793CA2"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 xml:space="preserve">وبارك </w:t>
      </w:r>
      <w:r w:rsidR="00793CA2" w:rsidRPr="000F6A77">
        <w:rPr>
          <w:rFonts w:ascii="Traditional Arabic" w:hAnsi="Traditional Arabic" w:cs="Traditional Arabic" w:hint="cs"/>
          <w:sz w:val="36"/>
          <w:szCs w:val="36"/>
          <w:rtl/>
        </w:rPr>
        <w:t xml:space="preserve">فيكم </w:t>
      </w:r>
      <w:r w:rsidRPr="000F6A77">
        <w:rPr>
          <w:rFonts w:ascii="Traditional Arabic" w:hAnsi="Traditional Arabic" w:cs="Traditional Arabic"/>
          <w:sz w:val="36"/>
          <w:szCs w:val="36"/>
          <w:rtl/>
        </w:rPr>
        <w:t>وفي علمكم شيخنا الكريم، إلى هنا نصل إلى نهاية هذه الحلقة أيها الإخوة المشاهدون والمشاهدات، أسأل الله -عَزَّ وَجَلَّ- أن يتقبل منا ومنكم صالح العمل، وأن يجعلنا ممن يستمع القول فيتبعُ أحسنه، إلى لقاء قريب بإذن الله وأنتم على خير، والسلام عليكم ورحمة الله وبركاته}.</w:t>
      </w:r>
    </w:p>
    <w:sectPr w:rsidR="00AB40BD" w:rsidRPr="007C249E" w:rsidSect="006836E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536F" w14:textId="77777777" w:rsidR="00373522" w:rsidRDefault="00373522" w:rsidP="002F1BD5">
      <w:pPr>
        <w:spacing w:after="0" w:line="240" w:lineRule="auto"/>
      </w:pPr>
      <w:r>
        <w:separator/>
      </w:r>
    </w:p>
  </w:endnote>
  <w:endnote w:type="continuationSeparator" w:id="0">
    <w:p w14:paraId="4948E31F" w14:textId="77777777" w:rsidR="00373522" w:rsidRDefault="00373522" w:rsidP="002F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7569464"/>
      <w:docPartObj>
        <w:docPartGallery w:val="Page Numbers (Bottom of Page)"/>
        <w:docPartUnique/>
      </w:docPartObj>
    </w:sdtPr>
    <w:sdtEndPr>
      <w:rPr>
        <w:noProof/>
      </w:rPr>
    </w:sdtEndPr>
    <w:sdtContent>
      <w:p w14:paraId="5841F88B" w14:textId="133947B3" w:rsidR="0095156E" w:rsidRDefault="0095156E">
        <w:pPr>
          <w:pStyle w:val="Footer"/>
          <w:jc w:val="center"/>
        </w:pPr>
        <w:r>
          <w:fldChar w:fldCharType="begin"/>
        </w:r>
        <w:r>
          <w:instrText xml:space="preserve"> PAGE   \* MERGEFORMAT </w:instrText>
        </w:r>
        <w:r>
          <w:fldChar w:fldCharType="separate"/>
        </w:r>
        <w:r w:rsidR="00EE4AAF">
          <w:rPr>
            <w:noProof/>
            <w:rtl/>
          </w:rPr>
          <w:t>9</w:t>
        </w:r>
        <w:r>
          <w:rPr>
            <w:noProof/>
          </w:rPr>
          <w:fldChar w:fldCharType="end"/>
        </w:r>
      </w:p>
    </w:sdtContent>
  </w:sdt>
  <w:p w14:paraId="6960A4B9" w14:textId="77777777" w:rsidR="0095156E" w:rsidRDefault="0095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689C4" w14:textId="77777777" w:rsidR="00373522" w:rsidRDefault="00373522" w:rsidP="002F1BD5">
      <w:pPr>
        <w:spacing w:after="0" w:line="240" w:lineRule="auto"/>
      </w:pPr>
      <w:r>
        <w:separator/>
      </w:r>
    </w:p>
  </w:footnote>
  <w:footnote w:type="continuationSeparator" w:id="0">
    <w:p w14:paraId="4A0934C3" w14:textId="77777777" w:rsidR="00373522" w:rsidRDefault="00373522" w:rsidP="002F1BD5">
      <w:pPr>
        <w:spacing w:after="0" w:line="240" w:lineRule="auto"/>
      </w:pPr>
      <w:r>
        <w:continuationSeparator/>
      </w:r>
    </w:p>
  </w:footnote>
  <w:footnote w:id="1">
    <w:p w14:paraId="25E886AD" w14:textId="0B6CD357" w:rsidR="002F1BD5" w:rsidRPr="002E77B1" w:rsidRDefault="002F1BD5">
      <w:pPr>
        <w:pStyle w:val="FootnoteText"/>
        <w:rPr>
          <w:rFonts w:ascii="Traditional Arabic" w:hAnsi="Traditional Arabic" w:cs="Traditional Arabic"/>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أخرجه البخاري (208)، مسلم (4770).</w:t>
      </w:r>
    </w:p>
  </w:footnote>
  <w:footnote w:id="2">
    <w:p w14:paraId="0A358F1D" w14:textId="7583B757" w:rsidR="002F1BD5" w:rsidRPr="002E77B1" w:rsidRDefault="002F1BD5">
      <w:pPr>
        <w:pStyle w:val="FootnoteText"/>
        <w:rPr>
          <w:rFonts w:ascii="Traditional Arabic" w:hAnsi="Traditional Arabic" w:cs="Traditional Arabic"/>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صحيح البخاري (4675).</w:t>
      </w:r>
    </w:p>
  </w:footnote>
  <w:footnote w:id="3">
    <w:p w14:paraId="6D353BC3" w14:textId="4D4D2FAE" w:rsidR="002F1BD5" w:rsidRPr="002E77B1" w:rsidRDefault="002F1BD5">
      <w:pPr>
        <w:pStyle w:val="FootnoteText"/>
        <w:rPr>
          <w:rFonts w:ascii="Traditional Arabic" w:hAnsi="Traditional Arabic" w:cs="Traditional Arabic"/>
          <w:rtl/>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أخرجه الطبراني (2/184) (1751).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12"/>
    <w:rsid w:val="000F6A77"/>
    <w:rsid w:val="0014654E"/>
    <w:rsid w:val="001531E9"/>
    <w:rsid w:val="001B0213"/>
    <w:rsid w:val="00281BBD"/>
    <w:rsid w:val="002B2E1B"/>
    <w:rsid w:val="002E77B1"/>
    <w:rsid w:val="002F1BD5"/>
    <w:rsid w:val="00333C1A"/>
    <w:rsid w:val="00335197"/>
    <w:rsid w:val="003474AA"/>
    <w:rsid w:val="00350D71"/>
    <w:rsid w:val="00373522"/>
    <w:rsid w:val="003957A0"/>
    <w:rsid w:val="003E6B9F"/>
    <w:rsid w:val="004E2995"/>
    <w:rsid w:val="004F212E"/>
    <w:rsid w:val="00520ADF"/>
    <w:rsid w:val="0052142E"/>
    <w:rsid w:val="00560494"/>
    <w:rsid w:val="0056423C"/>
    <w:rsid w:val="005B1241"/>
    <w:rsid w:val="005F1E73"/>
    <w:rsid w:val="005F679A"/>
    <w:rsid w:val="006836EF"/>
    <w:rsid w:val="006D34D4"/>
    <w:rsid w:val="007158F3"/>
    <w:rsid w:val="007203ED"/>
    <w:rsid w:val="00753B20"/>
    <w:rsid w:val="00793CA2"/>
    <w:rsid w:val="007B08BC"/>
    <w:rsid w:val="007C249E"/>
    <w:rsid w:val="00802677"/>
    <w:rsid w:val="00873C9A"/>
    <w:rsid w:val="008C11F2"/>
    <w:rsid w:val="008E6A07"/>
    <w:rsid w:val="00914A3B"/>
    <w:rsid w:val="0095156E"/>
    <w:rsid w:val="00967105"/>
    <w:rsid w:val="00974B28"/>
    <w:rsid w:val="00987791"/>
    <w:rsid w:val="009A389B"/>
    <w:rsid w:val="00A21B6E"/>
    <w:rsid w:val="00AB40BD"/>
    <w:rsid w:val="00B14A17"/>
    <w:rsid w:val="00B50470"/>
    <w:rsid w:val="00B90211"/>
    <w:rsid w:val="00BD07C8"/>
    <w:rsid w:val="00BE1FCD"/>
    <w:rsid w:val="00C043E4"/>
    <w:rsid w:val="00C27E41"/>
    <w:rsid w:val="00C82C18"/>
    <w:rsid w:val="00D048A4"/>
    <w:rsid w:val="00D149C6"/>
    <w:rsid w:val="00D41449"/>
    <w:rsid w:val="00D6757C"/>
    <w:rsid w:val="00DB2421"/>
    <w:rsid w:val="00DD6A5B"/>
    <w:rsid w:val="00DE383E"/>
    <w:rsid w:val="00DF70A0"/>
    <w:rsid w:val="00EE4AAF"/>
    <w:rsid w:val="00F55BF5"/>
    <w:rsid w:val="00F723F7"/>
    <w:rsid w:val="00F8409F"/>
    <w:rsid w:val="00F94C59"/>
    <w:rsid w:val="00FB526A"/>
    <w:rsid w:val="00FF4912"/>
    <w:rsid w:val="00FF4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CC3E"/>
  <w15:chartTrackingRefBased/>
  <w15:docId w15:val="{B01FAF7E-BDA7-4CA6-8117-07CB6FB1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10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BD5"/>
    <w:rPr>
      <w:sz w:val="20"/>
      <w:szCs w:val="20"/>
    </w:rPr>
  </w:style>
  <w:style w:type="character" w:styleId="FootnoteReference">
    <w:name w:val="footnote reference"/>
    <w:basedOn w:val="DefaultParagraphFont"/>
    <w:uiPriority w:val="99"/>
    <w:semiHidden/>
    <w:unhideWhenUsed/>
    <w:rsid w:val="002F1BD5"/>
    <w:rPr>
      <w:vertAlign w:val="superscript"/>
    </w:rPr>
  </w:style>
  <w:style w:type="paragraph" w:styleId="Header">
    <w:name w:val="header"/>
    <w:basedOn w:val="Normal"/>
    <w:link w:val="HeaderChar"/>
    <w:uiPriority w:val="99"/>
    <w:unhideWhenUsed/>
    <w:rsid w:val="00951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156E"/>
  </w:style>
  <w:style w:type="paragraph" w:styleId="Footer">
    <w:name w:val="footer"/>
    <w:basedOn w:val="Normal"/>
    <w:link w:val="FooterChar"/>
    <w:uiPriority w:val="99"/>
    <w:unhideWhenUsed/>
    <w:rsid w:val="00951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D117-0A54-428B-90B8-F342A975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18</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هشام داود</cp:lastModifiedBy>
  <cp:revision>56</cp:revision>
  <dcterms:created xsi:type="dcterms:W3CDTF">2022-12-10T09:27:00Z</dcterms:created>
  <dcterms:modified xsi:type="dcterms:W3CDTF">2024-12-17T08:41:00Z</dcterms:modified>
</cp:coreProperties>
</file>