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CAF1" w14:textId="77777777" w:rsidR="00DD0945" w:rsidRPr="00CA1EE4" w:rsidRDefault="00DD0945" w:rsidP="00DD0945">
      <w:pPr>
        <w:ind w:firstLine="397"/>
        <w:jc w:val="center"/>
        <w:rPr>
          <w:rFonts w:ascii="Traditional Arabic" w:hAnsi="Traditional Arabic"/>
          <w:b/>
          <w:bCs/>
          <w:color w:val="FF0000"/>
          <w:sz w:val="44"/>
          <w:szCs w:val="44"/>
          <w:rtl/>
          <w:lang w:bidi="ar-EG"/>
        </w:rPr>
      </w:pPr>
      <w:bookmarkStart w:id="0" w:name="_Hlk146111003"/>
      <w:r w:rsidRPr="00CA1EE4">
        <w:rPr>
          <w:rFonts w:ascii="Traditional Arabic" w:hAnsi="Traditional Arabic"/>
          <w:b/>
          <w:bCs/>
          <w:color w:val="FF0000"/>
          <w:sz w:val="44"/>
          <w:szCs w:val="44"/>
          <w:rtl/>
          <w:lang w:bidi="ar-EG"/>
        </w:rPr>
        <w:t>آداب العالم والمتعلم</w:t>
      </w:r>
    </w:p>
    <w:p w14:paraId="5DC66D78" w14:textId="5AA4323B" w:rsidR="00DD0945" w:rsidRPr="00CA1EE4" w:rsidRDefault="00DD0945" w:rsidP="00DD0945">
      <w:pPr>
        <w:ind w:firstLine="397"/>
        <w:jc w:val="center"/>
        <w:rPr>
          <w:rFonts w:ascii="Traditional Arabic" w:hAnsi="Traditional Arabic"/>
          <w:b/>
          <w:bCs/>
          <w:color w:val="0000CC"/>
          <w:sz w:val="40"/>
          <w:szCs w:val="40"/>
          <w:rtl/>
          <w:lang w:bidi="ar-EG"/>
        </w:rPr>
      </w:pPr>
      <w:r w:rsidRPr="00CA1EE4">
        <w:rPr>
          <w:rFonts w:ascii="Traditional Arabic" w:hAnsi="Traditional Arabic"/>
          <w:b/>
          <w:bCs/>
          <w:color w:val="0000CC"/>
          <w:sz w:val="44"/>
          <w:szCs w:val="44"/>
          <w:rtl/>
          <w:lang w:bidi="ar-EG"/>
        </w:rPr>
        <w:t xml:space="preserve">الدرس </w:t>
      </w:r>
      <w:r w:rsidR="00A76683">
        <w:rPr>
          <w:rFonts w:ascii="Traditional Arabic" w:hAnsi="Traditional Arabic" w:hint="cs"/>
          <w:b/>
          <w:bCs/>
          <w:color w:val="0000CC"/>
          <w:sz w:val="44"/>
          <w:szCs w:val="44"/>
          <w:rtl/>
          <w:lang w:bidi="ar-EG"/>
        </w:rPr>
        <w:t>التاسع</w:t>
      </w:r>
    </w:p>
    <w:p w14:paraId="20628058" w14:textId="77777777" w:rsidR="00DD0945" w:rsidRPr="00CA1EE4" w:rsidRDefault="00DD0945" w:rsidP="00DD0945">
      <w:pPr>
        <w:ind w:firstLine="397"/>
        <w:jc w:val="right"/>
        <w:rPr>
          <w:rFonts w:ascii="Traditional Arabic" w:hAnsi="Traditional Arabic"/>
          <w:b/>
          <w:bCs/>
          <w:color w:val="006600"/>
          <w:sz w:val="32"/>
          <w:szCs w:val="32"/>
          <w:rtl/>
          <w:lang w:bidi="ar-EG"/>
        </w:rPr>
      </w:pPr>
      <w:r w:rsidRPr="00CA1EE4">
        <w:rPr>
          <w:rFonts w:ascii="Traditional Arabic" w:hAnsi="Traditional Arabic"/>
          <w:b/>
          <w:bCs/>
          <w:color w:val="006600"/>
          <w:sz w:val="32"/>
          <w:szCs w:val="32"/>
          <w:rtl/>
          <w:lang w:bidi="ar-EG"/>
        </w:rPr>
        <w:t>فضيلة الشيخ/ محمد بن عبد الله المعيوف</w:t>
      </w:r>
    </w:p>
    <w:bookmarkEnd w:id="0"/>
    <w:p w14:paraId="69D39C4F" w14:textId="77777777" w:rsidR="007F61EF" w:rsidRPr="00DD0945" w:rsidRDefault="007F61EF">
      <w:pPr>
        <w:rPr>
          <w:rFonts w:ascii="Traditional Arabic" w:hAnsi="Traditional Arabic"/>
          <w:sz w:val="40"/>
          <w:szCs w:val="40"/>
          <w:rtl/>
          <w:lang w:bidi="ar-EG"/>
        </w:rPr>
      </w:pPr>
    </w:p>
    <w:p w14:paraId="4911764A"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{بسم الله الرحمن الرحيم.</w:t>
      </w:r>
    </w:p>
    <w:p w14:paraId="3DF3BDDD"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 xml:space="preserve">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وبياكم وجعل الجنة مثوانا ومثواكم، وأسعد الله أيامكم وأوقاتكم بالبركات والخيرات، نُرحب بكم في حلقةٍ جديدة من برنامج </w:t>
      </w:r>
      <w:r w:rsidRPr="00EC02B7">
        <w:rPr>
          <w:rFonts w:ascii="Traditional Arabic" w:hAnsi="Traditional Arabic"/>
          <w:color w:val="0000CC"/>
          <w:sz w:val="40"/>
          <w:szCs w:val="40"/>
          <w:rtl/>
          <w:lang w:bidi="ar-EG"/>
        </w:rPr>
        <w:t>(جادّة المتعلم)</w:t>
      </w:r>
      <w:r w:rsidRPr="00A76683">
        <w:rPr>
          <w:rFonts w:ascii="Traditional Arabic" w:hAnsi="Traditional Arabic"/>
          <w:sz w:val="40"/>
          <w:szCs w:val="40"/>
          <w:rtl/>
          <w:lang w:bidi="ar-EG"/>
        </w:rPr>
        <w:t xml:space="preserve">، والذي نتناول فيه كتاب </w:t>
      </w:r>
      <w:r w:rsidRPr="00EC02B7">
        <w:rPr>
          <w:rFonts w:ascii="Traditional Arabic" w:hAnsi="Traditional Arabic"/>
          <w:color w:val="0000CC"/>
          <w:sz w:val="40"/>
          <w:szCs w:val="40"/>
          <w:rtl/>
          <w:lang w:bidi="ar-EG"/>
        </w:rPr>
        <w:t>(آداب العالم والمتعلم)</w:t>
      </w:r>
      <w:r w:rsidRPr="00A76683">
        <w:rPr>
          <w:rFonts w:ascii="Traditional Arabic" w:hAnsi="Traditional Arabic"/>
          <w:sz w:val="40"/>
          <w:szCs w:val="40"/>
          <w:rtl/>
          <w:lang w:bidi="ar-EG"/>
        </w:rPr>
        <w:t>، للإمام النووي -رحمه الله تبارك وتعالى- يصطحبنا بشرحه فضيلة الشيخ محمد بن عبد الله المعيوف، باسمي وباسمكم جميعًا نرحب بشيخنا المبارك.</w:t>
      </w:r>
    </w:p>
    <w:p w14:paraId="4AC79DFA"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حياكم الله يا شيخ محمد}.</w:t>
      </w:r>
    </w:p>
    <w:p w14:paraId="67045FBA"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حياك الله يا شيخ معاذ، وحيا الله الإخوة المتابعين، وأهلًا وسهلًا ومرحبًا بكم جميعًا.</w:t>
      </w:r>
    </w:p>
    <w:p w14:paraId="2DD94F98"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{أسأل الله أن يبارك فيكم ويحسن إليكم.</w:t>
      </w:r>
    </w:p>
    <w:p w14:paraId="04CF38B6"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شيخنا المبارك قبل أن نبدأ في موضوع الحلقة، ودنا لو تتفضل علينا بمراجعة يسيرة لموضوعات المفتي والمستفتي التي قد تناولناها الحلقات الماضية}.</w:t>
      </w:r>
    </w:p>
    <w:p w14:paraId="1CBF6454"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بسم الله الرحمن الرحيم.</w:t>
      </w:r>
    </w:p>
    <w:p w14:paraId="7578A58E"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lastRenderedPageBreak/>
        <w:t>الحمد لله حمدًا كثيرًا طيبًا مباركًا فيه، وأصلي وأسلم على عبده ورسوله محمدٍ، وعلى آله وأصحابه أجمعين.</w:t>
      </w:r>
    </w:p>
    <w:p w14:paraId="30743DE2"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 xml:space="preserve">تحدث الإمام النووي -رحمه الله تعالى- في كتابه هذا عن </w:t>
      </w:r>
      <w:r w:rsidRPr="00EC02B7">
        <w:rPr>
          <w:rFonts w:ascii="Traditional Arabic" w:hAnsi="Traditional Arabic"/>
          <w:color w:val="0000CC"/>
          <w:sz w:val="40"/>
          <w:szCs w:val="40"/>
          <w:rtl/>
          <w:lang w:bidi="ar-EG"/>
        </w:rPr>
        <w:t>(المفتي والمستفتي)</w:t>
      </w:r>
      <w:r w:rsidRPr="00A76683">
        <w:rPr>
          <w:rFonts w:ascii="Traditional Arabic" w:hAnsi="Traditional Arabic"/>
          <w:sz w:val="40"/>
          <w:szCs w:val="40"/>
          <w:rtl/>
          <w:lang w:bidi="ar-EG"/>
        </w:rPr>
        <w:t xml:space="preserve"> وبيّن من هو المستفتي، وجملةً من آدابه، وبيّن -رحمه الله- خطر هذا المنصب، وأنه لا يتصدى له إلا من اكتملت فيه آلته، ووجدت فيه شروطه.</w:t>
      </w:r>
    </w:p>
    <w:p w14:paraId="7676E655"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وذكر أيضًا جملةً من الصفات التي يتأكد على المستفتي أن يتحلى بها، ومن أهمها حقيقةً أن يكون قصده الحق والعمل به، لا الترخص أو إفعام المفتي، أو ضرب أقوال أهل العلم بعضها ببعض.</w:t>
      </w:r>
    </w:p>
    <w:p w14:paraId="4A6F45E9"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وذكر جملة في الحقيقة من الآداب التي ينبغي مراعاتها لكل من المفتي ومن المستفتي، ثم تحدث بعد ذلك عن جملة من المسائل مما يحتاج إليها، وتتأكد الحاجة إليها، مما يتعلق بأقوال الصحابة، ومباحث هي من قبيل مباحث علم مصطلح الحديث، ولكن يحتاج إليها كثيرًا، ولابد لطالب العلم أن يكون عنده مدخلٌ فيها.</w:t>
      </w:r>
    </w:p>
    <w:p w14:paraId="29D9DF6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{أحسن الله إليكم.</w:t>
      </w:r>
    </w:p>
    <w:p w14:paraId="265B36A6"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 xml:space="preserve">قال -رحمه الله-: </w:t>
      </w:r>
      <w:r w:rsidRPr="00EC02B7">
        <w:rPr>
          <w:rFonts w:ascii="Traditional Arabic" w:hAnsi="Traditional Arabic"/>
          <w:color w:val="0000CC"/>
          <w:sz w:val="40"/>
          <w:szCs w:val="40"/>
          <w:rtl/>
          <w:lang w:bidi="ar-EG"/>
        </w:rPr>
        <w:t>(بَابٌ. فُصُولٍ مُهِمَّةٍ تَتَعَلَّقُ بِالْمُهَذَّبِ وَيَدْخُلُ كَثِيرٌ مِنْهَا وَأَكْثَرُهَا فِي غَيْرِهِ أَيْضًا، إذَا قَالَ الصَّحَابِيُّ قَوْلًا وَلَمْ يُخَالِفْهُ غَيْرُهُ وَلَمْ يَنْتَشِرْ فَلَيْسَ هُوَ إجْمَاعًا وَهَلْ هُوَ حُجَّةٌ، فِيهِ قَوْلَانِ لِلشَّافِعِيِّ الصَّحِيحُ الْجَدِيدُ أَنَّهُ لَيْسَ بِحُجَّةٍ وَالْقَدِيمُ أَنَّهُ حُجَّةٌ، فإن قُلْنَا هُوَ حُجَّةٌ قُدِّمَ عَلَى الْقِيَاسِ، وَلَزِمَ التَّابِعِيَّ الْعَمَلُ بِهِ، وَلَا يَجُوزُ مُخَالَفَتُهُ، وَهَلْ يَخُصُّ بِهِ الْعُمُومَ؟ فِيهِ وَجْهَانِ، وَإِذَا قُلْنَا لَيْسَ بِحُجَّةٍ فَالْقِيَاسُ مُقَدَّمٌ عَلَيْهِ، وَيَسُوغُ لِلتَّابِعِيِّ مُخَالَفَتُهُ)</w:t>
      </w:r>
      <w:r w:rsidRPr="00A76683">
        <w:rPr>
          <w:rFonts w:ascii="Traditional Arabic" w:hAnsi="Traditional Arabic"/>
          <w:sz w:val="40"/>
          <w:szCs w:val="40"/>
          <w:rtl/>
          <w:lang w:bidi="ar-EG"/>
        </w:rPr>
        <w:t>}.</w:t>
      </w:r>
    </w:p>
    <w:p w14:paraId="144C50CE"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تحدث المؤلف عن مسألة مهمة وهي: هل قول الصحابي حجة أو ليس بحجة؟</w:t>
      </w:r>
    </w:p>
    <w:p w14:paraId="4EC4A1C9"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lastRenderedPageBreak/>
        <w:t xml:space="preserve">الصحابي هو من اجتمع بالنبي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مؤمنًا به ومات على ذلك، والصحابة -رضي الله عنهم وأرضاهم- طبقات:</w:t>
      </w:r>
    </w:p>
    <w:p w14:paraId="687F89A3"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w:t>
      </w:r>
      <w:r w:rsidRPr="00A76683">
        <w:rPr>
          <w:rFonts w:ascii="Traditional Arabic" w:hAnsi="Traditional Arabic"/>
          <w:sz w:val="40"/>
          <w:szCs w:val="40"/>
          <w:rtl/>
          <w:lang w:bidi="ar-EG"/>
        </w:rPr>
        <w:tab/>
        <w:t xml:space="preserve">فمنهم السابقون الأولون من المهاجرين والأنصار، وهم الذين شهدوا بدرًا، وقيل بل الذين صلوا إلى القبلتين، وقيل بل الذين بايعوا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بيعة الرضوان.</w:t>
      </w:r>
    </w:p>
    <w:p w14:paraId="7FD02873"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w:t>
      </w:r>
      <w:r w:rsidRPr="00A76683">
        <w:rPr>
          <w:rFonts w:ascii="Traditional Arabic" w:hAnsi="Traditional Arabic"/>
          <w:sz w:val="40"/>
          <w:szCs w:val="40"/>
          <w:rtl/>
          <w:lang w:bidi="ar-EG"/>
        </w:rPr>
        <w:tab/>
        <w:t>ومنهم الذين جاءوا من بعدهم ممن هاجروا بعد صُلح الحديبية.</w:t>
      </w:r>
    </w:p>
    <w:p w14:paraId="6FACB5BE"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وعلى</w:t>
      </w:r>
      <w:r w:rsidRPr="00A76683">
        <w:rPr>
          <w:rFonts w:ascii="Traditional Arabic" w:hAnsi="Traditional Arabic"/>
          <w:sz w:val="40"/>
          <w:szCs w:val="40"/>
          <w:rtl/>
          <w:lang w:bidi="ar-EG"/>
        </w:rPr>
        <w:t xml:space="preserve"> كل حال: فقول الصحابي هذا وحتى يتحدد الموضوع أو النقطة التي يتحدث عنها النووي -رحمه الله- والتي حصل فيه الخلاف بين العلماء -رحمهم الله تعالى- يقال: إذا قال الصحابي قولًا لا مجال للرأي فيه، ولم يكن هذا الصحابي معروفٌ بالأخذ عن الإسرائيليات، فإن هذا القو</w:t>
      </w:r>
      <w:r w:rsidRPr="00A76683">
        <w:rPr>
          <w:rFonts w:ascii="Traditional Arabic" w:hAnsi="Traditional Arabic" w:hint="eastAsia"/>
          <w:sz w:val="40"/>
          <w:szCs w:val="40"/>
          <w:rtl/>
          <w:lang w:bidi="ar-EG"/>
        </w:rPr>
        <w:t>ل</w:t>
      </w:r>
      <w:r w:rsidRPr="00A76683">
        <w:rPr>
          <w:rFonts w:ascii="Traditional Arabic" w:hAnsi="Traditional Arabic"/>
          <w:sz w:val="40"/>
          <w:szCs w:val="40"/>
          <w:rtl/>
          <w:lang w:bidi="ar-EG"/>
        </w:rPr>
        <w:t xml:space="preserve"> له حكم الرفع، إذْ لا يمكن للصحابي أن يأتي به من عند نفسه، فلابد وأن يكون أخذه عن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w:t>
      </w:r>
    </w:p>
    <w:p w14:paraId="4EE262D4"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المسألة</w:t>
      </w:r>
      <w:r w:rsidRPr="00A76683">
        <w:rPr>
          <w:rFonts w:ascii="Traditional Arabic" w:hAnsi="Traditional Arabic"/>
          <w:sz w:val="40"/>
          <w:szCs w:val="40"/>
          <w:rtl/>
          <w:lang w:bidi="ar-EG"/>
        </w:rPr>
        <w:t xml:space="preserve"> الثانية: إذا كان هذا القول واردًا عن الخلفاء الراشدين، أبي بكر وعمر وعثمان وعلي -رضي الله عنهم وأرضاهم- ولهم فيه سنةٌ متبعة، وطريقةٌ مسلوكة، فإنَّ هذه السُّنة حجة لقول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w:t>
      </w:r>
      <w:r w:rsidRPr="00EC02B7">
        <w:rPr>
          <w:rFonts w:ascii="Traditional Arabic" w:hAnsi="Traditional Arabic"/>
          <w:color w:val="006600"/>
          <w:sz w:val="40"/>
          <w:szCs w:val="40"/>
          <w:rtl/>
          <w:lang w:bidi="ar-EG"/>
        </w:rPr>
        <w:t>«عليكم بسُنَّتي وسُنَّةِ الخُلَفاءِ الرَّاشِدينَ المَهْدِيِّينَ من بعدي</w:t>
      </w:r>
      <w:r w:rsidRPr="00EC02B7">
        <w:rPr>
          <w:rFonts w:ascii="Traditional Arabic" w:hAnsi="Traditional Arabic" w:hint="eastAsia"/>
          <w:color w:val="006600"/>
          <w:sz w:val="40"/>
          <w:szCs w:val="40"/>
          <w:rtl/>
          <w:lang w:bidi="ar-EG"/>
        </w:rPr>
        <w:t>،</w:t>
      </w:r>
      <w:r w:rsidRPr="00EC02B7">
        <w:rPr>
          <w:rFonts w:ascii="Traditional Arabic" w:hAnsi="Traditional Arabic"/>
          <w:color w:val="006600"/>
          <w:sz w:val="40"/>
          <w:szCs w:val="40"/>
          <w:rtl/>
          <w:lang w:bidi="ar-EG"/>
        </w:rPr>
        <w:t xml:space="preserve"> تمسكوا بها، وعَضُّوا عليها بالنواجِذِ»</w:t>
      </w:r>
      <w:r w:rsidRPr="00A76683">
        <w:rPr>
          <w:rFonts w:ascii="Traditional Arabic" w:hAnsi="Traditional Arabic"/>
          <w:sz w:val="40"/>
          <w:szCs w:val="40"/>
          <w:rtl/>
          <w:lang w:bidi="ar-EG"/>
        </w:rPr>
        <w:t xml:space="preserve">، ولاسيما قول الشيخين أبي بكرٍ وعمر، قال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w:t>
      </w:r>
      <w:r w:rsidRPr="00EC02B7">
        <w:rPr>
          <w:rFonts w:ascii="Traditional Arabic" w:hAnsi="Traditional Arabic"/>
          <w:color w:val="006600"/>
          <w:sz w:val="40"/>
          <w:szCs w:val="40"/>
          <w:rtl/>
          <w:lang w:bidi="ar-EG"/>
        </w:rPr>
        <w:t>«اقْتَدُوا بِاللَّذَيْنِ مِنْ بَعْدِي من أصحابي: أَبُو بَكْرٍ، وَعُمَرُ»</w:t>
      </w:r>
      <w:r w:rsidRPr="00A76683">
        <w:rPr>
          <w:rFonts w:ascii="Traditional Arabic" w:hAnsi="Traditional Arabic"/>
          <w:sz w:val="40"/>
          <w:szCs w:val="40"/>
          <w:rtl/>
          <w:lang w:bidi="ar-EG"/>
        </w:rPr>
        <w:t>.</w:t>
      </w:r>
    </w:p>
    <w:p w14:paraId="5DF63D59"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لكن</w:t>
      </w:r>
      <w:r w:rsidRPr="00A76683">
        <w:rPr>
          <w:rFonts w:ascii="Traditional Arabic" w:hAnsi="Traditional Arabic"/>
          <w:sz w:val="40"/>
          <w:szCs w:val="40"/>
          <w:rtl/>
          <w:lang w:bidi="ar-EG"/>
        </w:rPr>
        <w:t xml:space="preserve"> إذا قال الصحابي قولًا وانتشر ذلك القول، ولم يُعرف له مخالف، انتشر ذلك القول يعني شاع بين الناس، ولم يُعرف أن أحدًا من الصحابة خالف ذلك الصحابي في قوله، فقيل يكون إجماعًا، وإذا كان إجماعًا فلابد وأن يكون حُجة، ويمكن أن يعتبر هذا من قبيل الإجماع السكوتي </w:t>
      </w:r>
      <w:r w:rsidRPr="00A76683">
        <w:rPr>
          <w:rFonts w:ascii="Traditional Arabic" w:hAnsi="Traditional Arabic" w:hint="eastAsia"/>
          <w:sz w:val="40"/>
          <w:szCs w:val="40"/>
          <w:rtl/>
          <w:lang w:bidi="ar-EG"/>
        </w:rPr>
        <w:t>المعروف</w:t>
      </w:r>
      <w:r w:rsidRPr="00A76683">
        <w:rPr>
          <w:rFonts w:ascii="Traditional Arabic" w:hAnsi="Traditional Arabic"/>
          <w:sz w:val="40"/>
          <w:szCs w:val="40"/>
          <w:rtl/>
          <w:lang w:bidi="ar-EG"/>
        </w:rPr>
        <w:t xml:space="preserve"> عند الأصوليين، وهو إذا قال أحد المجتهدين قولًا وفعل فعلًا انتشر ولم يُعرف له مخالف، فالخلاف فيه كالخلاف في قول الصحابي </w:t>
      </w:r>
      <w:r w:rsidRPr="00A76683">
        <w:rPr>
          <w:rFonts w:ascii="Traditional Arabic" w:hAnsi="Traditional Arabic"/>
          <w:sz w:val="40"/>
          <w:szCs w:val="40"/>
          <w:rtl/>
          <w:lang w:bidi="ar-EG"/>
        </w:rPr>
        <w:lastRenderedPageBreak/>
        <w:t>هنا، قيل: يكون إجماعًا، وقيل: حجةً، ولا يكون إجماعًا، وقيل: ليس بإجماعٍ ولا حجة.</w:t>
      </w:r>
    </w:p>
    <w:p w14:paraId="05CB50A2" w14:textId="5A13FAA8"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مسألةٌ</w:t>
      </w:r>
      <w:r w:rsidRPr="00A76683">
        <w:rPr>
          <w:rFonts w:ascii="Traditional Arabic" w:hAnsi="Traditional Arabic"/>
          <w:sz w:val="40"/>
          <w:szCs w:val="40"/>
          <w:rtl/>
          <w:lang w:bidi="ar-EG"/>
        </w:rPr>
        <w:t xml:space="preserve"> أخرى ذكرها -رحمه الله تعالى- وهي: ما إذا قال الصحابي قولًا ولم ينتشر ذلك القول ولم يُعرف له مخالف، هنا يتضح الفرق بين هذه المسألة والتي قبلها، فالتي قبلها انتشر القول وشاع وعُرف بين الناس، </w:t>
      </w:r>
      <w:r>
        <w:rPr>
          <w:rFonts w:ascii="Traditional Arabic" w:hAnsi="Traditional Arabic" w:hint="cs"/>
          <w:sz w:val="40"/>
          <w:szCs w:val="40"/>
          <w:rtl/>
          <w:lang w:bidi="ar-EG"/>
        </w:rPr>
        <w:t xml:space="preserve">وأما </w:t>
      </w:r>
      <w:r w:rsidRPr="00A76683">
        <w:rPr>
          <w:rFonts w:ascii="Traditional Arabic" w:hAnsi="Traditional Arabic"/>
          <w:sz w:val="40"/>
          <w:szCs w:val="40"/>
          <w:rtl/>
          <w:lang w:bidi="ar-EG"/>
        </w:rPr>
        <w:t xml:space="preserve">هذا القول </w:t>
      </w:r>
      <w:r>
        <w:rPr>
          <w:rFonts w:ascii="Traditional Arabic" w:hAnsi="Traditional Arabic" w:hint="cs"/>
          <w:sz w:val="40"/>
          <w:szCs w:val="40"/>
          <w:rtl/>
          <w:lang w:bidi="ar-EG"/>
        </w:rPr>
        <w:t>ف</w:t>
      </w:r>
      <w:r w:rsidRPr="00A76683">
        <w:rPr>
          <w:rFonts w:ascii="Traditional Arabic" w:hAnsi="Traditional Arabic"/>
          <w:sz w:val="40"/>
          <w:szCs w:val="40"/>
          <w:rtl/>
          <w:lang w:bidi="ar-EG"/>
        </w:rPr>
        <w:t>لم ينتشر، ولم يُعرف له مخالف، فهل هو حجة أو ليس ب</w:t>
      </w:r>
      <w:r w:rsidRPr="00A76683">
        <w:rPr>
          <w:rFonts w:ascii="Traditional Arabic" w:hAnsi="Traditional Arabic" w:hint="eastAsia"/>
          <w:sz w:val="40"/>
          <w:szCs w:val="40"/>
          <w:rtl/>
          <w:lang w:bidi="ar-EG"/>
        </w:rPr>
        <w:t>حجة؟</w:t>
      </w:r>
    </w:p>
    <w:p w14:paraId="2BC6C26C" w14:textId="6F5CEB2E" w:rsid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ذكر</w:t>
      </w:r>
      <w:r w:rsidRPr="00A76683">
        <w:rPr>
          <w:rFonts w:ascii="Traditional Arabic" w:hAnsi="Traditional Arabic"/>
          <w:sz w:val="40"/>
          <w:szCs w:val="40"/>
          <w:rtl/>
          <w:lang w:bidi="ar-EG"/>
        </w:rPr>
        <w:t xml:space="preserve"> </w:t>
      </w:r>
      <w:r w:rsidR="00BD27BC">
        <w:rPr>
          <w:rFonts w:ascii="Traditional Arabic" w:hAnsi="Traditional Arabic" w:hint="cs"/>
          <w:sz w:val="40"/>
          <w:szCs w:val="40"/>
          <w:rtl/>
          <w:lang w:bidi="ar-EG"/>
        </w:rPr>
        <w:t xml:space="preserve">النووي </w:t>
      </w:r>
      <w:r w:rsidR="00BD27BC" w:rsidRPr="00A76683">
        <w:rPr>
          <w:rFonts w:ascii="Traditional Arabic" w:hAnsi="Traditional Arabic"/>
          <w:sz w:val="40"/>
          <w:szCs w:val="40"/>
          <w:rtl/>
          <w:lang w:bidi="ar-EG"/>
        </w:rPr>
        <w:t>قولين</w:t>
      </w:r>
      <w:r w:rsidR="00BD27BC" w:rsidRPr="00A76683">
        <w:rPr>
          <w:rFonts w:ascii="Traditional Arabic" w:hAnsi="Traditional Arabic"/>
          <w:sz w:val="40"/>
          <w:szCs w:val="40"/>
          <w:rtl/>
          <w:lang w:bidi="ar-EG"/>
        </w:rPr>
        <w:t xml:space="preserve"> </w:t>
      </w:r>
      <w:r w:rsidR="00BD27BC">
        <w:rPr>
          <w:rFonts w:ascii="Traditional Arabic" w:hAnsi="Traditional Arabic" w:hint="cs"/>
          <w:sz w:val="40"/>
          <w:szCs w:val="40"/>
          <w:rtl/>
          <w:lang w:bidi="ar-EG"/>
        </w:rPr>
        <w:t>ل</w:t>
      </w:r>
      <w:r w:rsidRPr="00A76683">
        <w:rPr>
          <w:rFonts w:ascii="Traditional Arabic" w:hAnsi="Traditional Arabic"/>
          <w:sz w:val="40"/>
          <w:szCs w:val="40"/>
          <w:rtl/>
          <w:lang w:bidi="ar-EG"/>
        </w:rPr>
        <w:t>لشافعي -رحمه الله تعالى-</w:t>
      </w:r>
      <w:r>
        <w:rPr>
          <w:rFonts w:ascii="Traditional Arabic" w:hAnsi="Traditional Arabic" w:hint="cs"/>
          <w:sz w:val="40"/>
          <w:szCs w:val="40"/>
          <w:rtl/>
          <w:lang w:bidi="ar-EG"/>
        </w:rPr>
        <w:t>:</w:t>
      </w:r>
    </w:p>
    <w:p w14:paraId="5B0FA5EE" w14:textId="77777777" w:rsidR="006C21E1"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القول الأول: وهو القديم للشافعي</w:t>
      </w:r>
      <w:r w:rsidR="006C21E1">
        <w:rPr>
          <w:rFonts w:ascii="Traditional Arabic" w:hAnsi="Traditional Arabic" w:hint="cs"/>
          <w:sz w:val="40"/>
          <w:szCs w:val="40"/>
          <w:rtl/>
          <w:lang w:bidi="ar-EG"/>
        </w:rPr>
        <w:t>،</w:t>
      </w:r>
      <w:r w:rsidRPr="00A76683">
        <w:rPr>
          <w:rFonts w:ascii="Traditional Arabic" w:hAnsi="Traditional Arabic"/>
          <w:sz w:val="40"/>
          <w:szCs w:val="40"/>
          <w:rtl/>
          <w:lang w:bidi="ar-EG"/>
        </w:rPr>
        <w:t xml:space="preserve"> يعتبر حجة، وإذا كان حجةً فإنه يُقدم على القياس كما قال، و</w:t>
      </w:r>
      <w:r w:rsidR="006C21E1">
        <w:rPr>
          <w:rFonts w:ascii="Traditional Arabic" w:hAnsi="Traditional Arabic" w:hint="cs"/>
          <w:sz w:val="40"/>
          <w:szCs w:val="40"/>
          <w:rtl/>
          <w:lang w:bidi="ar-EG"/>
        </w:rPr>
        <w:t xml:space="preserve">لكن </w:t>
      </w:r>
      <w:r w:rsidRPr="00A76683">
        <w:rPr>
          <w:rFonts w:ascii="Traditional Arabic" w:hAnsi="Traditional Arabic"/>
          <w:sz w:val="40"/>
          <w:szCs w:val="40"/>
          <w:rtl/>
          <w:lang w:bidi="ar-EG"/>
        </w:rPr>
        <w:t>هل يُخص به العموم ويُقيد به المطلق؟</w:t>
      </w:r>
    </w:p>
    <w:p w14:paraId="2AC2EFA1" w14:textId="5BD6D0A8" w:rsid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خلافٌ بين أهل العلماء -رحمهم الله تعالى-.</w:t>
      </w:r>
    </w:p>
    <w:p w14:paraId="11215DA7" w14:textId="5AB73B4C"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القول الثاني: ليس بحجة، وهذا جديد قول الشافعي -رحمه الله تعالى-، وبالتالي لا يُقدم على القياس</w:t>
      </w:r>
      <w:r w:rsidR="006C21E1">
        <w:rPr>
          <w:rFonts w:ascii="Traditional Arabic" w:hAnsi="Traditional Arabic" w:hint="cs"/>
          <w:sz w:val="40"/>
          <w:szCs w:val="40"/>
          <w:rtl/>
          <w:lang w:bidi="ar-EG"/>
        </w:rPr>
        <w:t>،</w:t>
      </w:r>
      <w:r w:rsidRPr="00A76683">
        <w:rPr>
          <w:rFonts w:ascii="Traditional Arabic" w:hAnsi="Traditional Arabic"/>
          <w:sz w:val="40"/>
          <w:szCs w:val="40"/>
          <w:rtl/>
          <w:lang w:bidi="ar-EG"/>
        </w:rPr>
        <w:t xml:space="preserve"> ولا يُخص به العموم، ويسوغ للتابعي أن يخالفه.</w:t>
      </w:r>
    </w:p>
    <w:p w14:paraId="449125FF" w14:textId="5445274D" w:rsidR="00A76683" w:rsidRPr="00A76683" w:rsidRDefault="00A76683" w:rsidP="006C21E1">
      <w:pPr>
        <w:rPr>
          <w:rFonts w:ascii="Traditional Arabic" w:hAnsi="Traditional Arabic"/>
          <w:sz w:val="40"/>
          <w:szCs w:val="40"/>
          <w:rtl/>
          <w:lang w:bidi="ar-EG"/>
        </w:rPr>
      </w:pPr>
      <w:r w:rsidRPr="00A76683">
        <w:rPr>
          <w:rFonts w:ascii="Traditional Arabic" w:hAnsi="Traditional Arabic" w:hint="eastAsia"/>
          <w:sz w:val="40"/>
          <w:szCs w:val="40"/>
          <w:rtl/>
          <w:lang w:bidi="ar-EG"/>
        </w:rPr>
        <w:t>وذهب</w:t>
      </w:r>
      <w:r w:rsidRPr="00A76683">
        <w:rPr>
          <w:rFonts w:ascii="Traditional Arabic" w:hAnsi="Traditional Arabic"/>
          <w:sz w:val="40"/>
          <w:szCs w:val="40"/>
          <w:rtl/>
          <w:lang w:bidi="ar-EG"/>
        </w:rPr>
        <w:t xml:space="preserve"> الإمام أحمد -رحمه الله تعالى- إلى أن قول الصحابي ح</w:t>
      </w:r>
      <w:r w:rsidR="00BD27BC">
        <w:rPr>
          <w:rFonts w:ascii="Traditional Arabic" w:hAnsi="Traditional Arabic" w:hint="cs"/>
          <w:sz w:val="40"/>
          <w:szCs w:val="40"/>
          <w:rtl/>
          <w:lang w:bidi="ar-EG"/>
        </w:rPr>
        <w:t>ُ</w:t>
      </w:r>
      <w:r w:rsidRPr="00A76683">
        <w:rPr>
          <w:rFonts w:ascii="Traditional Arabic" w:hAnsi="Traditional Arabic"/>
          <w:sz w:val="40"/>
          <w:szCs w:val="40"/>
          <w:rtl/>
          <w:lang w:bidi="ar-EG"/>
        </w:rPr>
        <w:t>جة مطلقً</w:t>
      </w:r>
      <w:r w:rsidR="00BD27BC">
        <w:rPr>
          <w:rFonts w:ascii="Traditional Arabic" w:hAnsi="Traditional Arabic" w:hint="cs"/>
          <w:sz w:val="40"/>
          <w:szCs w:val="40"/>
          <w:rtl/>
          <w:lang w:bidi="ar-EG"/>
        </w:rPr>
        <w:t>ة</w:t>
      </w:r>
      <w:r w:rsidRPr="00A76683">
        <w:rPr>
          <w:rFonts w:ascii="Traditional Arabic" w:hAnsi="Traditional Arabic"/>
          <w:sz w:val="40"/>
          <w:szCs w:val="40"/>
          <w:rtl/>
          <w:lang w:bidi="ar-EG"/>
        </w:rPr>
        <w:t>، ولكن العلماء يُقيدون هذا بقيدٍ مهم، وهو: ألا يخالف قول الصحابي هذا نصًا أو قول صحابي آخر، فإن خالف نصًا أ</w:t>
      </w:r>
      <w:r w:rsidR="00BD27BC">
        <w:rPr>
          <w:rFonts w:ascii="Traditional Arabic" w:hAnsi="Traditional Arabic" w:hint="cs"/>
          <w:sz w:val="40"/>
          <w:szCs w:val="40"/>
          <w:rtl/>
          <w:lang w:bidi="ar-EG"/>
        </w:rPr>
        <w:t>ُ</w:t>
      </w:r>
      <w:r w:rsidRPr="00A76683">
        <w:rPr>
          <w:rFonts w:ascii="Traditional Arabic" w:hAnsi="Traditional Arabic"/>
          <w:sz w:val="40"/>
          <w:szCs w:val="40"/>
          <w:rtl/>
          <w:lang w:bidi="ar-EG"/>
        </w:rPr>
        <w:t>خذ بالنص، وإن خالف قول صحابي أُخذ بالراجح منهما.</w:t>
      </w:r>
    </w:p>
    <w:p w14:paraId="0F6B7066"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w:t>
      </w:r>
      <w:r w:rsidRPr="00EC02B7">
        <w:rPr>
          <w:rFonts w:ascii="Traditional Arabic" w:hAnsi="Traditional Arabic"/>
          <w:color w:val="0000CC"/>
          <w:sz w:val="40"/>
          <w:szCs w:val="40"/>
          <w:rtl/>
          <w:lang w:bidi="ar-EG"/>
        </w:rPr>
        <w:t>(فَصْلٌ في أقسام الحديث: قَالَ الْعُلَمَاءُ: الْحَدِيثُ ثَلَاثَةُ أَقْسَامٍ صَحِيحٌ وَحَسَنٌ وَضَعِيفٌ: قَالُوا وَإِنَّمَا يَجُوزُ الِاحْتِجَاجُ مِنْ الْحَدِيثِ فِي الْأَحْكَامِ بِالْحَدِيثِ الصَّحِيحِ أَوْ الْحَسَنِ: فَأَمَّا الضَّعِيفُ فَلَا يَجُوزُ الِ</w:t>
      </w:r>
      <w:r w:rsidRPr="00EC02B7">
        <w:rPr>
          <w:rFonts w:ascii="Traditional Arabic" w:hAnsi="Traditional Arabic" w:hint="eastAsia"/>
          <w:color w:val="0000CC"/>
          <w:sz w:val="40"/>
          <w:szCs w:val="40"/>
          <w:rtl/>
          <w:lang w:bidi="ar-EG"/>
        </w:rPr>
        <w:t>احْتِجَاجُ</w:t>
      </w:r>
      <w:r w:rsidRPr="00EC02B7">
        <w:rPr>
          <w:rFonts w:ascii="Traditional Arabic" w:hAnsi="Traditional Arabic"/>
          <w:color w:val="0000CC"/>
          <w:sz w:val="40"/>
          <w:szCs w:val="40"/>
          <w:rtl/>
          <w:lang w:bidi="ar-EG"/>
        </w:rPr>
        <w:t xml:space="preserve"> بِهِ فِي الْأَحْكَامِ وَالْعَقَائِدِ وَتَجُوزُ رِوَايَتُهُ وَالْعَمَلُ بِهِ فِي غَيْرِ الْأَحْكَامِ كَالْقَصَصِ وَفَضَائِلِ الْأَعْمَالِ وَالتَّرْغِيبِ وَالتَّرْهِيبِ)</w:t>
      </w:r>
      <w:r w:rsidRPr="00A76683">
        <w:rPr>
          <w:rFonts w:ascii="Traditional Arabic" w:hAnsi="Traditional Arabic"/>
          <w:sz w:val="40"/>
          <w:szCs w:val="40"/>
          <w:rtl/>
          <w:lang w:bidi="ar-EG"/>
        </w:rPr>
        <w:t xml:space="preserve">}. </w:t>
      </w:r>
    </w:p>
    <w:p w14:paraId="27C3A258"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lastRenderedPageBreak/>
        <w:t>هنا</w:t>
      </w:r>
      <w:r w:rsidRPr="00A76683">
        <w:rPr>
          <w:rFonts w:ascii="Traditional Arabic" w:hAnsi="Traditional Arabic"/>
          <w:sz w:val="40"/>
          <w:szCs w:val="40"/>
          <w:rtl/>
          <w:lang w:bidi="ar-EG"/>
        </w:rPr>
        <w:t xml:space="preserve"> مسألة: وهي إذا قال صحابي أُمرنا أو نُهينا، فإذا قال: صحابي أُمرنا أو نُهينا فالآمر والناهي هو من له الأمر في عهدهم، وهو رسول الله </w:t>
      </w:r>
      <w:r w:rsidRPr="003947CA">
        <w:rPr>
          <w:rFonts w:ascii="Sakkal Majalla" w:hAnsi="Sakkal Majalla" w:cs="Sakkal Majalla" w:hint="cs"/>
          <w:color w:val="C00000"/>
          <w:sz w:val="40"/>
          <w:szCs w:val="40"/>
          <w:rtl/>
          <w:lang w:bidi="ar-EG"/>
        </w:rPr>
        <w:t>ﷺ</w:t>
      </w:r>
      <w:r w:rsidRPr="00A76683">
        <w:rPr>
          <w:rFonts w:ascii="Traditional Arabic" w:hAnsi="Traditional Arabic" w:hint="eastAsia"/>
          <w:sz w:val="40"/>
          <w:szCs w:val="40"/>
          <w:rtl/>
          <w:lang w:bidi="ar-EG"/>
        </w:rPr>
        <w:t>،</w:t>
      </w:r>
      <w:r w:rsidRPr="00A76683">
        <w:rPr>
          <w:rFonts w:ascii="Traditional Arabic" w:hAnsi="Traditional Arabic"/>
          <w:sz w:val="40"/>
          <w:szCs w:val="40"/>
          <w:rtl/>
          <w:lang w:bidi="ar-EG"/>
        </w:rPr>
        <w:t xml:space="preserve"> فيكون هذا من قبيل المرفوع.</w:t>
      </w:r>
    </w:p>
    <w:p w14:paraId="29BF4C86" w14:textId="7F4B670A" w:rsidR="00A76683" w:rsidRPr="00A76683" w:rsidRDefault="00A76683" w:rsidP="006C21E1">
      <w:pPr>
        <w:rPr>
          <w:rFonts w:ascii="Traditional Arabic" w:hAnsi="Traditional Arabic"/>
          <w:sz w:val="40"/>
          <w:szCs w:val="40"/>
          <w:rtl/>
          <w:lang w:bidi="ar-EG"/>
        </w:rPr>
      </w:pPr>
      <w:r w:rsidRPr="00A76683">
        <w:rPr>
          <w:rFonts w:ascii="Traditional Arabic" w:hAnsi="Traditional Arabic" w:hint="eastAsia"/>
          <w:sz w:val="40"/>
          <w:szCs w:val="40"/>
          <w:rtl/>
          <w:lang w:bidi="ar-EG"/>
        </w:rPr>
        <w:t>كذلك</w:t>
      </w:r>
      <w:r w:rsidRPr="00A76683">
        <w:rPr>
          <w:rFonts w:ascii="Traditional Arabic" w:hAnsi="Traditional Arabic"/>
          <w:sz w:val="40"/>
          <w:szCs w:val="40"/>
          <w:rtl/>
          <w:lang w:bidi="ar-EG"/>
        </w:rPr>
        <w:t xml:space="preserve"> إذا قال الصحابي</w:t>
      </w:r>
      <w:r w:rsidR="00BD27BC">
        <w:rPr>
          <w:rFonts w:ascii="Traditional Arabic" w:hAnsi="Traditional Arabic" w:hint="cs"/>
          <w:sz w:val="40"/>
          <w:szCs w:val="40"/>
          <w:rtl/>
          <w:lang w:bidi="ar-EG"/>
        </w:rPr>
        <w:t>:</w:t>
      </w:r>
      <w:r w:rsidRPr="00A76683">
        <w:rPr>
          <w:rFonts w:ascii="Traditional Arabic" w:hAnsi="Traditional Arabic"/>
          <w:sz w:val="40"/>
          <w:szCs w:val="40"/>
          <w:rtl/>
          <w:lang w:bidi="ar-EG"/>
        </w:rPr>
        <w:t xml:space="preserve"> من السنة كذا وكذا، ف</w:t>
      </w:r>
      <w:r w:rsidR="00BD27BC">
        <w:rPr>
          <w:rFonts w:ascii="Traditional Arabic" w:hAnsi="Traditional Arabic" w:hint="cs"/>
          <w:sz w:val="40"/>
          <w:szCs w:val="40"/>
          <w:rtl/>
          <w:lang w:bidi="ar-EG"/>
        </w:rPr>
        <w:t>ال</w:t>
      </w:r>
      <w:r w:rsidRPr="00A76683">
        <w:rPr>
          <w:rFonts w:ascii="Traditional Arabic" w:hAnsi="Traditional Arabic"/>
          <w:sz w:val="40"/>
          <w:szCs w:val="40"/>
          <w:rtl/>
          <w:lang w:bidi="ar-EG"/>
        </w:rPr>
        <w:t xml:space="preserve">مقصود سنة محمدٍ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فهو أيضًا من قبيل المرفوع.</w:t>
      </w:r>
    </w:p>
    <w:p w14:paraId="45EE8BDB" w14:textId="77777777" w:rsidR="00DC7ADE" w:rsidRDefault="006C21E1" w:rsidP="00A76683">
      <w:pPr>
        <w:rPr>
          <w:rFonts w:ascii="Traditional Arabic" w:hAnsi="Traditional Arabic"/>
          <w:sz w:val="40"/>
          <w:szCs w:val="40"/>
          <w:rtl/>
          <w:lang w:bidi="ar-EG"/>
        </w:rPr>
      </w:pPr>
      <w:r>
        <w:rPr>
          <w:rFonts w:ascii="Traditional Arabic" w:hAnsi="Traditional Arabic" w:hint="cs"/>
          <w:sz w:val="40"/>
          <w:szCs w:val="40"/>
          <w:rtl/>
          <w:lang w:bidi="ar-EG"/>
        </w:rPr>
        <w:t>و</w:t>
      </w:r>
      <w:r w:rsidR="00A76683" w:rsidRPr="00A76683">
        <w:rPr>
          <w:rFonts w:ascii="Traditional Arabic" w:hAnsi="Traditional Arabic"/>
          <w:sz w:val="40"/>
          <w:szCs w:val="40"/>
          <w:rtl/>
          <w:lang w:bidi="ar-EG"/>
        </w:rPr>
        <w:t xml:space="preserve">إذا قال التابعيُ، والتابعيُ هو من أدرك صحابيًا مؤمنًا بالنبي </w:t>
      </w:r>
      <w:r w:rsidR="00A76683" w:rsidRPr="003947CA">
        <w:rPr>
          <w:rFonts w:ascii="Sakkal Majalla" w:hAnsi="Sakkal Majalla" w:cs="Sakkal Majalla" w:hint="cs"/>
          <w:color w:val="C00000"/>
          <w:sz w:val="40"/>
          <w:szCs w:val="40"/>
          <w:rtl/>
          <w:lang w:bidi="ar-EG"/>
        </w:rPr>
        <w:t>ﷺ</w:t>
      </w:r>
      <w:r w:rsidR="00A76683" w:rsidRPr="00A76683">
        <w:rPr>
          <w:rFonts w:ascii="Traditional Arabic" w:hAnsi="Traditional Arabic"/>
          <w:sz w:val="40"/>
          <w:szCs w:val="40"/>
          <w:rtl/>
          <w:lang w:bidi="ar-EG"/>
        </w:rPr>
        <w:t xml:space="preserve"> ومات على ذلك، والتابعي قوله ليس بحجة، </w:t>
      </w:r>
      <w:r w:rsidR="00DC7ADE">
        <w:rPr>
          <w:rFonts w:ascii="Traditional Arabic" w:hAnsi="Traditional Arabic" w:hint="cs"/>
          <w:sz w:val="40"/>
          <w:szCs w:val="40"/>
          <w:rtl/>
          <w:lang w:bidi="ar-EG"/>
        </w:rPr>
        <w:t>و</w:t>
      </w:r>
      <w:r w:rsidR="00A76683" w:rsidRPr="00A76683">
        <w:rPr>
          <w:rFonts w:ascii="Traditional Arabic" w:hAnsi="Traditional Arabic"/>
          <w:sz w:val="40"/>
          <w:szCs w:val="40"/>
          <w:rtl/>
          <w:lang w:bidi="ar-EG"/>
        </w:rPr>
        <w:t>لكن إذا قال</w:t>
      </w:r>
      <w:r w:rsidR="00DC7ADE">
        <w:rPr>
          <w:rFonts w:ascii="Traditional Arabic" w:hAnsi="Traditional Arabic" w:hint="cs"/>
          <w:sz w:val="40"/>
          <w:szCs w:val="40"/>
          <w:rtl/>
          <w:lang w:bidi="ar-EG"/>
        </w:rPr>
        <w:t>:</w:t>
      </w:r>
      <w:r w:rsidR="00A76683" w:rsidRPr="00A76683">
        <w:rPr>
          <w:rFonts w:ascii="Traditional Arabic" w:hAnsi="Traditional Arabic"/>
          <w:sz w:val="40"/>
          <w:szCs w:val="40"/>
          <w:rtl/>
          <w:lang w:bidi="ar-EG"/>
        </w:rPr>
        <w:t xml:space="preserve"> من السنة كذا، </w:t>
      </w:r>
      <w:r w:rsidR="00DC7ADE">
        <w:rPr>
          <w:rFonts w:ascii="Traditional Arabic" w:hAnsi="Traditional Arabic" w:hint="cs"/>
          <w:sz w:val="40"/>
          <w:szCs w:val="40"/>
          <w:rtl/>
          <w:lang w:bidi="ar-EG"/>
        </w:rPr>
        <w:t>فهل هو</w:t>
      </w:r>
      <w:r w:rsidR="00A76683" w:rsidRPr="00A76683">
        <w:rPr>
          <w:rFonts w:ascii="Traditional Arabic" w:hAnsi="Traditional Arabic"/>
          <w:sz w:val="40"/>
          <w:szCs w:val="40"/>
          <w:rtl/>
          <w:lang w:bidi="ar-EG"/>
        </w:rPr>
        <w:t xml:space="preserve"> مرفوع مرسل</w:t>
      </w:r>
      <w:r w:rsidR="00DC7ADE">
        <w:rPr>
          <w:rFonts w:ascii="Traditional Arabic" w:hAnsi="Traditional Arabic" w:hint="cs"/>
          <w:sz w:val="40"/>
          <w:szCs w:val="40"/>
          <w:rtl/>
          <w:lang w:bidi="ar-EG"/>
        </w:rPr>
        <w:t>؟</w:t>
      </w:r>
      <w:r w:rsidR="00A76683" w:rsidRPr="00A76683">
        <w:rPr>
          <w:rFonts w:ascii="Traditional Arabic" w:hAnsi="Traditional Arabic"/>
          <w:sz w:val="40"/>
          <w:szCs w:val="40"/>
          <w:rtl/>
          <w:lang w:bidi="ar-EG"/>
        </w:rPr>
        <w:t xml:space="preserve"> وسيأتي تعريف المرسل، أو </w:t>
      </w:r>
      <w:r w:rsidR="00DC7ADE">
        <w:rPr>
          <w:rFonts w:ascii="Traditional Arabic" w:hAnsi="Traditional Arabic" w:hint="cs"/>
          <w:sz w:val="40"/>
          <w:szCs w:val="40"/>
          <w:rtl/>
          <w:lang w:bidi="ar-EG"/>
        </w:rPr>
        <w:t xml:space="preserve">هو </w:t>
      </w:r>
      <w:r w:rsidR="00A76683" w:rsidRPr="00A76683">
        <w:rPr>
          <w:rFonts w:ascii="Traditional Arabic" w:hAnsi="Traditional Arabic"/>
          <w:sz w:val="40"/>
          <w:szCs w:val="40"/>
          <w:rtl/>
          <w:lang w:bidi="ar-EG"/>
        </w:rPr>
        <w:t>موقوفٌ على الصحابة</w:t>
      </w:r>
      <w:r w:rsidR="00DC7ADE">
        <w:rPr>
          <w:rFonts w:ascii="Traditional Arabic" w:hAnsi="Traditional Arabic" w:hint="cs"/>
          <w:sz w:val="40"/>
          <w:szCs w:val="40"/>
          <w:rtl/>
          <w:lang w:bidi="ar-EG"/>
        </w:rPr>
        <w:t>؟</w:t>
      </w:r>
    </w:p>
    <w:p w14:paraId="2AE76F06" w14:textId="152BA1E5"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قولانِ لأهل العلم -رحمهم الله تعالى-.</w:t>
      </w:r>
    </w:p>
    <w:p w14:paraId="0B9AF174"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يتحدث</w:t>
      </w:r>
      <w:r w:rsidRPr="00A76683">
        <w:rPr>
          <w:rFonts w:ascii="Traditional Arabic" w:hAnsi="Traditional Arabic"/>
          <w:sz w:val="40"/>
          <w:szCs w:val="40"/>
          <w:rtl/>
          <w:lang w:bidi="ar-EG"/>
        </w:rPr>
        <w:t xml:space="preserve"> المؤلف بعد ذلك عن أقسام الحديث، وقسمها إلى ثلاثة: الصحيح، والحسن، والضعيف، فما هو الصحيح؟ </w:t>
      </w:r>
    </w:p>
    <w:p w14:paraId="522DB26D"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w:t>
      </w:r>
      <w:r w:rsidRPr="00EC02B7">
        <w:rPr>
          <w:rFonts w:ascii="Traditional Arabic" w:hAnsi="Traditional Arabic"/>
          <w:color w:val="0000CC"/>
          <w:sz w:val="40"/>
          <w:szCs w:val="40"/>
          <w:rtl/>
          <w:lang w:bidi="ar-EG"/>
        </w:rPr>
        <w:t>(فَالصَّحِيحُ مَا اتَّصَلَ سَنَدُهُ بِنَقْلِ الْعَدْلِ الضَّابِطِ عَنْ مِثْلِهِ مِنْ غَيْرِ شُذُوذٍ وَلَا عِلَّةٍ وَفِي الشَّاذِّ خِلَافٌ: مَذْهَبُ الشَّافِعِيِّ وَالْمُحَقِّقِينَ أَنَّهُ رِوَايَةُ الثِّقَةِ مَا يُخَالِفُ الثِّقَاتِ: وَمَذْهَبُ جَمَاعَاتٍ مِنْ أَهْلِ الْحَدِيثِ وَقِيلَ إنَّهُ مَذْهَبُ أَكْثَرِهِمْ إنَّهُ رِوَايَةُ الثِّقَةِ مَا لَمْ يَرْوِهِ الثِّقَاتُ وَهَذَا ضَعِيفٌ)</w:t>
      </w:r>
      <w:r w:rsidRPr="00A76683">
        <w:rPr>
          <w:rFonts w:ascii="Traditional Arabic" w:hAnsi="Traditional Arabic"/>
          <w:sz w:val="40"/>
          <w:szCs w:val="40"/>
          <w:rtl/>
          <w:lang w:bidi="ar-EG"/>
        </w:rPr>
        <w:t>}.</w:t>
      </w:r>
    </w:p>
    <w:p w14:paraId="3E22DDC8"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قسَّم</w:t>
      </w:r>
      <w:r w:rsidRPr="00A76683">
        <w:rPr>
          <w:rFonts w:ascii="Traditional Arabic" w:hAnsi="Traditional Arabic"/>
          <w:sz w:val="40"/>
          <w:szCs w:val="40"/>
          <w:rtl/>
          <w:lang w:bidi="ar-EG"/>
        </w:rPr>
        <w:t xml:space="preserve"> الحديث هنا إلى ثلاثة أقسام: الصحيح أولًا، وتعريفه: ما رواه عدلٌ تام الضبط عن مثله إلى منتهاه بسندٍ متصل، وخلا من الشذوذ والعلة القادحة، لا بد من كل هذه القيود.</w:t>
      </w:r>
    </w:p>
    <w:p w14:paraId="5AA327DB"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القيد</w:t>
      </w:r>
      <w:r w:rsidRPr="00A76683">
        <w:rPr>
          <w:rFonts w:ascii="Traditional Arabic" w:hAnsi="Traditional Arabic"/>
          <w:sz w:val="40"/>
          <w:szCs w:val="40"/>
          <w:rtl/>
          <w:lang w:bidi="ar-EG"/>
        </w:rPr>
        <w:t xml:space="preserve"> الأول: أن يرويه عدلٌ، وضد العدلِ الفاسق، فالفاسق لا تصح روايته.</w:t>
      </w:r>
    </w:p>
    <w:p w14:paraId="403CF378"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lastRenderedPageBreak/>
        <w:t>القيد</w:t>
      </w:r>
      <w:r w:rsidRPr="00A76683">
        <w:rPr>
          <w:rFonts w:ascii="Traditional Arabic" w:hAnsi="Traditional Arabic"/>
          <w:sz w:val="40"/>
          <w:szCs w:val="40"/>
          <w:rtl/>
          <w:lang w:bidi="ar-EG"/>
        </w:rPr>
        <w:t xml:space="preserve"> الثاني: أن يكون تام الضبط، احترازًا من خفيف الضبط، فحديثه من قبيل الحسن، كما سيأتي.</w:t>
      </w:r>
    </w:p>
    <w:p w14:paraId="7D55268B"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أو</w:t>
      </w:r>
      <w:r w:rsidRPr="00A76683">
        <w:rPr>
          <w:rFonts w:ascii="Traditional Arabic" w:hAnsi="Traditional Arabic"/>
          <w:sz w:val="40"/>
          <w:szCs w:val="40"/>
          <w:rtl/>
          <w:lang w:bidi="ar-EG"/>
        </w:rPr>
        <w:t xml:space="preserve"> من سيء الحفظ، لأن سيء الحفظ حديثه من قبيل الضعيف، إلا إذا تعددت طرقه على وجهٍ يجبر بعضها بعضًا، فإنه يكون من قبيل الحسن لغيره.</w:t>
      </w:r>
    </w:p>
    <w:p w14:paraId="46B4AE89"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ومنه</w:t>
      </w:r>
      <w:r w:rsidRPr="00A76683">
        <w:rPr>
          <w:rFonts w:ascii="Traditional Arabic" w:hAnsi="Traditional Arabic"/>
          <w:sz w:val="40"/>
          <w:szCs w:val="40"/>
          <w:rtl/>
          <w:lang w:bidi="ar-EG"/>
        </w:rPr>
        <w:t xml:space="preserve"> أيضًا الاختلاط، فإذا اختلط الراوي، وهذا أمرٌ يعرض للرواة، لا سيما إذا تتقدم السن بالإنسان فقد يصاب بشيءٍ من الاختلاط، فحينها يكون حديثه ضعيفًا بعد اختلاطه، كحديث عبد الله من لهيعة الحضرمي قاضي مصر -رحمه الله تعالى-، فالعلماء يقبلون حديثه عن العبادلة إ</w:t>
      </w:r>
      <w:r w:rsidRPr="00A76683">
        <w:rPr>
          <w:rFonts w:ascii="Traditional Arabic" w:hAnsi="Traditional Arabic" w:hint="eastAsia"/>
          <w:sz w:val="40"/>
          <w:szCs w:val="40"/>
          <w:rtl/>
          <w:lang w:bidi="ar-EG"/>
        </w:rPr>
        <w:t>لى</w:t>
      </w:r>
      <w:r w:rsidRPr="00A76683">
        <w:rPr>
          <w:rFonts w:ascii="Traditional Arabic" w:hAnsi="Traditional Arabic"/>
          <w:sz w:val="40"/>
          <w:szCs w:val="40"/>
          <w:rtl/>
          <w:lang w:bidi="ar-EG"/>
        </w:rPr>
        <w:t xml:space="preserve"> ابن وهب إلى ابن مبارك؛ لأنهم رووا عنه قبل الاختلاط واحتراق مكتبته، ولكن بعد احتراق مكتبتهِ اختلط، ولهذا يضعفون روايته بعد احتراق مكتبته.</w:t>
      </w:r>
    </w:p>
    <w:p w14:paraId="387A2B4F"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لابد</w:t>
      </w:r>
      <w:r w:rsidRPr="00A76683">
        <w:rPr>
          <w:rFonts w:ascii="Traditional Arabic" w:hAnsi="Traditional Arabic"/>
          <w:sz w:val="40"/>
          <w:szCs w:val="40"/>
          <w:rtl/>
          <w:lang w:bidi="ar-EG"/>
        </w:rPr>
        <w:t xml:space="preserve"> أن يوجد هذان القيدان في السند كله، وهم: العدالة وتمام الضبط، ولهذا يقولون عن مثله إلى منتهاه، يعني جميع الرواة إلى منتهى السند متصفون بهذا الوصف.</w:t>
      </w:r>
    </w:p>
    <w:p w14:paraId="41DC3709"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شيخنا</w:t>
      </w:r>
      <w:r w:rsidRPr="00A76683">
        <w:rPr>
          <w:rFonts w:ascii="Traditional Arabic" w:hAnsi="Traditional Arabic"/>
          <w:sz w:val="40"/>
          <w:szCs w:val="40"/>
          <w:rtl/>
          <w:lang w:bidi="ar-EG"/>
        </w:rPr>
        <w:t xml:space="preserve"> ما هو ضابط تام الضبط، هل له ضابطٌ؟</w:t>
      </w:r>
    </w:p>
    <w:p w14:paraId="38383D18"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تام</w:t>
      </w:r>
      <w:r w:rsidRPr="00A76683">
        <w:rPr>
          <w:rFonts w:ascii="Traditional Arabic" w:hAnsi="Traditional Arabic"/>
          <w:sz w:val="40"/>
          <w:szCs w:val="40"/>
          <w:rtl/>
          <w:lang w:bidi="ar-EG"/>
        </w:rPr>
        <w:t xml:space="preserve"> الضبط هو ما ذُكر احترازه من خفيف الضبط، يعني يكون ضبطه جيدًا، لا يكثر نسيانه، لا يكثر ذهوله، لا تكثر غفلاته، بحيث يؤدي الحديث، ويُعرف عنه أداء للحديث على وجهٍ يكون فيه متقنًا، ولا يكون فيه اختلال أو اختلاف، فإذا وجد في هذه الأمور يكون تام الضبط.</w:t>
      </w:r>
    </w:p>
    <w:p w14:paraId="2E277A37"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بسندٍ</w:t>
      </w:r>
      <w:r w:rsidRPr="00A76683">
        <w:rPr>
          <w:rFonts w:ascii="Traditional Arabic" w:hAnsi="Traditional Arabic"/>
          <w:sz w:val="40"/>
          <w:szCs w:val="40"/>
          <w:rtl/>
          <w:lang w:bidi="ar-EG"/>
        </w:rPr>
        <w:t xml:space="preserve"> متصل: لابد أن يكون السند متصلاً، لا يتخلله انقطاعٌ سواء في أوله أو في وسطه أو في آخره، بحيث لا يكون منقطعًا أو معلقًا أو مرسلًا أو غير ذلك مما يعرض للسند في أوله أو في وسطه أو في آخره.</w:t>
      </w:r>
    </w:p>
    <w:p w14:paraId="4433316C" w14:textId="6B783D34" w:rsidR="00A76683" w:rsidRPr="00A76683" w:rsidRDefault="00A76683" w:rsidP="00DC7ADE">
      <w:pPr>
        <w:rPr>
          <w:rFonts w:ascii="Traditional Arabic" w:hAnsi="Traditional Arabic"/>
          <w:sz w:val="40"/>
          <w:szCs w:val="40"/>
          <w:rtl/>
          <w:lang w:bidi="ar-EG"/>
        </w:rPr>
      </w:pPr>
      <w:r w:rsidRPr="00A76683">
        <w:rPr>
          <w:rFonts w:ascii="Traditional Arabic" w:hAnsi="Traditional Arabic" w:hint="eastAsia"/>
          <w:sz w:val="40"/>
          <w:szCs w:val="40"/>
          <w:rtl/>
          <w:lang w:bidi="ar-EG"/>
        </w:rPr>
        <w:lastRenderedPageBreak/>
        <w:t>القيد</w:t>
      </w:r>
      <w:r w:rsidRPr="00A76683">
        <w:rPr>
          <w:rFonts w:ascii="Traditional Arabic" w:hAnsi="Traditional Arabic"/>
          <w:sz w:val="40"/>
          <w:szCs w:val="40"/>
          <w:rtl/>
          <w:lang w:bidi="ar-EG"/>
        </w:rPr>
        <w:t xml:space="preserve"> الرابع: خلوه من الشذوذ والعلة القادحة، فما هو الشذوذ عند علماء الحديث؟ الشذوذ هو ما رواه الثقة مخالفًا به الثقات، يرويه ثقة لا إشكال في ضبطه، لكنه يخالف من هو أوثق منه حفظًا أو عددًا أو ما أشبه ذلك، فيكون حديثه من قبيل الشاذ وبالتالي يكون ضعيفًا، مع </w:t>
      </w:r>
      <w:r w:rsidRPr="00A76683">
        <w:rPr>
          <w:rFonts w:ascii="Traditional Arabic" w:hAnsi="Traditional Arabic" w:hint="eastAsia"/>
          <w:sz w:val="40"/>
          <w:szCs w:val="40"/>
          <w:rtl/>
          <w:lang w:bidi="ar-EG"/>
        </w:rPr>
        <w:t>أن</w:t>
      </w:r>
      <w:r w:rsidRPr="00A76683">
        <w:rPr>
          <w:rFonts w:ascii="Traditional Arabic" w:hAnsi="Traditional Arabic"/>
          <w:sz w:val="40"/>
          <w:szCs w:val="40"/>
          <w:rtl/>
          <w:lang w:bidi="ar-EG"/>
        </w:rPr>
        <w:t xml:space="preserve"> الروية هنا ثقة، لكن مخالفته للثقات جعلت حديثه ضعيفًا، أما إذا كان المخالف للثقات ضعيفًا فإن حديثه من قبيل المنكر، وهو من الضعف بمكان، فالشذوذ مخالفة الثقة.</w:t>
      </w:r>
    </w:p>
    <w:p w14:paraId="7AFBC2BD"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ذكروا</w:t>
      </w:r>
      <w:r w:rsidRPr="00A76683">
        <w:rPr>
          <w:rFonts w:ascii="Traditional Arabic" w:hAnsi="Traditional Arabic"/>
          <w:sz w:val="40"/>
          <w:szCs w:val="40"/>
          <w:rtl/>
          <w:lang w:bidi="ar-EG"/>
        </w:rPr>
        <w:t xml:space="preserve"> هنا قولًا آخر، القول الأول قول الشافعي -رحمه الله- والمشهور عند علماء الحديث، يقول الناظم:</w:t>
      </w:r>
    </w:p>
    <w:p w14:paraId="276AC9F1"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وَذُو</w:t>
      </w:r>
      <w:r w:rsidRPr="00A76683">
        <w:rPr>
          <w:rFonts w:ascii="Traditional Arabic" w:hAnsi="Traditional Arabic"/>
          <w:sz w:val="40"/>
          <w:szCs w:val="40"/>
          <w:rtl/>
          <w:lang w:bidi="ar-EG"/>
        </w:rPr>
        <w:t xml:space="preserve"> الشُّذُوذِ: مَا يُخَالِفُ الثِّقَة به المَلاَ فَالشَّافِعيُّ حقَّقَهْ</w:t>
      </w:r>
    </w:p>
    <w:p w14:paraId="46D1F10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ذكر</w:t>
      </w:r>
      <w:r w:rsidRPr="00A76683">
        <w:rPr>
          <w:rFonts w:ascii="Traditional Arabic" w:hAnsi="Traditional Arabic"/>
          <w:sz w:val="40"/>
          <w:szCs w:val="40"/>
          <w:rtl/>
          <w:lang w:bidi="ar-EG"/>
        </w:rPr>
        <w:t xml:space="preserve"> قولاً آخر وهو من فرد به الثقة، لم تحصل مخالفة، لكنه انفرد به، لكنه ضعف هذا القول -رحمه الله تعالى- أيضًا لابد أن يخلو الحديث من العلة القادحة، والعلة أمرٌ خفيٌ قادحٌ في الحديث ظاهرهُ السلامة منه، ومثل هذه العلة لا يعرفها إلا الحذاق من علماء الحديث -رحم</w:t>
      </w:r>
      <w:r w:rsidRPr="00A76683">
        <w:rPr>
          <w:rFonts w:ascii="Traditional Arabic" w:hAnsi="Traditional Arabic" w:hint="eastAsia"/>
          <w:sz w:val="40"/>
          <w:szCs w:val="40"/>
          <w:rtl/>
          <w:lang w:bidi="ar-EG"/>
        </w:rPr>
        <w:t>هم</w:t>
      </w:r>
      <w:r w:rsidRPr="00A76683">
        <w:rPr>
          <w:rFonts w:ascii="Traditional Arabic" w:hAnsi="Traditional Arabic"/>
          <w:sz w:val="40"/>
          <w:szCs w:val="40"/>
          <w:rtl/>
          <w:lang w:bidi="ar-EG"/>
        </w:rPr>
        <w:t xml:space="preserve"> الله تعالى-، قد تكون هذه العلة في السند، وقد تكون في السند والمتن، وقد تكون في المتن بخاصة، فإذا اجتمعت هذه الشروط في الحديث، فإنه يكون من قبيل الحسن.</w:t>
      </w:r>
    </w:p>
    <w:p w14:paraId="7F176DA7"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هنا</w:t>
      </w:r>
      <w:r w:rsidRPr="00A76683">
        <w:rPr>
          <w:rFonts w:ascii="Traditional Arabic" w:hAnsi="Traditional Arabic"/>
          <w:sz w:val="40"/>
          <w:szCs w:val="40"/>
          <w:rtl/>
          <w:lang w:bidi="ar-EG"/>
        </w:rPr>
        <w:t xml:space="preserve"> مسألة أيضًا ذكر النووي -رحمه الله- مسألةً، وهي: ما إذا صرح الراوي بالسماع فلا ريب باتصال حديثٍ.</w:t>
      </w:r>
    </w:p>
    <w:p w14:paraId="40D6AC02"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الأمر</w:t>
      </w:r>
      <w:r w:rsidRPr="00A76683">
        <w:rPr>
          <w:rFonts w:ascii="Traditional Arabic" w:hAnsi="Traditional Arabic"/>
          <w:sz w:val="40"/>
          <w:szCs w:val="40"/>
          <w:rtl/>
          <w:lang w:bidi="ar-EG"/>
        </w:rPr>
        <w:t xml:space="preserve"> الثاني: إذا كان الراوي قد أدرك زمن الراوي الآخر، لكن لم يثبت أنه لقيه، يعني حصلت المعاصرة لكن لم تثبت اللقيا، فهل حديثه متصل؟ مسلم -رحمه الله </w:t>
      </w:r>
      <w:r w:rsidRPr="00A76683">
        <w:rPr>
          <w:rFonts w:ascii="Traditional Arabic" w:hAnsi="Traditional Arabic"/>
          <w:sz w:val="40"/>
          <w:szCs w:val="40"/>
          <w:rtl/>
          <w:lang w:bidi="ar-EG"/>
        </w:rPr>
        <w:lastRenderedPageBreak/>
        <w:t>تعالى- اعتمد هذا في صحيحه واعتبره من قبيل المتصل، وأما البخاري -رحمه الله تعالى- فإنه لم يعتبره من هذا القبي</w:t>
      </w:r>
      <w:r w:rsidRPr="00A76683">
        <w:rPr>
          <w:rFonts w:ascii="Traditional Arabic" w:hAnsi="Traditional Arabic" w:hint="eastAsia"/>
          <w:sz w:val="40"/>
          <w:szCs w:val="40"/>
          <w:rtl/>
          <w:lang w:bidi="ar-EG"/>
        </w:rPr>
        <w:t>ل،</w:t>
      </w:r>
      <w:r w:rsidRPr="00A76683">
        <w:rPr>
          <w:rFonts w:ascii="Traditional Arabic" w:hAnsi="Traditional Arabic"/>
          <w:sz w:val="40"/>
          <w:szCs w:val="40"/>
          <w:rtl/>
          <w:lang w:bidi="ar-EG"/>
        </w:rPr>
        <w:t xml:space="preserve"> ولم يُخرج في صحيحه ما كان من هذا النوع.</w:t>
      </w:r>
    </w:p>
    <w:p w14:paraId="0691AAD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المسألة</w:t>
      </w:r>
      <w:r w:rsidRPr="00A76683">
        <w:rPr>
          <w:rFonts w:ascii="Traditional Arabic" w:hAnsi="Traditional Arabic"/>
          <w:sz w:val="40"/>
          <w:szCs w:val="40"/>
          <w:rtl/>
          <w:lang w:bidi="ar-EG"/>
        </w:rPr>
        <w:t xml:space="preserve"> الثالثة: ما ثبتت فيه اللقيا، ثبت أنه لقيه، لكن قالوا لم يثبت أنه سمعه، فالصحيح أن حديثه متصلٌ بشرط أن لا يكون مدلسًا، يعني معروفًا بالتدليس.</w:t>
      </w:r>
    </w:p>
    <w:p w14:paraId="1D529820" w14:textId="77777777" w:rsidR="00A76683" w:rsidRPr="00EC02B7" w:rsidRDefault="00A76683" w:rsidP="00A76683">
      <w:pPr>
        <w:rPr>
          <w:rFonts w:ascii="Traditional Arabic" w:hAnsi="Traditional Arabic"/>
          <w:color w:val="0000CC"/>
          <w:sz w:val="40"/>
          <w:szCs w:val="40"/>
          <w:rtl/>
          <w:lang w:bidi="ar-EG"/>
        </w:rPr>
      </w:pPr>
      <w:r w:rsidRPr="00A76683">
        <w:rPr>
          <w:rFonts w:ascii="Traditional Arabic" w:hAnsi="Traditional Arabic"/>
          <w:sz w:val="40"/>
          <w:szCs w:val="40"/>
          <w:rtl/>
          <w:lang w:bidi="ar-EG"/>
        </w:rPr>
        <w:t xml:space="preserve">{ثم قال -رحمه الله-: </w:t>
      </w:r>
      <w:r w:rsidRPr="00EC02B7">
        <w:rPr>
          <w:rFonts w:ascii="Traditional Arabic" w:hAnsi="Traditional Arabic"/>
          <w:color w:val="0000CC"/>
          <w:sz w:val="40"/>
          <w:szCs w:val="40"/>
          <w:rtl/>
          <w:lang w:bidi="ar-EG"/>
        </w:rPr>
        <w:t>(والقسم الثاني: الْحَدِيثُ الْحَسَنُ فَقِسْمَانِ أَحَدُهُمَا مَا لَا يَخْلُو إسْنَادُهُ مِنْ مَسْتُورٍ لَمْ يَتَحَقَّقْ أَهْلِيَّتُهُ وَلَيْسَ مقفلا كَثِيرَ الْخَطَأِ وَلَا ظَهَرَ مِنْهُ سَبَبٌ مُفَسِّقٌ وَيَكُون مَتْنُ الْحَدِيثِ مَعْ</w:t>
      </w:r>
      <w:r w:rsidRPr="00EC02B7">
        <w:rPr>
          <w:rFonts w:ascii="Traditional Arabic" w:hAnsi="Traditional Arabic" w:hint="eastAsia"/>
          <w:color w:val="0000CC"/>
          <w:sz w:val="40"/>
          <w:szCs w:val="40"/>
          <w:rtl/>
          <w:lang w:bidi="ar-EG"/>
        </w:rPr>
        <w:t>رُوفًا</w:t>
      </w:r>
      <w:r w:rsidRPr="00EC02B7">
        <w:rPr>
          <w:rFonts w:ascii="Traditional Arabic" w:hAnsi="Traditional Arabic"/>
          <w:color w:val="0000CC"/>
          <w:sz w:val="40"/>
          <w:szCs w:val="40"/>
          <w:rtl/>
          <w:lang w:bidi="ar-EG"/>
        </w:rPr>
        <w:t xml:space="preserve"> بِرِوَايَةِ مِثْلِهِ أَوْ نحو مِنْ وَجْهٍ آخَرَ.</w:t>
      </w:r>
    </w:p>
    <w:p w14:paraId="04A2BDB3" w14:textId="77777777" w:rsidR="00A76683" w:rsidRPr="00A76683" w:rsidRDefault="00A76683" w:rsidP="00A76683">
      <w:pPr>
        <w:rPr>
          <w:rFonts w:ascii="Traditional Arabic" w:hAnsi="Traditional Arabic"/>
          <w:sz w:val="40"/>
          <w:szCs w:val="40"/>
          <w:rtl/>
          <w:lang w:bidi="ar-EG"/>
        </w:rPr>
      </w:pPr>
      <w:r w:rsidRPr="00EC02B7">
        <w:rPr>
          <w:rFonts w:ascii="Traditional Arabic" w:hAnsi="Traditional Arabic" w:hint="eastAsia"/>
          <w:color w:val="0000CC"/>
          <w:sz w:val="40"/>
          <w:szCs w:val="40"/>
          <w:rtl/>
          <w:lang w:bidi="ar-EG"/>
        </w:rPr>
        <w:t>وَالْقِسْمُ</w:t>
      </w:r>
      <w:r w:rsidRPr="00EC02B7">
        <w:rPr>
          <w:rFonts w:ascii="Traditional Arabic" w:hAnsi="Traditional Arabic"/>
          <w:color w:val="0000CC"/>
          <w:sz w:val="40"/>
          <w:szCs w:val="40"/>
          <w:rtl/>
          <w:lang w:bidi="ar-EG"/>
        </w:rPr>
        <w:t xml:space="preserve"> الثَّانِي أَنْ يَكُونَ رواية مَشْهُورًا بِالصِّدْقِ وَالْأَمَانَةِ إلَّا أَنَّهُ يُقَصِّرُ فِي الْحِفْظِ وَالْإِتْقَانِ عَنْ رِجَالِ الصَّحِيحِ بَعْضَ الْقُصُورِ)</w:t>
      </w:r>
      <w:r w:rsidRPr="00A76683">
        <w:rPr>
          <w:rFonts w:ascii="Traditional Arabic" w:hAnsi="Traditional Arabic"/>
          <w:sz w:val="40"/>
          <w:szCs w:val="40"/>
          <w:rtl/>
          <w:lang w:bidi="ar-EG"/>
        </w:rPr>
        <w:t>}.</w:t>
      </w:r>
    </w:p>
    <w:p w14:paraId="725426BC" w14:textId="441C17D6"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ذكر</w:t>
      </w:r>
      <w:r w:rsidRPr="00A76683">
        <w:rPr>
          <w:rFonts w:ascii="Traditional Arabic" w:hAnsi="Traditional Arabic"/>
          <w:sz w:val="40"/>
          <w:szCs w:val="40"/>
          <w:rtl/>
          <w:lang w:bidi="ar-EG"/>
        </w:rPr>
        <w:t xml:space="preserve"> -رحمه الله- أن الحسن نوعان:</w:t>
      </w:r>
    </w:p>
    <w:p w14:paraId="215EE8AB" w14:textId="03CA460A"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الأول</w:t>
      </w:r>
      <w:r w:rsidRPr="00A76683">
        <w:rPr>
          <w:rFonts w:ascii="Traditional Arabic" w:hAnsi="Traditional Arabic"/>
          <w:sz w:val="40"/>
          <w:szCs w:val="40"/>
          <w:rtl/>
          <w:lang w:bidi="ar-EG"/>
        </w:rPr>
        <w:t>: لا يخلو من راوٍ مستور الحال، لكنه لم يُعرف عنه كثرة الذهول والغفلة، ولا الفسق، وأيضًا ع</w:t>
      </w:r>
      <w:r w:rsidR="003947CA">
        <w:rPr>
          <w:rFonts w:ascii="Traditional Arabic" w:hAnsi="Traditional Arabic" w:hint="cs"/>
          <w:sz w:val="40"/>
          <w:szCs w:val="40"/>
          <w:rtl/>
          <w:lang w:bidi="ar-EG"/>
        </w:rPr>
        <w:t>ا</w:t>
      </w:r>
      <w:r w:rsidRPr="00A76683">
        <w:rPr>
          <w:rFonts w:ascii="Traditional Arabic" w:hAnsi="Traditional Arabic"/>
          <w:sz w:val="40"/>
          <w:szCs w:val="40"/>
          <w:rtl/>
          <w:lang w:bidi="ar-EG"/>
        </w:rPr>
        <w:t>رض هذه الرواية روايةً أخرى مثلها، وهذا قريبٌ من الحسن لغيرهِ، ولهذا يقسمون -رحمهم الله تعالى- الأحاديث إلى خمسة -إذا أردنا التفصيل:</w:t>
      </w:r>
    </w:p>
    <w:p w14:paraId="5110B107" w14:textId="12B742D9" w:rsidR="00A76683" w:rsidRDefault="003947CA" w:rsidP="00A76683">
      <w:pPr>
        <w:rPr>
          <w:rFonts w:ascii="Traditional Arabic" w:hAnsi="Traditional Arabic"/>
          <w:sz w:val="40"/>
          <w:szCs w:val="40"/>
          <w:rtl/>
          <w:lang w:bidi="ar-EG"/>
        </w:rPr>
      </w:pPr>
      <w:r>
        <w:rPr>
          <w:rFonts w:ascii="Traditional Arabic" w:hAnsi="Traditional Arabic" w:hint="cs"/>
          <w:sz w:val="40"/>
          <w:szCs w:val="40"/>
          <w:rtl/>
          <w:lang w:bidi="ar-EG"/>
        </w:rPr>
        <w:t xml:space="preserve">الأول: </w:t>
      </w:r>
      <w:r w:rsidR="00A76683" w:rsidRPr="00A76683">
        <w:rPr>
          <w:rFonts w:ascii="Traditional Arabic" w:hAnsi="Traditional Arabic"/>
          <w:sz w:val="40"/>
          <w:szCs w:val="40"/>
          <w:rtl/>
          <w:lang w:bidi="ar-EG"/>
        </w:rPr>
        <w:t>صحيح لذاته.</w:t>
      </w:r>
    </w:p>
    <w:p w14:paraId="08642945" w14:textId="0349C547" w:rsidR="00A76683" w:rsidRDefault="003947CA" w:rsidP="003947CA">
      <w:pPr>
        <w:rPr>
          <w:rFonts w:ascii="Traditional Arabic" w:hAnsi="Traditional Arabic"/>
          <w:sz w:val="40"/>
          <w:szCs w:val="40"/>
          <w:rtl/>
          <w:lang w:bidi="ar-EG"/>
        </w:rPr>
      </w:pPr>
      <w:r>
        <w:rPr>
          <w:rFonts w:ascii="Traditional Arabic" w:hAnsi="Traditional Arabic" w:hint="cs"/>
          <w:sz w:val="40"/>
          <w:szCs w:val="40"/>
          <w:rtl/>
          <w:lang w:bidi="ar-EG"/>
        </w:rPr>
        <w:t xml:space="preserve">الثاني: </w:t>
      </w:r>
      <w:r w:rsidR="00A76683" w:rsidRPr="00A76683">
        <w:rPr>
          <w:rFonts w:ascii="Traditional Arabic" w:hAnsi="Traditional Arabic"/>
          <w:sz w:val="40"/>
          <w:szCs w:val="40"/>
          <w:rtl/>
          <w:lang w:bidi="ar-EG"/>
        </w:rPr>
        <w:t>صحيح لغيره.</w:t>
      </w:r>
    </w:p>
    <w:p w14:paraId="058FF9BC" w14:textId="721D7119" w:rsidR="00A76683" w:rsidRDefault="003947CA" w:rsidP="003947CA">
      <w:pPr>
        <w:rPr>
          <w:rFonts w:ascii="Traditional Arabic" w:hAnsi="Traditional Arabic"/>
          <w:sz w:val="40"/>
          <w:szCs w:val="40"/>
          <w:rtl/>
          <w:lang w:bidi="ar-EG"/>
        </w:rPr>
      </w:pPr>
      <w:r>
        <w:rPr>
          <w:rFonts w:ascii="Traditional Arabic" w:hAnsi="Traditional Arabic" w:hint="cs"/>
          <w:sz w:val="40"/>
          <w:szCs w:val="40"/>
          <w:rtl/>
          <w:lang w:bidi="ar-EG"/>
        </w:rPr>
        <w:t xml:space="preserve">الثالث: </w:t>
      </w:r>
      <w:r w:rsidR="00A76683" w:rsidRPr="00A76683">
        <w:rPr>
          <w:rFonts w:ascii="Traditional Arabic" w:hAnsi="Traditional Arabic"/>
          <w:sz w:val="40"/>
          <w:szCs w:val="40"/>
          <w:rtl/>
          <w:lang w:bidi="ar-EG"/>
        </w:rPr>
        <w:t>حسنٌ لذاته.</w:t>
      </w:r>
    </w:p>
    <w:p w14:paraId="7F6C6793" w14:textId="6E88AFA9" w:rsidR="00A76683" w:rsidRDefault="003947CA" w:rsidP="003947CA">
      <w:pPr>
        <w:rPr>
          <w:rFonts w:ascii="Traditional Arabic" w:hAnsi="Traditional Arabic"/>
          <w:sz w:val="40"/>
          <w:szCs w:val="40"/>
          <w:rtl/>
          <w:lang w:bidi="ar-EG"/>
        </w:rPr>
      </w:pPr>
      <w:r>
        <w:rPr>
          <w:rFonts w:ascii="Traditional Arabic" w:hAnsi="Traditional Arabic" w:hint="cs"/>
          <w:sz w:val="40"/>
          <w:szCs w:val="40"/>
          <w:rtl/>
          <w:lang w:bidi="ar-EG"/>
        </w:rPr>
        <w:t xml:space="preserve">الرابع: </w:t>
      </w:r>
      <w:r w:rsidR="00A76683" w:rsidRPr="00A76683">
        <w:rPr>
          <w:rFonts w:ascii="Traditional Arabic" w:hAnsi="Traditional Arabic"/>
          <w:sz w:val="40"/>
          <w:szCs w:val="40"/>
          <w:rtl/>
          <w:lang w:bidi="ar-EG"/>
        </w:rPr>
        <w:t>حسنٌ لغيره.</w:t>
      </w:r>
    </w:p>
    <w:p w14:paraId="7CCE8123" w14:textId="0CC7CFAC" w:rsidR="00A76683" w:rsidRPr="00A76683" w:rsidRDefault="003947CA" w:rsidP="003947CA">
      <w:pPr>
        <w:rPr>
          <w:rFonts w:ascii="Traditional Arabic" w:hAnsi="Traditional Arabic"/>
          <w:sz w:val="40"/>
          <w:szCs w:val="40"/>
          <w:rtl/>
          <w:lang w:bidi="ar-EG"/>
        </w:rPr>
      </w:pPr>
      <w:r>
        <w:rPr>
          <w:rFonts w:ascii="Traditional Arabic" w:hAnsi="Traditional Arabic" w:hint="cs"/>
          <w:sz w:val="40"/>
          <w:szCs w:val="40"/>
          <w:rtl/>
          <w:lang w:bidi="ar-EG"/>
        </w:rPr>
        <w:t xml:space="preserve">الخامس: </w:t>
      </w:r>
      <w:r w:rsidR="00A76683" w:rsidRPr="00A76683">
        <w:rPr>
          <w:rFonts w:ascii="Traditional Arabic" w:hAnsi="Traditional Arabic"/>
          <w:sz w:val="40"/>
          <w:szCs w:val="40"/>
          <w:rtl/>
          <w:lang w:bidi="ar-EG"/>
        </w:rPr>
        <w:t>ضعيف.</w:t>
      </w:r>
    </w:p>
    <w:p w14:paraId="193D1CF8"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lastRenderedPageBreak/>
        <w:t>الحسن</w:t>
      </w:r>
      <w:r w:rsidRPr="00A76683">
        <w:rPr>
          <w:rFonts w:ascii="Traditional Arabic" w:hAnsi="Traditional Arabic"/>
          <w:sz w:val="40"/>
          <w:szCs w:val="40"/>
          <w:rtl/>
          <w:lang w:bidi="ar-EG"/>
        </w:rPr>
        <w:t xml:space="preserve"> لغيره، يكون الراوي فيه شيءٌ من ضعف، ولكنه يجبر بروايةٍ أخرى شبيهةٍ لها، وهذا الضعف ليس شديدًا، ليس معروفًا بالكذب أو بالفسق أو ما أشبه ذلك، فمثل هذا لا يستفاد منه ولا يعضد الحديث، ولكن إذا كان الضعف كونه مستور الحال، كونه سيء الحفظ، لكنه ورد من عدة ط</w:t>
      </w:r>
      <w:r w:rsidRPr="00A76683">
        <w:rPr>
          <w:rFonts w:ascii="Traditional Arabic" w:hAnsi="Traditional Arabic" w:hint="eastAsia"/>
          <w:sz w:val="40"/>
          <w:szCs w:val="40"/>
          <w:rtl/>
          <w:lang w:bidi="ar-EG"/>
        </w:rPr>
        <w:t>رقٍ</w:t>
      </w:r>
      <w:r w:rsidRPr="00A76683">
        <w:rPr>
          <w:rFonts w:ascii="Traditional Arabic" w:hAnsi="Traditional Arabic"/>
          <w:sz w:val="40"/>
          <w:szCs w:val="40"/>
          <w:rtl/>
          <w:lang w:bidi="ar-EG"/>
        </w:rPr>
        <w:t xml:space="preserve"> فإن بعضها لا شك يجبر بعضًا.</w:t>
      </w:r>
    </w:p>
    <w:p w14:paraId="588D164E"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الثاني</w:t>
      </w:r>
      <w:r w:rsidRPr="00A76683">
        <w:rPr>
          <w:rFonts w:ascii="Traditional Arabic" w:hAnsi="Traditional Arabic"/>
          <w:sz w:val="40"/>
          <w:szCs w:val="40"/>
          <w:rtl/>
          <w:lang w:bidi="ar-EG"/>
        </w:rPr>
        <w:t xml:space="preserve"> من الحسن: وهو الذي نقص عن درجة الصحيح، نقص راويه من حيث الضبط، يعني: ضبطه أقل مما يعتبر حديثه صحيحًا، مع أنه ليس تام الضبط، ولكنه أيضًا ليس ضعيف الضبط أو سيء الحفظ، يعني: خفيف الضبط، فاعتبروا حديثه من قبيل الحسن.</w:t>
      </w:r>
    </w:p>
    <w:p w14:paraId="379DA1BA"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وكل</w:t>
      </w:r>
      <w:r w:rsidRPr="00A76683">
        <w:rPr>
          <w:rFonts w:ascii="Traditional Arabic" w:hAnsi="Traditional Arabic"/>
          <w:sz w:val="40"/>
          <w:szCs w:val="40"/>
          <w:rtl/>
          <w:lang w:bidi="ar-EG"/>
        </w:rPr>
        <w:t xml:space="preserve"> هذه الأقسام يحتج بها لا شك في الأحكام، خلاف ما سيذكر من الضعيف -رحمه الله-.</w:t>
      </w:r>
    </w:p>
    <w:p w14:paraId="12197744"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 xml:space="preserve">{ثم قال -رحمه الله-: </w:t>
      </w:r>
      <w:r w:rsidRPr="00EC02B7">
        <w:rPr>
          <w:rFonts w:ascii="Traditional Arabic" w:hAnsi="Traditional Arabic"/>
          <w:color w:val="0000CC"/>
          <w:sz w:val="40"/>
          <w:szCs w:val="40"/>
          <w:rtl/>
          <w:lang w:bidi="ar-EG"/>
        </w:rPr>
        <w:t>(القسم الثالث: وأما الضعيف فما ليس صِفَةُ الصَّحِيحِ وَلَا صِفَةُ الْحَسَنِ)</w:t>
      </w:r>
      <w:r w:rsidRPr="00A76683">
        <w:rPr>
          <w:rFonts w:ascii="Traditional Arabic" w:hAnsi="Traditional Arabic"/>
          <w:sz w:val="40"/>
          <w:szCs w:val="40"/>
          <w:rtl/>
          <w:lang w:bidi="ar-EG"/>
        </w:rPr>
        <w:t>}.</w:t>
      </w:r>
    </w:p>
    <w:p w14:paraId="760131C2"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نعم،</w:t>
      </w:r>
      <w:r w:rsidRPr="00A76683">
        <w:rPr>
          <w:rFonts w:ascii="Traditional Arabic" w:hAnsi="Traditional Arabic"/>
          <w:sz w:val="40"/>
          <w:szCs w:val="40"/>
          <w:rtl/>
          <w:lang w:bidi="ar-EG"/>
        </w:rPr>
        <w:t xml:space="preserve"> الضعيف ما خلا من شرط الصحيح، إما أن يكون نقص أتاه من جهة الحفظ، أو من جهة العدالة، أو من حيث السند، أو كان فيه شذوذ، أو علة قادحة، أو ما أشبه ذلك؛ فإنه يكون من قبيل الضعيف، وهذا الضعيف لا يُحتج به في الأحكام.</w:t>
      </w:r>
    </w:p>
    <w:p w14:paraId="26DED95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لكن</w:t>
      </w:r>
      <w:r w:rsidRPr="00A76683">
        <w:rPr>
          <w:rFonts w:ascii="Traditional Arabic" w:hAnsi="Traditional Arabic"/>
          <w:sz w:val="40"/>
          <w:szCs w:val="40"/>
          <w:rtl/>
          <w:lang w:bidi="ar-EG"/>
        </w:rPr>
        <w:t xml:space="preserve"> العلماء -رحمهم الله تعالى- أجازوا ذكره في القصص، في المواعظ، والترغيب والترهيب، وما أشبه ذلك بشروط، يضعون شروطًا لإرادة الحديث الضعيف، منها: ألا يعتقد أن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قاله، مع أنه لا يجزم، لكن لديه ظن. </w:t>
      </w:r>
    </w:p>
    <w:p w14:paraId="4E439306"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الثاني</w:t>
      </w:r>
      <w:r w:rsidRPr="00A76683">
        <w:rPr>
          <w:rFonts w:ascii="Traditional Arabic" w:hAnsi="Traditional Arabic"/>
          <w:sz w:val="40"/>
          <w:szCs w:val="40"/>
          <w:rtl/>
          <w:lang w:bidi="ar-EG"/>
        </w:rPr>
        <w:t>: ألا يكون الضعف شديدُا، فإذا كان الضعف شديداً فإنه لا يذكر بحال، ولا يُورد لا في وعظٍ ولا في غيره.</w:t>
      </w:r>
    </w:p>
    <w:p w14:paraId="116C3987"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lastRenderedPageBreak/>
        <w:t>الثالث</w:t>
      </w:r>
      <w:r w:rsidRPr="00A76683">
        <w:rPr>
          <w:rFonts w:ascii="Traditional Arabic" w:hAnsi="Traditional Arabic"/>
          <w:sz w:val="40"/>
          <w:szCs w:val="40"/>
          <w:rtl/>
          <w:lang w:bidi="ar-EG"/>
        </w:rPr>
        <w:t>: أن يكون للمسألة التي ورد فيها هذا الحديث الضعيف أصلٌ معتبر، أصل ثابت في الكتاب أو في صحيح السنة، ولكن هذا الحديث الذي ورد متضمنًا لمعنى ذلك الأصل حديثُ ضعيف، فلا بأس بإيراده، كأن يرد حديثٌ في فضل صلاة الجماعة على سبيل المثال، أو في فضل الصيام، أو م</w:t>
      </w:r>
      <w:r w:rsidRPr="00A76683">
        <w:rPr>
          <w:rFonts w:ascii="Traditional Arabic" w:hAnsi="Traditional Arabic" w:hint="eastAsia"/>
          <w:sz w:val="40"/>
          <w:szCs w:val="40"/>
          <w:rtl/>
          <w:lang w:bidi="ar-EG"/>
        </w:rPr>
        <w:t>ا</w:t>
      </w:r>
      <w:r w:rsidRPr="00A76683">
        <w:rPr>
          <w:rFonts w:ascii="Traditional Arabic" w:hAnsi="Traditional Arabic"/>
          <w:sz w:val="40"/>
          <w:szCs w:val="40"/>
          <w:rtl/>
          <w:lang w:bidi="ar-EG"/>
        </w:rPr>
        <w:t xml:space="preserve"> أشبه ذلك، فلا بأس في إيراد القيود التي ذُكرت سابقًا.</w:t>
      </w:r>
    </w:p>
    <w:p w14:paraId="10372E66"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{أحسن الله إليكم.</w:t>
      </w:r>
    </w:p>
    <w:p w14:paraId="2FFBB7C7"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شيخنا</w:t>
      </w:r>
      <w:r w:rsidRPr="00A76683">
        <w:rPr>
          <w:rFonts w:ascii="Traditional Arabic" w:hAnsi="Traditional Arabic"/>
          <w:sz w:val="40"/>
          <w:szCs w:val="40"/>
          <w:rtl/>
          <w:lang w:bidi="ar-EG"/>
        </w:rPr>
        <w:t xml:space="preserve"> لدينا مسألة قد تتعلق بواقع الناس، وهي إذا أرادوا أن يذكروا حديثا للنبي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بمعناه أو بلفظه يعني، قالوا فيما معناه حديث النبي، وهذه الرواية التي يروونها قد يكون فيها يعني بعض الزيادة أو النقصان، فهل تجوز رواية حديث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بالمعنى؟}.</w:t>
      </w:r>
    </w:p>
    <w:p w14:paraId="66C61406"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لا</w:t>
      </w:r>
      <w:r w:rsidRPr="00A76683">
        <w:rPr>
          <w:rFonts w:ascii="Traditional Arabic" w:hAnsi="Traditional Arabic"/>
          <w:sz w:val="40"/>
          <w:szCs w:val="40"/>
          <w:rtl/>
          <w:lang w:bidi="ar-EG"/>
        </w:rPr>
        <w:t xml:space="preserve"> بأس من روايته بالمعنى، لكن لا يرويه بالمعنى إلا من كانت لديه خبرةٌ ودراية بالحديث، ولديه قدرةٌ أيضًا على ذِكر هذا الحديث بالمعنى الصحيح، يفتح هذا المجال لكل أحد، فمن ليست له درايةٌ بهذه الصنعة قد يزيد كما تفضلت أو قد ينقص، لكن العلماء -رحمهم الله- يجوزو</w:t>
      </w:r>
      <w:r w:rsidRPr="00A76683">
        <w:rPr>
          <w:rFonts w:ascii="Traditional Arabic" w:hAnsi="Traditional Arabic" w:hint="eastAsia"/>
          <w:sz w:val="40"/>
          <w:szCs w:val="40"/>
          <w:rtl/>
          <w:lang w:bidi="ar-EG"/>
        </w:rPr>
        <w:t>ن</w:t>
      </w:r>
      <w:r w:rsidRPr="00A76683">
        <w:rPr>
          <w:rFonts w:ascii="Traditional Arabic" w:hAnsi="Traditional Arabic"/>
          <w:sz w:val="40"/>
          <w:szCs w:val="40"/>
          <w:rtl/>
          <w:lang w:bidi="ar-EG"/>
        </w:rPr>
        <w:t xml:space="preserve"> روايته بالمعنى، وإذا أوردوه بمعنى قالوا أو كما قال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w:t>
      </w:r>
    </w:p>
    <w:p w14:paraId="57FB160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 xml:space="preserve"> إشارة إلى أن بهذه الرواية بالمعنى، لكن لابد أن يكون الرواية درايةٌ بالألفاظ التي تؤدي معنى ذلك الحديث، بحيث لا يزيد فيه ولا ينقص.</w:t>
      </w:r>
    </w:p>
    <w:p w14:paraId="5687E673" w14:textId="73B0E6A0"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ثم</w:t>
      </w:r>
      <w:r w:rsidRPr="00A76683">
        <w:rPr>
          <w:rFonts w:ascii="Traditional Arabic" w:hAnsi="Traditional Arabic"/>
          <w:sz w:val="40"/>
          <w:szCs w:val="40"/>
          <w:rtl/>
          <w:lang w:bidi="ar-EG"/>
        </w:rPr>
        <w:t xml:space="preserve"> هنا مسألة: وهي الحديث الضعيف إذا ذُكر وقد نبه عليها النووي، وكأنه يعني لام بعض العلماء الذين لا يتقيدون بها، بل الذين يعكسونها في بعض الأحيان، وهي أنه إذا أورد الحديث الضعيف فإنه يورده بصيغة التمريض لا بصيغة الجزم، فيقول: ذُكر عن النبي </w:t>
      </w:r>
      <w:r w:rsidR="00DC7ADE" w:rsidRPr="003947CA">
        <w:rPr>
          <w:rFonts w:ascii="Sakkal Majalla" w:hAnsi="Sakkal Majalla" w:cs="Sakkal Majalla" w:hint="cs"/>
          <w:color w:val="C00000"/>
          <w:sz w:val="40"/>
          <w:szCs w:val="40"/>
          <w:rtl/>
          <w:lang w:bidi="ar-EG"/>
        </w:rPr>
        <w:t>ﷺ</w:t>
      </w:r>
      <w:r w:rsidR="00DC7ADE" w:rsidRPr="00A76683">
        <w:rPr>
          <w:rFonts w:ascii="Traditional Arabic" w:hAnsi="Traditional Arabic" w:hint="cs"/>
          <w:sz w:val="40"/>
          <w:szCs w:val="40"/>
          <w:rtl/>
          <w:lang w:bidi="ar-EG"/>
        </w:rPr>
        <w:t xml:space="preserve"> أنه</w:t>
      </w:r>
      <w:r w:rsidRPr="00A76683">
        <w:rPr>
          <w:rFonts w:ascii="Traditional Arabic" w:hAnsi="Traditional Arabic"/>
          <w:sz w:val="40"/>
          <w:szCs w:val="40"/>
          <w:rtl/>
          <w:lang w:bidi="ar-EG"/>
        </w:rPr>
        <w:t xml:space="preserve"> قال، </w:t>
      </w:r>
      <w:r w:rsidRPr="00A76683">
        <w:rPr>
          <w:rFonts w:ascii="Traditional Arabic" w:hAnsi="Traditional Arabic" w:hint="eastAsia"/>
          <w:sz w:val="40"/>
          <w:szCs w:val="40"/>
          <w:rtl/>
          <w:lang w:bidi="ar-EG"/>
        </w:rPr>
        <w:t>وروي</w:t>
      </w:r>
      <w:r w:rsidRPr="00A76683">
        <w:rPr>
          <w:rFonts w:ascii="Traditional Arabic" w:hAnsi="Traditional Arabic"/>
          <w:sz w:val="40"/>
          <w:szCs w:val="40"/>
          <w:rtl/>
          <w:lang w:bidi="ar-EG"/>
        </w:rPr>
        <w:t xml:space="preserve"> عن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أنه قال، وما أشبه ذلك من الصيغ التي لا تدل على جزم القائل بصحة ذلك الحديث.</w:t>
      </w:r>
    </w:p>
    <w:p w14:paraId="36A0AB8F"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lastRenderedPageBreak/>
        <w:t>{أحسن الله إليكم.</w:t>
      </w:r>
    </w:p>
    <w:p w14:paraId="4CE2685C"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قال</w:t>
      </w:r>
      <w:r w:rsidRPr="00A76683">
        <w:rPr>
          <w:rFonts w:ascii="Traditional Arabic" w:hAnsi="Traditional Arabic"/>
          <w:sz w:val="40"/>
          <w:szCs w:val="40"/>
          <w:rtl/>
          <w:lang w:bidi="ar-EG"/>
        </w:rPr>
        <w:t xml:space="preserve"> -رحمه الله-: </w:t>
      </w:r>
      <w:r w:rsidRPr="00EC02B7">
        <w:rPr>
          <w:rFonts w:ascii="Traditional Arabic" w:hAnsi="Traditional Arabic"/>
          <w:color w:val="0000CC"/>
          <w:sz w:val="40"/>
          <w:szCs w:val="40"/>
          <w:rtl/>
          <w:lang w:bidi="ar-EG"/>
        </w:rPr>
        <w:t xml:space="preserve">(أفعال الصحابة –رضي الله عنهم- في حياته </w:t>
      </w:r>
      <w:r w:rsidRPr="003947CA">
        <w:rPr>
          <w:rFonts w:ascii="Sakkal Majalla" w:hAnsi="Sakkal Majalla" w:cs="Sakkal Majalla" w:hint="cs"/>
          <w:color w:val="C00000"/>
          <w:sz w:val="40"/>
          <w:szCs w:val="40"/>
          <w:rtl/>
          <w:lang w:bidi="ar-EG"/>
        </w:rPr>
        <w:t>ﷺ</w:t>
      </w:r>
      <w:r w:rsidRPr="00EC02B7">
        <w:rPr>
          <w:rFonts w:ascii="Traditional Arabic" w:hAnsi="Traditional Arabic"/>
          <w:color w:val="0000CC"/>
          <w:sz w:val="40"/>
          <w:szCs w:val="40"/>
          <w:rtl/>
          <w:lang w:bidi="ar-EG"/>
        </w:rPr>
        <w:t>: أما إذا قال الصحابي كنا نَفْعَلُ كَذَا أَوْ نَقُولُ كَذَا أَوْ كَانُوا يَقُولُونَ كَذَا وَيَفْعَلُونَ كَذَا أَوْ لَا يَرَوْنَ بَأْسًا بِكَذَا أَوْ كَانَ يُقَالُ أَوْ يُفْعَلُ كَذَا فَاخْتَلَفُوا ف</w:t>
      </w:r>
      <w:r w:rsidRPr="00EC02B7">
        <w:rPr>
          <w:rFonts w:ascii="Traditional Arabic" w:hAnsi="Traditional Arabic" w:hint="eastAsia"/>
          <w:color w:val="0000CC"/>
          <w:sz w:val="40"/>
          <w:szCs w:val="40"/>
          <w:rtl/>
          <w:lang w:bidi="ar-EG"/>
        </w:rPr>
        <w:t>ِيهِ</w:t>
      </w:r>
      <w:r w:rsidRPr="00EC02B7">
        <w:rPr>
          <w:rFonts w:ascii="Traditional Arabic" w:hAnsi="Traditional Arabic"/>
          <w:color w:val="0000CC"/>
          <w:sz w:val="40"/>
          <w:szCs w:val="40"/>
          <w:rtl/>
          <w:lang w:bidi="ar-EG"/>
        </w:rPr>
        <w:t xml:space="preserve"> هَلْ يَكُونُ مَرْفُوعًا إلَى رَسُولِ اللَّهِ </w:t>
      </w:r>
      <w:r w:rsidRPr="003947CA">
        <w:rPr>
          <w:rFonts w:ascii="Sakkal Majalla" w:hAnsi="Sakkal Majalla" w:cs="Sakkal Majalla" w:hint="cs"/>
          <w:color w:val="C00000"/>
          <w:sz w:val="40"/>
          <w:szCs w:val="40"/>
          <w:rtl/>
          <w:lang w:bidi="ar-EG"/>
        </w:rPr>
        <w:t>ﷺ</w:t>
      </w:r>
      <w:r w:rsidRPr="00EC02B7">
        <w:rPr>
          <w:rFonts w:ascii="Traditional Arabic" w:hAnsi="Traditional Arabic"/>
          <w:color w:val="0000CC"/>
          <w:sz w:val="40"/>
          <w:szCs w:val="40"/>
          <w:rtl/>
          <w:lang w:bidi="ar-EG"/>
        </w:rPr>
        <w:t xml:space="preserve"> أَمْ لَا: فَقَالَ الْمُصَنِّفُ فِي اللُّمَعِ إنْ كَانَ ذَلِكَ مِمَّا لَا يَخْفَى فِي الْعَادَةِ كَانَ كَمَا لَوْ رَآهُ النَّبِيُّ </w:t>
      </w:r>
      <w:r w:rsidRPr="003947CA">
        <w:rPr>
          <w:rFonts w:ascii="Sakkal Majalla" w:hAnsi="Sakkal Majalla" w:cs="Sakkal Majalla" w:hint="cs"/>
          <w:color w:val="C00000"/>
          <w:sz w:val="40"/>
          <w:szCs w:val="40"/>
          <w:rtl/>
          <w:lang w:bidi="ar-EG"/>
        </w:rPr>
        <w:t>ﷺ</w:t>
      </w:r>
      <w:r w:rsidRPr="00EC02B7">
        <w:rPr>
          <w:rFonts w:ascii="Traditional Arabic" w:hAnsi="Traditional Arabic"/>
          <w:color w:val="0000CC"/>
          <w:sz w:val="40"/>
          <w:szCs w:val="40"/>
          <w:rtl/>
          <w:lang w:bidi="ar-EG"/>
        </w:rPr>
        <w:t xml:space="preserve"> وَلَمْ يُنْكِرْهُ فَيَكُونُ مَرْفُوعًا)</w:t>
      </w:r>
      <w:r w:rsidRPr="00A76683">
        <w:rPr>
          <w:rFonts w:ascii="Traditional Arabic" w:hAnsi="Traditional Arabic"/>
          <w:sz w:val="40"/>
          <w:szCs w:val="40"/>
          <w:rtl/>
          <w:lang w:bidi="ar-EG"/>
        </w:rPr>
        <w:t>}.</w:t>
      </w:r>
    </w:p>
    <w:p w14:paraId="24CA8257" w14:textId="29AAD243" w:rsidR="00A76683" w:rsidRPr="00EC02B7"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هذه</w:t>
      </w:r>
      <w:r w:rsidRPr="00A76683">
        <w:rPr>
          <w:rFonts w:ascii="Traditional Arabic" w:hAnsi="Traditional Arabic"/>
          <w:sz w:val="40"/>
          <w:szCs w:val="40"/>
          <w:rtl/>
          <w:lang w:bidi="ar-EG"/>
        </w:rPr>
        <w:t xml:space="preserve"> مسألة: </w:t>
      </w:r>
      <w:r w:rsidRPr="00EC02B7">
        <w:rPr>
          <w:rFonts w:ascii="Traditional Arabic" w:hAnsi="Traditional Arabic"/>
          <w:sz w:val="40"/>
          <w:szCs w:val="40"/>
          <w:rtl/>
          <w:lang w:bidi="ar-EG"/>
        </w:rPr>
        <w:t xml:space="preserve">وإما إذا قال الصحابي كنا نفعل وكانوا يفعلون، كقول أسماء بنت أبي بكر: </w:t>
      </w:r>
      <w:r w:rsidRPr="00EC02B7">
        <w:rPr>
          <w:rFonts w:ascii="Traditional Arabic" w:hAnsi="Traditional Arabic"/>
          <w:color w:val="006600"/>
          <w:sz w:val="40"/>
          <w:szCs w:val="40"/>
          <w:rtl/>
          <w:lang w:bidi="ar-EG"/>
        </w:rPr>
        <w:t xml:space="preserve">«ذبحنا فرسًا على عهد النبي </w:t>
      </w:r>
      <w:r w:rsidRPr="003947CA">
        <w:rPr>
          <w:rFonts w:ascii="Sakkal Majalla" w:hAnsi="Sakkal Majalla" w:cs="Sakkal Majalla" w:hint="cs"/>
          <w:color w:val="C00000"/>
          <w:sz w:val="40"/>
          <w:szCs w:val="40"/>
          <w:rtl/>
          <w:lang w:bidi="ar-EG"/>
        </w:rPr>
        <w:t>ﷺ</w:t>
      </w:r>
      <w:r w:rsidRPr="00EC02B7">
        <w:rPr>
          <w:rFonts w:ascii="Traditional Arabic" w:hAnsi="Traditional Arabic"/>
          <w:color w:val="006600"/>
          <w:sz w:val="40"/>
          <w:szCs w:val="40"/>
          <w:rtl/>
          <w:lang w:bidi="ar-EG"/>
        </w:rPr>
        <w:t xml:space="preserve"> فأكلناه»</w:t>
      </w:r>
      <w:r w:rsidRPr="00EC02B7">
        <w:rPr>
          <w:rFonts w:ascii="Traditional Arabic" w:hAnsi="Traditional Arabic"/>
          <w:sz w:val="40"/>
          <w:szCs w:val="40"/>
          <w:rtl/>
          <w:lang w:bidi="ar-EG"/>
        </w:rPr>
        <w:t xml:space="preserve">، قال جابر -رضي الله عنه-: </w:t>
      </w:r>
      <w:r w:rsidRPr="00EC02B7">
        <w:rPr>
          <w:rFonts w:ascii="Traditional Arabic" w:hAnsi="Traditional Arabic"/>
          <w:color w:val="006600"/>
          <w:sz w:val="40"/>
          <w:szCs w:val="40"/>
          <w:rtl/>
          <w:lang w:bidi="ar-EG"/>
        </w:rPr>
        <w:t>«كنا نعزل والقرآن ينزل»</w:t>
      </w:r>
      <w:r w:rsidRPr="00EC02B7">
        <w:rPr>
          <w:rFonts w:ascii="Traditional Arabic" w:hAnsi="Traditional Arabic"/>
          <w:sz w:val="40"/>
          <w:szCs w:val="40"/>
          <w:rtl/>
          <w:lang w:bidi="ar-EG"/>
        </w:rPr>
        <w:t>، لو كان شيء ينهى عنه لنهانا عنه القرآن وما أشبه ذلك، مع أن هذه الرواية إذا نثبت أن النب</w:t>
      </w:r>
      <w:r w:rsidRPr="00EC02B7">
        <w:rPr>
          <w:rFonts w:ascii="Traditional Arabic" w:hAnsi="Traditional Arabic" w:hint="eastAsia"/>
          <w:sz w:val="40"/>
          <w:szCs w:val="40"/>
          <w:rtl/>
          <w:lang w:bidi="ar-EG"/>
        </w:rPr>
        <w:t>ي</w:t>
      </w:r>
      <w:r w:rsidRPr="00EC02B7">
        <w:rPr>
          <w:rFonts w:ascii="Traditional Arabic" w:hAnsi="Traditional Arabic"/>
          <w:sz w:val="40"/>
          <w:szCs w:val="40"/>
          <w:rtl/>
          <w:lang w:bidi="ar-EG"/>
        </w:rPr>
        <w:t xml:space="preserve"> </w:t>
      </w:r>
      <w:r w:rsidRPr="003947CA">
        <w:rPr>
          <w:rFonts w:ascii="Sakkal Majalla" w:hAnsi="Sakkal Majalla" w:cs="Sakkal Majalla" w:hint="cs"/>
          <w:color w:val="C00000"/>
          <w:sz w:val="40"/>
          <w:szCs w:val="40"/>
          <w:rtl/>
          <w:lang w:bidi="ar-EG"/>
        </w:rPr>
        <w:t>ﷺ</w:t>
      </w:r>
      <w:r w:rsidRPr="00EC02B7">
        <w:rPr>
          <w:rFonts w:ascii="Traditional Arabic" w:hAnsi="Traditional Arabic"/>
          <w:sz w:val="40"/>
          <w:szCs w:val="40"/>
          <w:rtl/>
          <w:lang w:bidi="ar-EG"/>
        </w:rPr>
        <w:t xml:space="preserve"> علم بها، إذْ ورد فبلغ ذلك النبي </w:t>
      </w:r>
      <w:r w:rsidRPr="003947CA">
        <w:rPr>
          <w:rFonts w:ascii="Sakkal Majalla" w:hAnsi="Sakkal Majalla" w:cs="Sakkal Majalla" w:hint="cs"/>
          <w:color w:val="C00000"/>
          <w:sz w:val="40"/>
          <w:szCs w:val="40"/>
          <w:rtl/>
          <w:lang w:bidi="ar-EG"/>
        </w:rPr>
        <w:t>ﷺ</w:t>
      </w:r>
      <w:r w:rsidRPr="00EC02B7">
        <w:rPr>
          <w:rFonts w:ascii="Traditional Arabic" w:hAnsi="Traditional Arabic"/>
          <w:sz w:val="40"/>
          <w:szCs w:val="40"/>
          <w:rtl/>
          <w:lang w:bidi="ar-EG"/>
        </w:rPr>
        <w:t xml:space="preserve"> فلم ينهنا عنه.</w:t>
      </w:r>
    </w:p>
    <w:p w14:paraId="07F7132F" w14:textId="7F07D55F" w:rsidR="00A76683" w:rsidRPr="00EC02B7" w:rsidRDefault="00A76683" w:rsidP="00A76683">
      <w:pPr>
        <w:rPr>
          <w:rFonts w:ascii="Traditional Arabic" w:hAnsi="Traditional Arabic"/>
          <w:color w:val="0000CC"/>
          <w:sz w:val="40"/>
          <w:szCs w:val="40"/>
          <w:rtl/>
          <w:lang w:bidi="ar-EG"/>
        </w:rPr>
      </w:pPr>
      <w:r w:rsidRPr="00EC02B7">
        <w:rPr>
          <w:rFonts w:ascii="Traditional Arabic" w:hAnsi="Traditional Arabic" w:hint="eastAsia"/>
          <w:sz w:val="40"/>
          <w:szCs w:val="40"/>
          <w:rtl/>
          <w:lang w:bidi="ar-EG"/>
        </w:rPr>
        <w:t>المقصود</w:t>
      </w:r>
      <w:r w:rsidRPr="00EC02B7">
        <w:rPr>
          <w:rFonts w:ascii="Traditional Arabic" w:hAnsi="Traditional Arabic"/>
          <w:sz w:val="40"/>
          <w:szCs w:val="40"/>
          <w:rtl/>
          <w:lang w:bidi="ar-EG"/>
        </w:rPr>
        <w:t>: أنهم إذا فعلوا فعلاً أو قالوا قولاً</w:t>
      </w:r>
      <w:r w:rsidR="00BC7CE8">
        <w:rPr>
          <w:rFonts w:ascii="Traditional Arabic" w:hAnsi="Traditional Arabic" w:hint="cs"/>
          <w:sz w:val="40"/>
          <w:szCs w:val="40"/>
          <w:rtl/>
          <w:lang w:bidi="ar-EG"/>
        </w:rPr>
        <w:t>،</w:t>
      </w:r>
      <w:r w:rsidRPr="00EC02B7">
        <w:rPr>
          <w:rFonts w:ascii="Traditional Arabic" w:hAnsi="Traditional Arabic"/>
          <w:sz w:val="40"/>
          <w:szCs w:val="40"/>
          <w:rtl/>
          <w:lang w:bidi="ar-EG"/>
        </w:rPr>
        <w:t xml:space="preserve"> وعزوه إلى عهد النبي </w:t>
      </w:r>
      <w:r w:rsidRPr="003947CA">
        <w:rPr>
          <w:rFonts w:ascii="Sakkal Majalla" w:hAnsi="Sakkal Majalla" w:cs="Sakkal Majalla" w:hint="cs"/>
          <w:color w:val="C00000"/>
          <w:sz w:val="40"/>
          <w:szCs w:val="40"/>
          <w:rtl/>
          <w:lang w:bidi="ar-EG"/>
        </w:rPr>
        <w:t>ﷺ</w:t>
      </w:r>
      <w:r w:rsidRPr="00EC02B7">
        <w:rPr>
          <w:rFonts w:ascii="Traditional Arabic" w:hAnsi="Traditional Arabic" w:hint="eastAsia"/>
          <w:sz w:val="40"/>
          <w:szCs w:val="40"/>
          <w:rtl/>
          <w:lang w:bidi="ar-EG"/>
        </w:rPr>
        <w:t>،</w:t>
      </w:r>
      <w:r w:rsidRPr="00EC02B7">
        <w:rPr>
          <w:rFonts w:ascii="Traditional Arabic" w:hAnsi="Traditional Arabic"/>
          <w:sz w:val="40"/>
          <w:szCs w:val="40"/>
          <w:rtl/>
          <w:lang w:bidi="ar-EG"/>
        </w:rPr>
        <w:t xml:space="preserve"> فإنه يكون من قبيل التقرير، فإن كان علم به فهو من التقرير الصريح، كقصة الرجل الذي كان يصلي بأصحابه -صاحب السرية- ويختم</w:t>
      </w:r>
      <w:r w:rsidR="00BC7CE8">
        <w:rPr>
          <w:rFonts w:ascii="Traditional Arabic" w:hAnsi="Traditional Arabic" w:hint="cs"/>
          <w:sz w:val="40"/>
          <w:szCs w:val="40"/>
          <w:rtl/>
          <w:lang w:bidi="ar-EG"/>
        </w:rPr>
        <w:t xml:space="preserve"> بـ</w:t>
      </w:r>
      <w:r w:rsidRPr="00EC02B7">
        <w:rPr>
          <w:rFonts w:ascii="Traditional Arabic" w:hAnsi="Traditional Arabic"/>
          <w:sz w:val="40"/>
          <w:szCs w:val="40"/>
          <w:rtl/>
          <w:lang w:bidi="ar-EG"/>
        </w:rPr>
        <w:t xml:space="preserve"> </w:t>
      </w:r>
      <w:r w:rsidRPr="00EC02B7">
        <w:rPr>
          <w:rFonts w:ascii="Traditional Arabic" w:hAnsi="Traditional Arabic"/>
          <w:color w:val="FF0000"/>
          <w:sz w:val="40"/>
          <w:szCs w:val="40"/>
          <w:rtl/>
          <w:lang w:bidi="ar-EG"/>
        </w:rPr>
        <w:t>﴿قُلْ هُوَ اللَّهُ أَحَدٌ﴾</w:t>
      </w:r>
      <w:r w:rsidRPr="00EC02B7">
        <w:rPr>
          <w:rFonts w:ascii="Traditional Arabic" w:hAnsi="Traditional Arabic"/>
          <w:color w:val="0000CC"/>
          <w:sz w:val="40"/>
          <w:szCs w:val="40"/>
          <w:rtl/>
          <w:lang w:bidi="ar-EG"/>
        </w:rPr>
        <w:t xml:space="preserve"> </w:t>
      </w:r>
      <w:r w:rsidRPr="00EC02B7">
        <w:rPr>
          <w:rFonts w:ascii="Traditional Arabic" w:hAnsi="Traditional Arabic"/>
          <w:sz w:val="28"/>
          <w:szCs w:val="28"/>
          <w:rtl/>
          <w:lang w:bidi="ar-EG"/>
        </w:rPr>
        <w:t>[الإخلاص:1]</w:t>
      </w:r>
      <w:r w:rsidRPr="00EC02B7">
        <w:rPr>
          <w:rFonts w:ascii="Traditional Arabic" w:hAnsi="Traditional Arabic"/>
          <w:sz w:val="40"/>
          <w:szCs w:val="40"/>
          <w:rtl/>
          <w:lang w:bidi="ar-EG"/>
        </w:rPr>
        <w:t xml:space="preserve">، فأخبر النبي </w:t>
      </w:r>
      <w:r w:rsidRPr="003947CA">
        <w:rPr>
          <w:rFonts w:ascii="Sakkal Majalla" w:hAnsi="Sakkal Majalla" w:cs="Sakkal Majalla" w:hint="cs"/>
          <w:color w:val="C00000"/>
          <w:sz w:val="40"/>
          <w:szCs w:val="40"/>
          <w:rtl/>
          <w:lang w:bidi="ar-EG"/>
        </w:rPr>
        <w:t>ﷺ</w:t>
      </w:r>
      <w:r w:rsidRPr="00EC02B7">
        <w:rPr>
          <w:rFonts w:ascii="Traditional Arabic" w:hAnsi="Traditional Arabic"/>
          <w:sz w:val="40"/>
          <w:szCs w:val="40"/>
          <w:rtl/>
          <w:lang w:bidi="ar-EG"/>
        </w:rPr>
        <w:t xml:space="preserve"> بذلك، فقال:</w:t>
      </w:r>
      <w:r w:rsidRPr="00EC02B7">
        <w:rPr>
          <w:rFonts w:ascii="Traditional Arabic" w:hAnsi="Traditional Arabic"/>
          <w:color w:val="0000CC"/>
          <w:sz w:val="40"/>
          <w:szCs w:val="40"/>
          <w:rtl/>
          <w:lang w:bidi="ar-EG"/>
        </w:rPr>
        <w:t xml:space="preserve"> </w:t>
      </w:r>
      <w:r w:rsidRPr="00EC02B7">
        <w:rPr>
          <w:rFonts w:ascii="Traditional Arabic" w:hAnsi="Traditional Arabic"/>
          <w:color w:val="006600"/>
          <w:sz w:val="40"/>
          <w:szCs w:val="40"/>
          <w:rtl/>
          <w:lang w:bidi="ar-EG"/>
        </w:rPr>
        <w:t>«سَ</w:t>
      </w:r>
      <w:r w:rsidRPr="00EC02B7">
        <w:rPr>
          <w:rFonts w:ascii="Traditional Arabic" w:hAnsi="Traditional Arabic" w:hint="eastAsia"/>
          <w:color w:val="006600"/>
          <w:sz w:val="40"/>
          <w:szCs w:val="40"/>
          <w:rtl/>
          <w:lang w:bidi="ar-EG"/>
        </w:rPr>
        <w:t>لُوهُ</w:t>
      </w:r>
      <w:r w:rsidRPr="00EC02B7">
        <w:rPr>
          <w:rFonts w:ascii="Traditional Arabic" w:hAnsi="Traditional Arabic"/>
          <w:color w:val="006600"/>
          <w:sz w:val="40"/>
          <w:szCs w:val="40"/>
          <w:rtl/>
          <w:lang w:bidi="ar-EG"/>
        </w:rPr>
        <w:t xml:space="preserve"> لأيِّ شَيءٍ كان يَصْنعُ ذلك؟ فقال: لأنَّهَا صِفَةُ الرَّحْمَنِ، وأَنَا أُحِبُّ أنْ أقْرَأَ بهَا، فَقالَ: أخْبِرُوهُ أنَّ اللَّهَ يُحِبُّهُ»</w:t>
      </w:r>
      <w:r w:rsidRPr="00EC02B7">
        <w:rPr>
          <w:rFonts w:ascii="Traditional Arabic" w:hAnsi="Traditional Arabic"/>
          <w:color w:val="0000CC"/>
          <w:sz w:val="40"/>
          <w:szCs w:val="40"/>
          <w:rtl/>
          <w:lang w:bidi="ar-EG"/>
        </w:rPr>
        <w:t>.</w:t>
      </w:r>
    </w:p>
    <w:p w14:paraId="2CA7A1CE" w14:textId="2FC5A621" w:rsidR="00A76683" w:rsidRPr="00EC02B7" w:rsidRDefault="00A76683" w:rsidP="00A76683">
      <w:pPr>
        <w:rPr>
          <w:rFonts w:ascii="Traditional Arabic" w:hAnsi="Traditional Arabic"/>
          <w:color w:val="0000CC"/>
          <w:sz w:val="40"/>
          <w:szCs w:val="40"/>
          <w:rtl/>
          <w:lang w:bidi="ar-EG"/>
        </w:rPr>
      </w:pPr>
      <w:r w:rsidRPr="00EC02B7">
        <w:rPr>
          <w:rFonts w:ascii="Traditional Arabic" w:hAnsi="Traditional Arabic" w:hint="eastAsia"/>
          <w:sz w:val="40"/>
          <w:szCs w:val="40"/>
          <w:rtl/>
          <w:lang w:bidi="ar-EG"/>
        </w:rPr>
        <w:t>فقد</w:t>
      </w:r>
      <w:r w:rsidRPr="00EC02B7">
        <w:rPr>
          <w:rFonts w:ascii="Traditional Arabic" w:hAnsi="Traditional Arabic"/>
          <w:sz w:val="40"/>
          <w:szCs w:val="40"/>
          <w:rtl/>
          <w:lang w:bidi="ar-EG"/>
        </w:rPr>
        <w:t xml:space="preserve"> علم </w:t>
      </w:r>
      <w:r w:rsidRPr="003947CA">
        <w:rPr>
          <w:rFonts w:ascii="Sakkal Majalla" w:hAnsi="Sakkal Majalla" w:cs="Sakkal Majalla" w:hint="cs"/>
          <w:color w:val="C00000"/>
          <w:sz w:val="40"/>
          <w:szCs w:val="40"/>
          <w:rtl/>
          <w:lang w:bidi="ar-EG"/>
        </w:rPr>
        <w:t>ﷺ</w:t>
      </w:r>
      <w:r w:rsidRPr="00EC02B7">
        <w:rPr>
          <w:rFonts w:ascii="Traditional Arabic" w:hAnsi="Traditional Arabic"/>
          <w:sz w:val="40"/>
          <w:szCs w:val="40"/>
          <w:rtl/>
          <w:lang w:bidi="ar-EG"/>
        </w:rPr>
        <w:t xml:space="preserve"> بصنيع ذلك الرجل وأقره، فدل على جواز ذلك الفعل، لكن لا يقال بالمشروعية، لا يقال بأن هذا الفعل سنة، لا، التقرير يدل على جواز هذا الأمر على الوجه الذي أقره </w:t>
      </w:r>
      <w:r w:rsidRPr="003947CA">
        <w:rPr>
          <w:rFonts w:ascii="Sakkal Majalla" w:hAnsi="Sakkal Majalla" w:cs="Sakkal Majalla" w:hint="cs"/>
          <w:color w:val="C00000"/>
          <w:sz w:val="40"/>
          <w:szCs w:val="40"/>
          <w:rtl/>
          <w:lang w:bidi="ar-EG"/>
        </w:rPr>
        <w:t>ﷺ</w:t>
      </w:r>
      <w:r w:rsidRPr="00EC02B7">
        <w:rPr>
          <w:rFonts w:ascii="Traditional Arabic" w:hAnsi="Traditional Arabic" w:hint="eastAsia"/>
          <w:sz w:val="40"/>
          <w:szCs w:val="40"/>
          <w:rtl/>
          <w:lang w:bidi="ar-EG"/>
        </w:rPr>
        <w:t>،</w:t>
      </w:r>
      <w:r w:rsidRPr="00EC02B7">
        <w:rPr>
          <w:rFonts w:ascii="Traditional Arabic" w:hAnsi="Traditional Arabic"/>
          <w:sz w:val="40"/>
          <w:szCs w:val="40"/>
          <w:rtl/>
          <w:lang w:bidi="ar-EG"/>
        </w:rPr>
        <w:t xml:space="preserve"> أما إذا أضيف إلى عهده ولم يعلم به </w:t>
      </w:r>
      <w:r w:rsidR="00BC7CE8" w:rsidRPr="003947CA">
        <w:rPr>
          <w:rFonts w:ascii="Sakkal Majalla" w:hAnsi="Sakkal Majalla" w:cs="Sakkal Majalla" w:hint="cs"/>
          <w:color w:val="C00000"/>
          <w:sz w:val="40"/>
          <w:szCs w:val="40"/>
          <w:rtl/>
          <w:lang w:bidi="ar-EG"/>
        </w:rPr>
        <w:t>ﷺ</w:t>
      </w:r>
      <w:r w:rsidRPr="00EC02B7">
        <w:rPr>
          <w:rFonts w:ascii="Traditional Arabic" w:hAnsi="Traditional Arabic"/>
          <w:sz w:val="40"/>
          <w:szCs w:val="40"/>
          <w:rtl/>
          <w:lang w:bidi="ar-EG"/>
        </w:rPr>
        <w:t xml:space="preserve"> فإنه يكون من قبيل التقرير الحكمي، </w:t>
      </w:r>
      <w:r w:rsidRPr="00EC02B7">
        <w:rPr>
          <w:rFonts w:ascii="Traditional Arabic" w:hAnsi="Traditional Arabic" w:hint="eastAsia"/>
          <w:sz w:val="40"/>
          <w:szCs w:val="40"/>
          <w:rtl/>
          <w:lang w:bidi="ar-EG"/>
        </w:rPr>
        <w:t>يعني</w:t>
      </w:r>
      <w:r w:rsidRPr="00EC02B7">
        <w:rPr>
          <w:rFonts w:ascii="Traditional Arabic" w:hAnsi="Traditional Arabic"/>
          <w:sz w:val="40"/>
          <w:szCs w:val="40"/>
          <w:rtl/>
          <w:lang w:bidi="ar-EG"/>
        </w:rPr>
        <w:t xml:space="preserve"> له حكم التقرير؛ لأنه حصل في زمن التشريع، وفي زمن نزول الوحي، ولم يحدث نهي عنه، لو كان منهيًا عنه لجاء الوحي بالتنبيه عليه؛ ولأن أفعاله </w:t>
      </w:r>
      <w:r w:rsidRPr="00EC02B7">
        <w:rPr>
          <w:rFonts w:ascii="Traditional Arabic" w:hAnsi="Traditional Arabic"/>
          <w:sz w:val="40"/>
          <w:szCs w:val="40"/>
          <w:rtl/>
          <w:lang w:bidi="ar-EG"/>
        </w:rPr>
        <w:lastRenderedPageBreak/>
        <w:t xml:space="preserve">منكرة التي كان يفعلها المنافقون يبينها ربنا </w:t>
      </w:r>
      <w:r w:rsidR="00BC7CE8">
        <w:rPr>
          <w:rFonts w:ascii="Traditional Arabic" w:hAnsi="Traditional Arabic" w:hint="cs"/>
          <w:sz w:val="40"/>
          <w:szCs w:val="40"/>
          <w:rtl/>
          <w:lang w:bidi="ar-EG"/>
        </w:rPr>
        <w:t>-</w:t>
      </w:r>
      <w:r w:rsidRPr="00EC02B7">
        <w:rPr>
          <w:rFonts w:ascii="Traditional Arabic" w:hAnsi="Traditional Arabic"/>
          <w:sz w:val="40"/>
          <w:szCs w:val="40"/>
          <w:rtl/>
          <w:lang w:bidi="ar-EG"/>
        </w:rPr>
        <w:t>عز وجل</w:t>
      </w:r>
      <w:r w:rsidR="00BC7CE8">
        <w:rPr>
          <w:rFonts w:ascii="Traditional Arabic" w:hAnsi="Traditional Arabic" w:hint="cs"/>
          <w:sz w:val="40"/>
          <w:szCs w:val="40"/>
          <w:rtl/>
          <w:lang w:bidi="ar-EG"/>
        </w:rPr>
        <w:t>-</w:t>
      </w:r>
      <w:r w:rsidRPr="00EC02B7">
        <w:rPr>
          <w:rFonts w:ascii="Traditional Arabic" w:hAnsi="Traditional Arabic"/>
          <w:sz w:val="40"/>
          <w:szCs w:val="40"/>
          <w:rtl/>
          <w:lang w:bidi="ar-EG"/>
        </w:rPr>
        <w:t xml:space="preserve">، ويفضحهم، ويكشف أسرارهم، فدل على أن ما سكت الوحي عنه ولم ينزل به </w:t>
      </w:r>
      <w:r w:rsidRPr="00EC02B7">
        <w:rPr>
          <w:rFonts w:ascii="Traditional Arabic" w:hAnsi="Traditional Arabic" w:hint="eastAsia"/>
          <w:sz w:val="40"/>
          <w:szCs w:val="40"/>
          <w:rtl/>
          <w:lang w:bidi="ar-EG"/>
        </w:rPr>
        <w:t>شيء</w:t>
      </w:r>
      <w:r w:rsidR="00C870D7">
        <w:rPr>
          <w:rFonts w:ascii="Traditional Arabic" w:hAnsi="Traditional Arabic" w:hint="cs"/>
          <w:sz w:val="40"/>
          <w:szCs w:val="40"/>
          <w:rtl/>
          <w:lang w:bidi="ar-EG"/>
        </w:rPr>
        <w:t>،</w:t>
      </w:r>
      <w:r w:rsidRPr="00EC02B7">
        <w:rPr>
          <w:rFonts w:ascii="Traditional Arabic" w:hAnsi="Traditional Arabic"/>
          <w:sz w:val="40"/>
          <w:szCs w:val="40"/>
          <w:rtl/>
          <w:lang w:bidi="ar-EG"/>
        </w:rPr>
        <w:t xml:space="preserve"> وقد حصل في عهد </w:t>
      </w:r>
      <w:r w:rsidRPr="003947CA">
        <w:rPr>
          <w:rFonts w:ascii="Sakkal Majalla" w:hAnsi="Sakkal Majalla" w:cs="Sakkal Majalla" w:hint="cs"/>
          <w:color w:val="C00000"/>
          <w:sz w:val="40"/>
          <w:szCs w:val="40"/>
          <w:rtl/>
          <w:lang w:bidi="ar-EG"/>
        </w:rPr>
        <w:t>ﷺ</w:t>
      </w:r>
      <w:r w:rsidRPr="00EC02B7">
        <w:rPr>
          <w:rFonts w:ascii="Traditional Arabic" w:hAnsi="Traditional Arabic"/>
          <w:sz w:val="40"/>
          <w:szCs w:val="40"/>
          <w:rtl/>
          <w:lang w:bidi="ar-EG"/>
        </w:rPr>
        <w:t xml:space="preserve"> أن ذلك يعتبر حجة، والله أعلم.</w:t>
      </w:r>
    </w:p>
    <w:p w14:paraId="6D84215C"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 xml:space="preserve">{ثم قال -رحمه الله-: </w:t>
      </w:r>
      <w:r w:rsidRPr="00EC02B7">
        <w:rPr>
          <w:rFonts w:ascii="Traditional Arabic" w:hAnsi="Traditional Arabic"/>
          <w:color w:val="0000CC"/>
          <w:sz w:val="40"/>
          <w:szCs w:val="40"/>
          <w:rtl/>
          <w:lang w:bidi="ar-EG"/>
        </w:rPr>
        <w:t>(هل يثبت الإجماع بِخَبَرِ الْوَاحِدِ (قُلْتُ)</w:t>
      </w:r>
      <w:r w:rsidRPr="00A76683">
        <w:rPr>
          <w:rFonts w:ascii="Traditional Arabic" w:hAnsi="Traditional Arabic"/>
          <w:sz w:val="40"/>
          <w:szCs w:val="40"/>
          <w:rtl/>
          <w:lang w:bidi="ar-EG"/>
        </w:rPr>
        <w:t xml:space="preserve"> اخْتَلَفُوا فِي ثُبُوتِ الْإِجْمَاعِ بِخَبَرِ الْوَاحِدِ)}.</w:t>
      </w:r>
    </w:p>
    <w:p w14:paraId="0100B339" w14:textId="36A79C69"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هنا</w:t>
      </w:r>
      <w:r w:rsidRPr="00A76683">
        <w:rPr>
          <w:rFonts w:ascii="Traditional Arabic" w:hAnsi="Traditional Arabic"/>
          <w:sz w:val="40"/>
          <w:szCs w:val="40"/>
          <w:rtl/>
          <w:lang w:bidi="ar-EG"/>
        </w:rPr>
        <w:t xml:space="preserve"> يتكلم عن نقل الإجماع</w:t>
      </w:r>
      <w:r w:rsidR="00C870D7">
        <w:rPr>
          <w:rFonts w:ascii="Traditional Arabic" w:hAnsi="Traditional Arabic" w:hint="cs"/>
          <w:sz w:val="40"/>
          <w:szCs w:val="40"/>
          <w:rtl/>
          <w:lang w:bidi="ar-EG"/>
        </w:rPr>
        <w:t>،</w:t>
      </w:r>
      <w:r w:rsidRPr="00A76683">
        <w:rPr>
          <w:rFonts w:ascii="Traditional Arabic" w:hAnsi="Traditional Arabic"/>
          <w:sz w:val="40"/>
          <w:szCs w:val="40"/>
          <w:rtl/>
          <w:lang w:bidi="ar-EG"/>
        </w:rPr>
        <w:t xml:space="preserve"> لا بثبوت الإجماع بقول واحد، </w:t>
      </w:r>
      <w:r w:rsidR="00C870D7">
        <w:rPr>
          <w:rFonts w:ascii="Traditional Arabic" w:hAnsi="Traditional Arabic" w:hint="cs"/>
          <w:sz w:val="40"/>
          <w:szCs w:val="40"/>
          <w:rtl/>
          <w:lang w:bidi="ar-EG"/>
        </w:rPr>
        <w:t xml:space="preserve">لأن </w:t>
      </w:r>
      <w:r w:rsidRPr="00A76683">
        <w:rPr>
          <w:rFonts w:ascii="Traditional Arabic" w:hAnsi="Traditional Arabic"/>
          <w:sz w:val="40"/>
          <w:szCs w:val="40"/>
          <w:rtl/>
          <w:lang w:bidi="ar-EG"/>
        </w:rPr>
        <w:t>الإجماع لابد أن ي</w:t>
      </w:r>
      <w:r w:rsidR="00C870D7">
        <w:rPr>
          <w:rFonts w:ascii="Traditional Arabic" w:hAnsi="Traditional Arabic" w:hint="cs"/>
          <w:sz w:val="40"/>
          <w:szCs w:val="40"/>
          <w:rtl/>
          <w:lang w:bidi="ar-EG"/>
        </w:rPr>
        <w:t>ُ</w:t>
      </w:r>
      <w:r w:rsidRPr="00A76683">
        <w:rPr>
          <w:rFonts w:ascii="Traditional Arabic" w:hAnsi="Traditional Arabic"/>
          <w:sz w:val="40"/>
          <w:szCs w:val="40"/>
          <w:rtl/>
          <w:lang w:bidi="ar-EG"/>
        </w:rPr>
        <w:t xml:space="preserve">جمع عليه أهل الاجتهاد، </w:t>
      </w:r>
      <w:r w:rsidR="00C870D7">
        <w:rPr>
          <w:rFonts w:ascii="Traditional Arabic" w:hAnsi="Traditional Arabic" w:hint="cs"/>
          <w:sz w:val="40"/>
          <w:szCs w:val="40"/>
          <w:rtl/>
          <w:lang w:bidi="ar-EG"/>
        </w:rPr>
        <w:t>ال</w:t>
      </w:r>
      <w:r w:rsidRPr="00A76683">
        <w:rPr>
          <w:rFonts w:ascii="Traditional Arabic" w:hAnsi="Traditional Arabic"/>
          <w:sz w:val="40"/>
          <w:szCs w:val="40"/>
          <w:rtl/>
          <w:lang w:bidi="ar-EG"/>
        </w:rPr>
        <w:t xml:space="preserve">إجماع اتفاق مجتهدي هذه الأمة بعد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على حكم شرعي، </w:t>
      </w:r>
      <w:r w:rsidR="00C870D7">
        <w:rPr>
          <w:rFonts w:ascii="Traditional Arabic" w:hAnsi="Traditional Arabic" w:hint="cs"/>
          <w:sz w:val="40"/>
          <w:szCs w:val="40"/>
          <w:rtl/>
          <w:lang w:bidi="ar-EG"/>
        </w:rPr>
        <w:t>و</w:t>
      </w:r>
      <w:r w:rsidRPr="00A76683">
        <w:rPr>
          <w:rFonts w:ascii="Traditional Arabic" w:hAnsi="Traditional Arabic"/>
          <w:sz w:val="40"/>
          <w:szCs w:val="40"/>
          <w:rtl/>
          <w:lang w:bidi="ar-EG"/>
        </w:rPr>
        <w:t>لكن لو نقله واحدٌ، يعني</w:t>
      </w:r>
      <w:r w:rsidR="00C870D7">
        <w:rPr>
          <w:rFonts w:ascii="Traditional Arabic" w:hAnsi="Traditional Arabic" w:hint="cs"/>
          <w:sz w:val="40"/>
          <w:szCs w:val="40"/>
          <w:rtl/>
          <w:lang w:bidi="ar-EG"/>
        </w:rPr>
        <w:t>:</w:t>
      </w:r>
      <w:r w:rsidRPr="00A76683">
        <w:rPr>
          <w:rFonts w:ascii="Traditional Arabic" w:hAnsi="Traditional Arabic"/>
          <w:sz w:val="40"/>
          <w:szCs w:val="40"/>
          <w:rtl/>
          <w:lang w:bidi="ar-EG"/>
        </w:rPr>
        <w:t xml:space="preserve"> نقل الإجماع وقال: أجمعت الأمة على كذا وكذا.</w:t>
      </w:r>
    </w:p>
    <w:p w14:paraId="12E83B4C" w14:textId="25DD75AC" w:rsidR="00A76683" w:rsidRPr="00A76683" w:rsidRDefault="00C870D7" w:rsidP="00A76683">
      <w:pPr>
        <w:rPr>
          <w:rFonts w:ascii="Traditional Arabic" w:hAnsi="Traditional Arabic"/>
          <w:sz w:val="40"/>
          <w:szCs w:val="40"/>
          <w:rtl/>
          <w:lang w:bidi="ar-EG"/>
        </w:rPr>
      </w:pPr>
      <w:r>
        <w:rPr>
          <w:rFonts w:ascii="Traditional Arabic" w:hAnsi="Traditional Arabic" w:hint="cs"/>
          <w:sz w:val="40"/>
          <w:szCs w:val="40"/>
          <w:rtl/>
          <w:lang w:bidi="ar-EG"/>
        </w:rPr>
        <w:t>{</w:t>
      </w:r>
      <w:r w:rsidR="00A76683" w:rsidRPr="00A76683">
        <w:rPr>
          <w:rFonts w:ascii="Traditional Arabic" w:hAnsi="Traditional Arabic" w:hint="eastAsia"/>
          <w:sz w:val="40"/>
          <w:szCs w:val="40"/>
          <w:rtl/>
          <w:lang w:bidi="ar-EG"/>
        </w:rPr>
        <w:t>يعني</w:t>
      </w:r>
      <w:r>
        <w:rPr>
          <w:rFonts w:ascii="Traditional Arabic" w:hAnsi="Traditional Arabic" w:hint="cs"/>
          <w:sz w:val="40"/>
          <w:szCs w:val="40"/>
          <w:rtl/>
          <w:lang w:bidi="ar-EG"/>
        </w:rPr>
        <w:t>:</w:t>
      </w:r>
      <w:r w:rsidR="00A76683" w:rsidRPr="00A76683">
        <w:rPr>
          <w:rFonts w:ascii="Traditional Arabic" w:hAnsi="Traditional Arabic"/>
          <w:sz w:val="40"/>
          <w:szCs w:val="40"/>
          <w:rtl/>
          <w:lang w:bidi="ar-EG"/>
        </w:rPr>
        <w:t xml:space="preserve"> يحكي الإجماع</w:t>
      </w:r>
      <w:r>
        <w:rPr>
          <w:rFonts w:ascii="Traditional Arabic" w:hAnsi="Traditional Arabic" w:hint="cs"/>
          <w:sz w:val="40"/>
          <w:szCs w:val="40"/>
          <w:rtl/>
          <w:lang w:bidi="ar-EG"/>
        </w:rPr>
        <w:t>}</w:t>
      </w:r>
    </w:p>
    <w:p w14:paraId="72377ED1"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أينعم</w:t>
      </w:r>
      <w:r w:rsidRPr="00A76683">
        <w:rPr>
          <w:rFonts w:ascii="Traditional Arabic" w:hAnsi="Traditional Arabic"/>
          <w:sz w:val="40"/>
          <w:szCs w:val="40"/>
          <w:rtl/>
          <w:lang w:bidi="ar-EG"/>
        </w:rPr>
        <w:t xml:space="preserve"> يحكي الإجماع، فهل تصح حكاية الإجماع، وبالتالي يكون ما ذكره إجماع أو لا؟ ذكر هنا قولين لأهل العلم، ومالا بعض أهل العلم إلى أنه يعتبر إجماعًا، يعني نقل الإجماع يدل على صحة ذلك الإجماع؛ لأنه ينبغي لطالب العلم إذا حكى إجماعًا أن يقول لا أعلم فيه خلافًا، </w:t>
      </w:r>
      <w:r w:rsidRPr="00A76683">
        <w:rPr>
          <w:rFonts w:ascii="Traditional Arabic" w:hAnsi="Traditional Arabic" w:hint="eastAsia"/>
          <w:sz w:val="40"/>
          <w:szCs w:val="40"/>
          <w:rtl/>
          <w:lang w:bidi="ar-EG"/>
        </w:rPr>
        <w:t>أو</w:t>
      </w:r>
      <w:r w:rsidRPr="00A76683">
        <w:rPr>
          <w:rFonts w:ascii="Traditional Arabic" w:hAnsi="Traditional Arabic"/>
          <w:sz w:val="40"/>
          <w:szCs w:val="40"/>
          <w:rtl/>
          <w:lang w:bidi="ar-EG"/>
        </w:rPr>
        <w:t xml:space="preserve"> لم يبلغني فيه خلافًا، ولا يقول أجمعت الأمة إلا إذا كان واسع الاطلاع، وله درايةٌ بمدارك العلماء وبأقوالهم، واطلع على أقوال عامة العلماء، مع أن الإجماع الذي ينضبط كما قال شيخ الإسلام: هو ما كان في عصر السلف، إذْ بعدهم كثر الخلاف وانتشرت الأمة.</w:t>
      </w:r>
    </w:p>
    <w:p w14:paraId="560903B6"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 xml:space="preserve">{أحسن الله إليكم، طيب شيخنا الآن في المسائل المعاصرة لو أن قطرًا من أقطار المسلمين فيه مجموعة من علماء اتفقوا على مسألةٍ وأجمعوا عليها، هل يأخذ حكم الإجماع؟} </w:t>
      </w:r>
    </w:p>
    <w:p w14:paraId="32E02F04"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لا،</w:t>
      </w:r>
      <w:r w:rsidRPr="00A76683">
        <w:rPr>
          <w:rFonts w:ascii="Traditional Arabic" w:hAnsi="Traditional Arabic"/>
          <w:sz w:val="40"/>
          <w:szCs w:val="40"/>
          <w:rtl/>
          <w:lang w:bidi="ar-EG"/>
        </w:rPr>
        <w:t xml:space="preserve"> الإجماع لا يكون إلا بإجماع الأمة.</w:t>
      </w:r>
    </w:p>
    <w:p w14:paraId="5D787462"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lastRenderedPageBreak/>
        <w:t>{الأولين والآخرين؟}</w:t>
      </w:r>
    </w:p>
    <w:p w14:paraId="7115BBD3"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إجماع</w:t>
      </w:r>
      <w:r w:rsidRPr="00A76683">
        <w:rPr>
          <w:rFonts w:ascii="Traditional Arabic" w:hAnsi="Traditional Arabic"/>
          <w:sz w:val="40"/>
          <w:szCs w:val="40"/>
          <w:rtl/>
          <w:lang w:bidi="ar-EG"/>
        </w:rPr>
        <w:t xml:space="preserve"> أهل العصر، يعني: لو أجمع العلماء في هذا العصر -علماء المسلمين قاطبةً- على أمرٍ من الأمور يكون إجماعًا، لكن أين الطريق يا شيخ معاذ إلى نقله وإلى ضبطه، ولذلك يرى شيخ الإسلام أن هذا من الصعب بعد عصر السلف، في عصر السلف -رحمهم الله- والسلف إذا أطلق هذا ا</w:t>
      </w:r>
      <w:r w:rsidRPr="00A76683">
        <w:rPr>
          <w:rFonts w:ascii="Traditional Arabic" w:hAnsi="Traditional Arabic" w:hint="eastAsia"/>
          <w:sz w:val="40"/>
          <w:szCs w:val="40"/>
          <w:rtl/>
          <w:lang w:bidi="ar-EG"/>
        </w:rPr>
        <w:t>لوصف</w:t>
      </w:r>
      <w:r w:rsidRPr="00A76683">
        <w:rPr>
          <w:rFonts w:ascii="Traditional Arabic" w:hAnsi="Traditional Arabic"/>
          <w:sz w:val="40"/>
          <w:szCs w:val="40"/>
          <w:rtl/>
          <w:lang w:bidi="ar-EG"/>
        </w:rPr>
        <w:t xml:space="preserve"> يُراد به الصحابة والتابعون وتابعوا التابعين.</w:t>
      </w:r>
    </w:p>
    <w:p w14:paraId="69D380E4"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لم</w:t>
      </w:r>
      <w:r w:rsidRPr="00A76683">
        <w:rPr>
          <w:rFonts w:ascii="Traditional Arabic" w:hAnsi="Traditional Arabic"/>
          <w:sz w:val="40"/>
          <w:szCs w:val="40"/>
          <w:rtl/>
          <w:lang w:bidi="ar-EG"/>
        </w:rPr>
        <w:t xml:space="preserve"> ينتشر الناس إذْ ذاك، والعلماء معروفون، ولكن بعدهم وبعد انتشار المسلمين في الأمصار وفي الأقطار صار من الصعب على طالب العلم أن يجمع أقوالهم، ولهذا شدَّد العلماء في هذه المسألة، حتى قال الإمام أحمد: "من يدعي الإجماع فهو كاذب"، هذه دعوة بِشر والأصم من المعت</w:t>
      </w:r>
      <w:r w:rsidRPr="00A76683">
        <w:rPr>
          <w:rFonts w:ascii="Traditional Arabic" w:hAnsi="Traditional Arabic" w:hint="eastAsia"/>
          <w:sz w:val="40"/>
          <w:szCs w:val="40"/>
          <w:rtl/>
          <w:lang w:bidi="ar-EG"/>
        </w:rPr>
        <w:t>زلة،</w:t>
      </w:r>
      <w:r w:rsidRPr="00A76683">
        <w:rPr>
          <w:rFonts w:ascii="Traditional Arabic" w:hAnsi="Traditional Arabic"/>
          <w:sz w:val="40"/>
          <w:szCs w:val="40"/>
          <w:rtl/>
          <w:lang w:bidi="ar-EG"/>
        </w:rPr>
        <w:t xml:space="preserve"> ولكن يقول: لا أعلم فيه خلافًا أو لم يبلغني.</w:t>
      </w:r>
    </w:p>
    <w:p w14:paraId="720492C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ولهذا</w:t>
      </w:r>
      <w:r w:rsidRPr="00A76683">
        <w:rPr>
          <w:rFonts w:ascii="Traditional Arabic" w:hAnsi="Traditional Arabic"/>
          <w:sz w:val="40"/>
          <w:szCs w:val="40"/>
          <w:rtl/>
          <w:lang w:bidi="ar-EG"/>
        </w:rPr>
        <w:t xml:space="preserve"> كثير من العلماء يستعملون هذه العبارة إبراءً للذمة، أنا لا أعلم فيه خلافًا، لكن قد يكون فيه خلاف، لم يبلغني خلاف ولكن قد يكون فيه خلاف، لكن إذا قال: أجمع، كأنه حكم على هذه المسألة أن الأمة أجمعت عليها ولم يوجد فيها مخالف.</w:t>
      </w:r>
    </w:p>
    <w:p w14:paraId="347ECD7B"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{طيب يا شيخ أيضًا المجامع الفقهية تأخذ أيضًا حكمها؟}.</w:t>
      </w:r>
    </w:p>
    <w:p w14:paraId="7F9DB9BA"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المجامع</w:t>
      </w:r>
      <w:r w:rsidRPr="00A76683">
        <w:rPr>
          <w:rFonts w:ascii="Traditional Arabic" w:hAnsi="Traditional Arabic"/>
          <w:sz w:val="40"/>
          <w:szCs w:val="40"/>
          <w:rtl/>
          <w:lang w:bidi="ar-EG"/>
        </w:rPr>
        <w:t xml:space="preserve"> الفقهية يشترك فيها فئات من أهل العلم، لكن يبقى في الأمة علماء لا يشاركون في هذه المجامع، ولهذا ضبط الإجماع لا شك أن قول الأكثر يستأنس به، ولكن لا يكون إجماعًا؛ لأنه إذا كان إجماعا كان حجة، أي: لا يجوز أحد أن يخالفه، لكن بعض أهل العلم يستأنس برأي ال</w:t>
      </w:r>
      <w:r w:rsidRPr="00A76683">
        <w:rPr>
          <w:rFonts w:ascii="Traditional Arabic" w:hAnsi="Traditional Arabic" w:hint="eastAsia"/>
          <w:sz w:val="40"/>
          <w:szCs w:val="40"/>
          <w:rtl/>
          <w:lang w:bidi="ar-EG"/>
        </w:rPr>
        <w:t>جمهور</w:t>
      </w:r>
      <w:r w:rsidRPr="00A76683">
        <w:rPr>
          <w:rFonts w:ascii="Traditional Arabic" w:hAnsi="Traditional Arabic"/>
          <w:sz w:val="40"/>
          <w:szCs w:val="40"/>
          <w:rtl/>
          <w:lang w:bidi="ar-EG"/>
        </w:rPr>
        <w:t xml:space="preserve"> برأي الأكثرية من أهل العلم.</w:t>
      </w:r>
    </w:p>
    <w:p w14:paraId="60EB10CD"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{أحسن الله إليكم.</w:t>
      </w:r>
    </w:p>
    <w:p w14:paraId="34F0689B"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ثم</w:t>
      </w:r>
      <w:r w:rsidRPr="00A76683">
        <w:rPr>
          <w:rFonts w:ascii="Traditional Arabic" w:hAnsi="Traditional Arabic"/>
          <w:sz w:val="40"/>
          <w:szCs w:val="40"/>
          <w:rtl/>
          <w:lang w:bidi="ar-EG"/>
        </w:rPr>
        <w:t xml:space="preserve"> قال -رحمه الله-: </w:t>
      </w:r>
      <w:r w:rsidRPr="00EC02B7">
        <w:rPr>
          <w:rFonts w:ascii="Traditional Arabic" w:hAnsi="Traditional Arabic"/>
          <w:color w:val="0000CC"/>
          <w:sz w:val="40"/>
          <w:szCs w:val="40"/>
          <w:rtl/>
          <w:lang w:bidi="ar-EG"/>
        </w:rPr>
        <w:t>(فصلٌ حكم الاحتجاج بالحديث المرسل)</w:t>
      </w:r>
      <w:r w:rsidRPr="00A76683">
        <w:rPr>
          <w:rFonts w:ascii="Traditional Arabic" w:hAnsi="Traditional Arabic"/>
          <w:sz w:val="40"/>
          <w:szCs w:val="40"/>
          <w:rtl/>
          <w:lang w:bidi="ar-EG"/>
        </w:rPr>
        <w:t xml:space="preserve">}. </w:t>
      </w:r>
    </w:p>
    <w:p w14:paraId="05E9DDE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lastRenderedPageBreak/>
        <w:t>تحدث</w:t>
      </w:r>
      <w:r w:rsidRPr="00A76683">
        <w:rPr>
          <w:rFonts w:ascii="Traditional Arabic" w:hAnsi="Traditional Arabic"/>
          <w:sz w:val="40"/>
          <w:szCs w:val="40"/>
          <w:rtl/>
          <w:lang w:bidi="ar-EG"/>
        </w:rPr>
        <w:t xml:space="preserve"> عن الحديث المرسل -رحمه الله- في هذا الفصل، والحديث المرسل هو ما رفعه التابعي إلى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هذا الإرسال الخاص، أما الإرسال العام الذي ذكره النووي -رحمه الله تعالى- هو ما كان فيه انقطاع في الحديث سواءً في السند في أوله أو وسطه أو آخره، لكن المشهور الكلام </w:t>
      </w:r>
      <w:r w:rsidRPr="00A76683">
        <w:rPr>
          <w:rFonts w:ascii="Traditional Arabic" w:hAnsi="Traditional Arabic" w:hint="eastAsia"/>
          <w:sz w:val="40"/>
          <w:szCs w:val="40"/>
          <w:rtl/>
          <w:lang w:bidi="ar-EG"/>
        </w:rPr>
        <w:t>عن</w:t>
      </w:r>
      <w:r w:rsidRPr="00A76683">
        <w:rPr>
          <w:rFonts w:ascii="Traditional Arabic" w:hAnsi="Traditional Arabic"/>
          <w:sz w:val="40"/>
          <w:szCs w:val="40"/>
          <w:rtl/>
          <w:lang w:bidi="ar-EG"/>
        </w:rPr>
        <w:t xml:space="preserve"> المرسل الخاص والذي يرفعه التابعي، كأن يقول سعد بن المسيب قال رسول الله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أو الحسن البصري، أو غيرهم من التابعين -رحمهم الله تعالى- رحمةً واسعةً.</w:t>
      </w:r>
    </w:p>
    <w:p w14:paraId="77F18C8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فما</w:t>
      </w:r>
      <w:r w:rsidRPr="00A76683">
        <w:rPr>
          <w:rFonts w:ascii="Traditional Arabic" w:hAnsi="Traditional Arabic"/>
          <w:sz w:val="40"/>
          <w:szCs w:val="40"/>
          <w:rtl/>
          <w:lang w:bidi="ar-EG"/>
        </w:rPr>
        <w:t xml:space="preserve"> حكم هذا المرسل هل هو حجة أو ليس بحجة؟</w:t>
      </w:r>
    </w:p>
    <w:p w14:paraId="08A7F833"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هذه</w:t>
      </w:r>
      <w:r w:rsidRPr="00A76683">
        <w:rPr>
          <w:rFonts w:ascii="Traditional Arabic" w:hAnsi="Traditional Arabic"/>
          <w:sz w:val="40"/>
          <w:szCs w:val="40"/>
          <w:rtl/>
          <w:lang w:bidi="ar-EG"/>
        </w:rPr>
        <w:t xml:space="preserve"> مسألة الخلاف فيها مشهور بين أهل العلم، فكثير من أهل العلم ومن الفقهاء يَرون حجية المرسل؛ لاحتمال أن يكون التابعي رواه عن صحابي، لكنه لم يذكر الصحابي ورفع الحديث إلى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مع الاحتمال أن التابعي أخذه عن تابعي آخر، هذا احتمالٌ وارد، ولهذا شدد بعضهم في </w:t>
      </w:r>
      <w:r w:rsidRPr="00A76683">
        <w:rPr>
          <w:rFonts w:ascii="Traditional Arabic" w:hAnsi="Traditional Arabic" w:hint="eastAsia"/>
          <w:sz w:val="40"/>
          <w:szCs w:val="40"/>
          <w:rtl/>
          <w:lang w:bidi="ar-EG"/>
        </w:rPr>
        <w:t>الأخذ</w:t>
      </w:r>
      <w:r w:rsidRPr="00A76683">
        <w:rPr>
          <w:rFonts w:ascii="Traditional Arabic" w:hAnsi="Traditional Arabic"/>
          <w:sz w:val="40"/>
          <w:szCs w:val="40"/>
          <w:rtl/>
          <w:lang w:bidi="ar-EG"/>
        </w:rPr>
        <w:t xml:space="preserve"> بالمرسل كالشافعي -رحمه الله تعالى-.</w:t>
      </w:r>
    </w:p>
    <w:p w14:paraId="2EE96D02"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الشافعي</w:t>
      </w:r>
      <w:r w:rsidRPr="00A76683">
        <w:rPr>
          <w:rFonts w:ascii="Traditional Arabic" w:hAnsi="Traditional Arabic"/>
          <w:sz w:val="40"/>
          <w:szCs w:val="40"/>
          <w:rtl/>
          <w:lang w:bidi="ar-EG"/>
        </w:rPr>
        <w:t xml:space="preserve"> –رحمه الله- كما ذكر النووي هنا وهو مشهورٌ عنه: لا يأخذ بكل مرسل بل يقيده بقيود، وشرطه أن يكون المرسل له من كبار التابعين أولًا، وثانيًا أن يعضده حديثٌ مسند إلى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w:t>
      </w:r>
    </w:p>
    <w:p w14:paraId="4C07AD35"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قد</w:t>
      </w:r>
      <w:r w:rsidRPr="00A76683">
        <w:rPr>
          <w:rFonts w:ascii="Traditional Arabic" w:hAnsi="Traditional Arabic"/>
          <w:sz w:val="40"/>
          <w:szCs w:val="40"/>
          <w:rtl/>
          <w:lang w:bidi="ar-EG"/>
        </w:rPr>
        <w:t xml:space="preserve"> يقول قائل: إذًا ما الحاجة إلى المرسل مادام أنه ورد حديث مسند؟</w:t>
      </w:r>
    </w:p>
    <w:p w14:paraId="5D8CAF08"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فيقال</w:t>
      </w:r>
      <w:r w:rsidRPr="00A76683">
        <w:rPr>
          <w:rFonts w:ascii="Traditional Arabic" w:hAnsi="Traditional Arabic"/>
          <w:sz w:val="40"/>
          <w:szCs w:val="40"/>
          <w:rtl/>
          <w:lang w:bidi="ar-EG"/>
        </w:rPr>
        <w:t>: بل له حاجة؛ لأنه مرسل في هذه الحال يعضد ذلك المسند، بحيث لو حصل اختلافٌ بين هذا الحديث المسند وبين غيره فإنه يقوه.</w:t>
      </w:r>
    </w:p>
    <w:p w14:paraId="19FA1175" w14:textId="35010B9F" w:rsidR="00A76683" w:rsidRPr="00291426" w:rsidRDefault="00A76683" w:rsidP="00291426">
      <w:pPr>
        <w:rPr>
          <w:rFonts w:ascii="Traditional Arabic" w:hAnsi="Traditional Arabic"/>
          <w:sz w:val="40"/>
          <w:szCs w:val="40"/>
          <w:rtl/>
          <w:lang w:bidi="ar-EG"/>
        </w:rPr>
      </w:pPr>
      <w:r w:rsidRPr="00A76683">
        <w:rPr>
          <w:rFonts w:ascii="Traditional Arabic" w:hAnsi="Traditional Arabic" w:hint="eastAsia"/>
          <w:sz w:val="40"/>
          <w:szCs w:val="40"/>
          <w:rtl/>
          <w:lang w:bidi="ar-EG"/>
        </w:rPr>
        <w:t>أيضًا</w:t>
      </w:r>
      <w:r w:rsidRPr="00A76683">
        <w:rPr>
          <w:rFonts w:ascii="Traditional Arabic" w:hAnsi="Traditional Arabic"/>
          <w:sz w:val="40"/>
          <w:szCs w:val="40"/>
          <w:rtl/>
          <w:lang w:bidi="ar-EG"/>
        </w:rPr>
        <w:t xml:space="preserve"> أن يرسل الحديث راوٍ آخر معروف بالعلم بغير طريق المرسل الأول فيزيده قوةً، أو يقوى بقول الصحابي، أو تتلقاه الأمة بالقبول، أو يكون عليه فتوى أكثر </w:t>
      </w:r>
      <w:r w:rsidRPr="00A76683">
        <w:rPr>
          <w:rFonts w:ascii="Traditional Arabic" w:hAnsi="Traditional Arabic"/>
          <w:sz w:val="40"/>
          <w:szCs w:val="40"/>
          <w:rtl/>
          <w:lang w:bidi="ar-EG"/>
        </w:rPr>
        <w:lastRenderedPageBreak/>
        <w:t>العلماء، وما أشبه ذلك من الأمور، والشرط التي ذكرها الشافعي -رحمه الله تعالى- للاحتجاج بالحديث المرسل.</w:t>
      </w:r>
    </w:p>
    <w:p w14:paraId="297C7558" w14:textId="77777777" w:rsidR="00A76683" w:rsidRPr="00A76683" w:rsidRDefault="00A76683" w:rsidP="00A76683">
      <w:pPr>
        <w:rPr>
          <w:rFonts w:ascii="Traditional Arabic" w:hAnsi="Traditional Arabic"/>
          <w:sz w:val="40"/>
          <w:szCs w:val="40"/>
          <w:rtl/>
          <w:lang w:bidi="ar-EG"/>
        </w:rPr>
      </w:pPr>
      <w:r w:rsidRPr="00EC02B7">
        <w:rPr>
          <w:rFonts w:ascii="Traditional Arabic" w:hAnsi="Traditional Arabic"/>
          <w:color w:val="0000CC"/>
          <w:sz w:val="40"/>
          <w:szCs w:val="40"/>
          <w:rtl/>
          <w:lang w:bidi="ar-EG"/>
        </w:rPr>
        <w:t xml:space="preserve">{ثم قال -رحمه الله-: (فصلُ: لا يجوز الجزم بنسبة الحديث الضعيف للنبي </w:t>
      </w:r>
      <w:r w:rsidRPr="003947CA">
        <w:rPr>
          <w:rFonts w:ascii="Sakkal Majalla" w:hAnsi="Sakkal Majalla" w:cs="Sakkal Majalla" w:hint="cs"/>
          <w:color w:val="C00000"/>
          <w:sz w:val="40"/>
          <w:szCs w:val="40"/>
          <w:rtl/>
          <w:lang w:bidi="ar-EG"/>
        </w:rPr>
        <w:t>ﷺ</w:t>
      </w:r>
      <w:r w:rsidRPr="00EC02B7">
        <w:rPr>
          <w:rFonts w:ascii="Traditional Arabic" w:hAnsi="Traditional Arabic"/>
          <w:color w:val="0000CC"/>
          <w:sz w:val="40"/>
          <w:szCs w:val="40"/>
          <w:rtl/>
          <w:lang w:bidi="ar-EG"/>
        </w:rPr>
        <w:t>)</w:t>
      </w:r>
      <w:r w:rsidRPr="00A76683">
        <w:rPr>
          <w:rFonts w:ascii="Traditional Arabic" w:hAnsi="Traditional Arabic"/>
          <w:sz w:val="40"/>
          <w:szCs w:val="40"/>
          <w:rtl/>
          <w:lang w:bidi="ar-EG"/>
        </w:rPr>
        <w:t>}.</w:t>
      </w:r>
    </w:p>
    <w:p w14:paraId="26AE8185"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 xml:space="preserve"> هذه سبق أن أشير إليها، وهي أن الحديث الضعيف يُروى بصيغة التمريض، سموها صيغة التمريض، ذُكر وروي ببناء الفعل لما لم يسم فاعله، أو المجهول كما يقولون، ذُكر عن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hint="eastAsia"/>
          <w:sz w:val="40"/>
          <w:szCs w:val="40"/>
          <w:rtl/>
          <w:lang w:bidi="ar-EG"/>
        </w:rPr>
        <w:t>،</w:t>
      </w:r>
      <w:r w:rsidRPr="00A76683">
        <w:rPr>
          <w:rFonts w:ascii="Traditional Arabic" w:hAnsi="Traditional Arabic"/>
          <w:sz w:val="40"/>
          <w:szCs w:val="40"/>
          <w:rtl/>
          <w:lang w:bidi="ar-EG"/>
        </w:rPr>
        <w:t xml:space="preserve"> وما أشبه ذلك.</w:t>
      </w:r>
    </w:p>
    <w:p w14:paraId="0FAB88E9"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{أحسن الله إليكم.</w:t>
      </w:r>
    </w:p>
    <w:p w14:paraId="42B011F6"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ثم</w:t>
      </w:r>
      <w:r w:rsidRPr="00A76683">
        <w:rPr>
          <w:rFonts w:ascii="Traditional Arabic" w:hAnsi="Traditional Arabic"/>
          <w:sz w:val="40"/>
          <w:szCs w:val="40"/>
          <w:rtl/>
          <w:lang w:bidi="ar-EG"/>
        </w:rPr>
        <w:t xml:space="preserve"> قال -رحمه الله-: </w:t>
      </w:r>
      <w:r w:rsidRPr="00EC02B7">
        <w:rPr>
          <w:rFonts w:ascii="Traditional Arabic" w:hAnsi="Traditional Arabic"/>
          <w:color w:val="0000CC"/>
          <w:sz w:val="40"/>
          <w:szCs w:val="40"/>
          <w:rtl/>
          <w:lang w:bidi="ar-EG"/>
        </w:rPr>
        <w:t xml:space="preserve">(فَصْلٌ: وصية الإمام الشافعي رحمه الله بالعمل بالحديث الصحيح إذا كان أفتى بخلافه، صَحَّ عَنْ الشَّافِعِيِّ رَحِمَهُ اللَّهُ أَنَّهُ قَالَ إذَا وَجَدْتُمْ فِي كِتَابِي خِلَافَ سُنَّةِ رَسُولِ اللَّهِ </w:t>
      </w:r>
      <w:r w:rsidRPr="003947CA">
        <w:rPr>
          <w:rFonts w:ascii="Sakkal Majalla" w:hAnsi="Sakkal Majalla" w:cs="Sakkal Majalla" w:hint="cs"/>
          <w:color w:val="C00000"/>
          <w:sz w:val="40"/>
          <w:szCs w:val="40"/>
          <w:rtl/>
          <w:lang w:bidi="ar-EG"/>
        </w:rPr>
        <w:t>ﷺ</w:t>
      </w:r>
      <w:r w:rsidRPr="00EC02B7">
        <w:rPr>
          <w:rFonts w:ascii="Traditional Arabic" w:hAnsi="Traditional Arabic"/>
          <w:color w:val="0000CC"/>
          <w:sz w:val="40"/>
          <w:szCs w:val="40"/>
          <w:rtl/>
          <w:lang w:bidi="ar-EG"/>
        </w:rPr>
        <w:t xml:space="preserve"> فَقُولُوا بِسُنَّةِ رَسُولِ اللَّهِ </w:t>
      </w:r>
      <w:r w:rsidRPr="003947CA">
        <w:rPr>
          <w:rFonts w:ascii="Sakkal Majalla" w:hAnsi="Sakkal Majalla" w:cs="Sakkal Majalla" w:hint="cs"/>
          <w:color w:val="C00000"/>
          <w:sz w:val="40"/>
          <w:szCs w:val="40"/>
          <w:rtl/>
          <w:lang w:bidi="ar-EG"/>
        </w:rPr>
        <w:t>ﷺ</w:t>
      </w:r>
      <w:r w:rsidRPr="00EC02B7">
        <w:rPr>
          <w:rFonts w:ascii="Traditional Arabic" w:hAnsi="Traditional Arabic"/>
          <w:color w:val="0000CC"/>
          <w:sz w:val="40"/>
          <w:szCs w:val="40"/>
          <w:rtl/>
          <w:lang w:bidi="ar-EG"/>
        </w:rPr>
        <w:t xml:space="preserve"> وَدَعُوا قَوْلِي: وَرُوِيَ عَنْهُ إذَا صَحَّ الْحَدِيثُ خِلَافَ قَوْلِي فَاعْمَلُوا بِالْحَدِيثِ وَاتْرُكُوا قَوْلِي أَوْ قَالَ فَهُوَ مَذْهَبِي)</w:t>
      </w:r>
      <w:r w:rsidRPr="00A76683">
        <w:rPr>
          <w:rFonts w:ascii="Traditional Arabic" w:hAnsi="Traditional Arabic"/>
          <w:sz w:val="40"/>
          <w:szCs w:val="40"/>
          <w:rtl/>
          <w:lang w:bidi="ar-EG"/>
        </w:rPr>
        <w:t>}.</w:t>
      </w:r>
    </w:p>
    <w:p w14:paraId="77ADD07F" w14:textId="616D9A68"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هذه</w:t>
      </w:r>
      <w:r w:rsidRPr="00A76683">
        <w:rPr>
          <w:rFonts w:ascii="Traditional Arabic" w:hAnsi="Traditional Arabic"/>
          <w:sz w:val="40"/>
          <w:szCs w:val="40"/>
          <w:rtl/>
          <w:lang w:bidi="ar-EG"/>
        </w:rPr>
        <w:t xml:space="preserve"> عبارة مشهورة عن الشافعي -رحمه الله- إذا صح الحديث عن رسول الله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فهو مذهبي، فهذا نهجهم لا شك، نهج الأئمة وكان، العلماء كما ذكر النووي -رحمه الله- في أقسام المفتين: إذْ كانوا مستقلين، لم يكونوا ينتسبون إلى مذاهب فقهية، ولم تنشأ المذاهب إذْ ذاك، وكانوا ي</w:t>
      </w:r>
      <w:r w:rsidRPr="00A76683">
        <w:rPr>
          <w:rFonts w:ascii="Traditional Arabic" w:hAnsi="Traditional Arabic" w:hint="eastAsia"/>
          <w:sz w:val="40"/>
          <w:szCs w:val="40"/>
          <w:rtl/>
          <w:lang w:bidi="ar-EG"/>
        </w:rPr>
        <w:t>فتون</w:t>
      </w:r>
      <w:r w:rsidRPr="00A76683">
        <w:rPr>
          <w:rFonts w:ascii="Traditional Arabic" w:hAnsi="Traditional Arabic"/>
          <w:sz w:val="40"/>
          <w:szCs w:val="40"/>
          <w:rtl/>
          <w:lang w:bidi="ar-EG"/>
        </w:rPr>
        <w:t xml:space="preserve"> بمقتضى الدليل من الكتاب والسنة، ولهم قوةٌ في هذا الأمر، وأنه لا يجوز لأحدٍ أن يأخذ بقولهم؛ حتى يعرف مأخذهم، والدليل الذي صدروا عنه، ولهذا أوثر عن الشافعي -رحمه الله- هذه المقولة المشهورة: </w:t>
      </w:r>
      <w:r w:rsidR="00291426">
        <w:rPr>
          <w:rFonts w:ascii="Traditional Arabic" w:hAnsi="Traditional Arabic" w:hint="cs"/>
          <w:color w:val="0000CC"/>
          <w:sz w:val="40"/>
          <w:szCs w:val="40"/>
          <w:rtl/>
          <w:lang w:bidi="ar-EG"/>
        </w:rPr>
        <w:t>"</w:t>
      </w:r>
      <w:r w:rsidRPr="00EC02B7">
        <w:rPr>
          <w:rFonts w:ascii="Traditional Arabic" w:hAnsi="Traditional Arabic"/>
          <w:color w:val="0000CC"/>
          <w:sz w:val="40"/>
          <w:szCs w:val="40"/>
          <w:rtl/>
          <w:lang w:bidi="ar-EG"/>
        </w:rPr>
        <w:t xml:space="preserve">إذا صح حديثُ عن النبي </w:t>
      </w:r>
      <w:r w:rsidRPr="003947CA">
        <w:rPr>
          <w:rFonts w:ascii="Sakkal Majalla" w:hAnsi="Sakkal Majalla" w:cs="Sakkal Majalla" w:hint="cs"/>
          <w:color w:val="C00000"/>
          <w:sz w:val="40"/>
          <w:szCs w:val="40"/>
          <w:rtl/>
          <w:lang w:bidi="ar-EG"/>
        </w:rPr>
        <w:t>ﷺ</w:t>
      </w:r>
      <w:r w:rsidRPr="00EC02B7">
        <w:rPr>
          <w:rFonts w:ascii="Traditional Arabic" w:hAnsi="Traditional Arabic"/>
          <w:color w:val="0000CC"/>
          <w:sz w:val="40"/>
          <w:szCs w:val="40"/>
          <w:rtl/>
          <w:lang w:bidi="ar-EG"/>
        </w:rPr>
        <w:t xml:space="preserve"> فهو مذهبي</w:t>
      </w:r>
      <w:r w:rsidR="00291426">
        <w:rPr>
          <w:rFonts w:ascii="Traditional Arabic" w:hAnsi="Traditional Arabic" w:hint="cs"/>
          <w:color w:val="0000CC"/>
          <w:sz w:val="40"/>
          <w:szCs w:val="40"/>
          <w:rtl/>
          <w:lang w:bidi="ar-EG"/>
        </w:rPr>
        <w:t>"</w:t>
      </w:r>
      <w:r w:rsidRPr="00A76683">
        <w:rPr>
          <w:rFonts w:ascii="Traditional Arabic" w:hAnsi="Traditional Arabic"/>
          <w:sz w:val="40"/>
          <w:szCs w:val="40"/>
          <w:rtl/>
          <w:lang w:bidi="ar-EG"/>
        </w:rPr>
        <w:t>.</w:t>
      </w:r>
    </w:p>
    <w:p w14:paraId="622498F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lastRenderedPageBreak/>
        <w:t xml:space="preserve"> لكن النووي نبه إلى نقطة مهمة: وهي أن هذا الكلام لا يكون لأي شخص اطلّع على قول الشافعي، واطلّع على الحديث، ثم يأخذ بلفظ الحديث ويقول هذا مذهب الشافعي؛ لأن الشافعي قال كذا وكذا.</w:t>
      </w:r>
    </w:p>
    <w:p w14:paraId="310C1252"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ولا</w:t>
      </w:r>
      <w:r w:rsidRPr="00A76683">
        <w:rPr>
          <w:rFonts w:ascii="Traditional Arabic" w:hAnsi="Traditional Arabic"/>
          <w:sz w:val="40"/>
          <w:szCs w:val="40"/>
          <w:rtl/>
          <w:lang w:bidi="ar-EG"/>
        </w:rPr>
        <w:t xml:space="preserve"> يكون إلا لديه باع واسعةٌ في الاطلاع على الأحاديث، وأيضًا طرق الاستنباط؛ لأنه قد يكون الحديث الصحيح اطلع عليه الشافعي -رحمه الله- ولكنه لم يأخذ به لسبب من الأسباب: إما لأن الحديث لم يصح عنده، أو أيضًا من حيث الاستدلال من لم يأخذ به، فلا يصح أن يُحمل الش</w:t>
      </w:r>
      <w:r w:rsidRPr="00A76683">
        <w:rPr>
          <w:rFonts w:ascii="Traditional Arabic" w:hAnsi="Traditional Arabic" w:hint="eastAsia"/>
          <w:sz w:val="40"/>
          <w:szCs w:val="40"/>
          <w:rtl/>
          <w:lang w:bidi="ar-EG"/>
        </w:rPr>
        <w:t>افعي</w:t>
      </w:r>
      <w:r w:rsidRPr="00A76683">
        <w:rPr>
          <w:rFonts w:ascii="Traditional Arabic" w:hAnsi="Traditional Arabic"/>
          <w:sz w:val="40"/>
          <w:szCs w:val="40"/>
          <w:rtl/>
          <w:lang w:bidi="ar-EG"/>
        </w:rPr>
        <w:t xml:space="preserve"> هذا القول، ويقال إن الشافعي قال كذا وكذا، وقد صح الحديث، فينسب إليه -رحمه الله تعالى-.</w:t>
      </w:r>
    </w:p>
    <w:p w14:paraId="3727932E"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لكن</w:t>
      </w:r>
      <w:r w:rsidRPr="00A76683">
        <w:rPr>
          <w:rFonts w:ascii="Traditional Arabic" w:hAnsi="Traditional Arabic"/>
          <w:sz w:val="40"/>
          <w:szCs w:val="40"/>
          <w:rtl/>
          <w:lang w:bidi="ar-EG"/>
        </w:rPr>
        <w:t xml:space="preserve"> بكل حال: هذه الكلمة تدل على تجردهم للحق -رحمهم الله تعالى- رحمةً واسعةً، وكان الشافعي ينكر كثيرًا على من يُقدم قوله، وقد سأله على قول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hint="eastAsia"/>
          <w:sz w:val="40"/>
          <w:szCs w:val="40"/>
          <w:rtl/>
          <w:lang w:bidi="ar-EG"/>
        </w:rPr>
        <w:t>،</w:t>
      </w:r>
      <w:r w:rsidRPr="00A76683">
        <w:rPr>
          <w:rFonts w:ascii="Traditional Arabic" w:hAnsi="Traditional Arabic"/>
          <w:sz w:val="40"/>
          <w:szCs w:val="40"/>
          <w:rtl/>
          <w:lang w:bidi="ar-EG"/>
        </w:rPr>
        <w:t xml:space="preserve"> قد سأله رجل فأورد له حديثًا، قال: بهذا تقول يا أبا عبد الله؟ فاصفر وجهه وحال لونه، وقال: تراني خرجت من الكنيس</w:t>
      </w:r>
      <w:r w:rsidRPr="00A76683">
        <w:rPr>
          <w:rFonts w:ascii="Traditional Arabic" w:hAnsi="Traditional Arabic" w:hint="eastAsia"/>
          <w:sz w:val="40"/>
          <w:szCs w:val="40"/>
          <w:rtl/>
          <w:lang w:bidi="ar-EG"/>
        </w:rPr>
        <w:t>ة،</w:t>
      </w:r>
      <w:r w:rsidRPr="00A76683">
        <w:rPr>
          <w:rFonts w:ascii="Traditional Arabic" w:hAnsi="Traditional Arabic"/>
          <w:sz w:val="40"/>
          <w:szCs w:val="40"/>
          <w:rtl/>
          <w:lang w:bidi="ar-EG"/>
        </w:rPr>
        <w:t xml:space="preserve"> ترى في وسط زنارًا، أقول قال رسول الله </w:t>
      </w:r>
      <w:r w:rsidRPr="003947CA">
        <w:rPr>
          <w:rFonts w:ascii="Sakkal Majalla" w:hAnsi="Sakkal Majalla" w:cs="Sakkal Majalla" w:hint="cs"/>
          <w:color w:val="C00000"/>
          <w:sz w:val="40"/>
          <w:szCs w:val="40"/>
          <w:rtl/>
          <w:lang w:bidi="ar-EG"/>
        </w:rPr>
        <w:t>ﷺ</w:t>
      </w:r>
      <w:r w:rsidRPr="00A76683">
        <w:rPr>
          <w:rFonts w:ascii="Traditional Arabic" w:hAnsi="Traditional Arabic" w:hint="eastAsia"/>
          <w:sz w:val="40"/>
          <w:szCs w:val="40"/>
          <w:rtl/>
          <w:lang w:bidi="ar-EG"/>
        </w:rPr>
        <w:t>،</w:t>
      </w:r>
      <w:r w:rsidRPr="00A76683">
        <w:rPr>
          <w:rFonts w:ascii="Traditional Arabic" w:hAnsi="Traditional Arabic"/>
          <w:sz w:val="40"/>
          <w:szCs w:val="40"/>
          <w:rtl/>
          <w:lang w:bidi="ar-EG"/>
        </w:rPr>
        <w:t xml:space="preserve"> وتقول ما تقول أنت؟! نعم على العين والرأس، نعم على العين والرأس، وهذا الذي نهجه الشافعي ونهج الأئمة كلهم -رحمهم الله-.</w:t>
      </w:r>
    </w:p>
    <w:p w14:paraId="044618D1"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قد</w:t>
      </w:r>
      <w:r w:rsidRPr="00A76683">
        <w:rPr>
          <w:rFonts w:ascii="Traditional Arabic" w:hAnsi="Traditional Arabic"/>
          <w:sz w:val="40"/>
          <w:szCs w:val="40"/>
          <w:rtl/>
          <w:lang w:bidi="ar-EG"/>
        </w:rPr>
        <w:t xml:space="preserve"> ورد عن الإمام أحمد قوله: "عجبتن لأناسٍ عرفوا الإسناد وصحته يذهبون إلى قول سفيان، والله يقول: </w:t>
      </w:r>
      <w:r w:rsidRPr="00EC02B7">
        <w:rPr>
          <w:rFonts w:ascii="Traditional Arabic" w:hAnsi="Traditional Arabic"/>
          <w:color w:val="FF0000"/>
          <w:sz w:val="40"/>
          <w:szCs w:val="40"/>
          <w:rtl/>
          <w:lang w:bidi="ar-EG"/>
        </w:rPr>
        <w:t>﴿فَلْيَحْذَرِ الَّذِينَ يُخَالِفُونَ عَنْ أَمْرِهِ أَنْ تُصِيبَهُمْ فِتْنَةٌ أَوْ يُصِيبَهُمْ عَذَابٌ أَلِيمٌ﴾</w:t>
      </w:r>
      <w:r w:rsidRPr="00A76683">
        <w:rPr>
          <w:rFonts w:ascii="Traditional Arabic" w:hAnsi="Traditional Arabic"/>
          <w:sz w:val="40"/>
          <w:szCs w:val="40"/>
          <w:rtl/>
          <w:lang w:bidi="ar-EG"/>
        </w:rPr>
        <w:t xml:space="preserve"> </w:t>
      </w:r>
      <w:r w:rsidRPr="00EC02B7">
        <w:rPr>
          <w:rFonts w:ascii="Traditional Arabic" w:hAnsi="Traditional Arabic"/>
          <w:sz w:val="28"/>
          <w:szCs w:val="28"/>
          <w:rtl/>
          <w:lang w:bidi="ar-EG"/>
        </w:rPr>
        <w:t>[النور:63]</w:t>
      </w:r>
      <w:r w:rsidRPr="00A76683">
        <w:rPr>
          <w:rFonts w:ascii="Traditional Arabic" w:hAnsi="Traditional Arabic"/>
          <w:sz w:val="40"/>
          <w:szCs w:val="40"/>
          <w:rtl/>
          <w:lang w:bidi="ar-EG"/>
        </w:rPr>
        <w:t>.</w:t>
      </w:r>
    </w:p>
    <w:p w14:paraId="1032B9E2"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أتدري</w:t>
      </w:r>
      <w:r w:rsidRPr="00A76683">
        <w:rPr>
          <w:rFonts w:ascii="Traditional Arabic" w:hAnsi="Traditional Arabic"/>
          <w:sz w:val="40"/>
          <w:szCs w:val="40"/>
          <w:rtl/>
          <w:lang w:bidi="ar-EG"/>
        </w:rPr>
        <w:t xml:space="preserve"> ما الفتنة؟ الفتنة شرك، لعله إذا ردَّ بعض قوله يحصل في قلبه شيءٌ من الزيغ فيهلك، وقال أبو حنيفة -رحمه الله-: "لا يحل لأحدٍ أن يأخذ قولنا حتى يعرف من </w:t>
      </w:r>
      <w:r w:rsidRPr="00A76683">
        <w:rPr>
          <w:rFonts w:ascii="Traditional Arabic" w:hAnsi="Traditional Arabic"/>
          <w:sz w:val="40"/>
          <w:szCs w:val="40"/>
          <w:rtl/>
          <w:lang w:bidi="ar-EG"/>
        </w:rPr>
        <w:lastRenderedPageBreak/>
        <w:t xml:space="preserve">أين أخذناه"، وقال مالك –رحمه الله-: "كلٌ يؤخذ منه ويرد إلا صاحب هذا القبر"، وأشار إلى قبر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w:t>
      </w:r>
    </w:p>
    <w:p w14:paraId="0511D02C"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المقصود</w:t>
      </w:r>
      <w:r w:rsidRPr="00A76683">
        <w:rPr>
          <w:rFonts w:ascii="Traditional Arabic" w:hAnsi="Traditional Arabic"/>
          <w:sz w:val="40"/>
          <w:szCs w:val="40"/>
          <w:rtl/>
          <w:lang w:bidi="ar-EG"/>
        </w:rPr>
        <w:t xml:space="preserve">: أن طالب العلم إذا كان لديه إطلاعٌ على النصوص، ولديه معرفةٌ بطرق الاستنباط يتعيّن عليه الأخذُ بالدليل، أما أن يُقلّد ويأخذ بقول أحد أهل العلم، وهو يعرف أن دليل مخالف له، فإن هذا لا يجوز بحالٍ من أحوال، كيف يردّ كلام رسول الله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ويقدّم عليه قول غيره</w:t>
      </w:r>
      <w:r w:rsidRPr="00A76683">
        <w:rPr>
          <w:rFonts w:ascii="Traditional Arabic" w:hAnsi="Traditional Arabic" w:hint="eastAsia"/>
          <w:sz w:val="40"/>
          <w:szCs w:val="40"/>
          <w:rtl/>
          <w:lang w:bidi="ar-EG"/>
        </w:rPr>
        <w:t>؟</w:t>
      </w:r>
    </w:p>
    <w:p w14:paraId="176BDCE3"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قد</w:t>
      </w:r>
      <w:r w:rsidRPr="00A76683">
        <w:rPr>
          <w:rFonts w:ascii="Traditional Arabic" w:hAnsi="Traditional Arabic"/>
          <w:sz w:val="40"/>
          <w:szCs w:val="40"/>
          <w:rtl/>
          <w:lang w:bidi="ar-EG"/>
        </w:rPr>
        <w:t xml:space="preserve"> يقول قائل: هؤلاء الأئمة أعلم منا، واطلعوا على شيءٍ من العلم ما اطلعنا عليه، نقول: لا شك في هذا الأمر، لكن أيضًا سنة رسول الله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لا يقدّم عليها شيء، لا سيما كما ذُكر إذا كان الرجل، يعني المسألة ليست دعوى والناس فيها، ولعلي أشرت لهذا فيما سبق، فمنهم ما لا يأخذ بالأحاديث بحجة أن العلماء أعلم منا، ولديهم اطلاع على النصوص لم نطلع عليه نحن، وإلى آخر بما يبررون به تقليدهم واتباعهم للأقوال، وترك سنة رسول الله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w:t>
      </w:r>
    </w:p>
    <w:p w14:paraId="2005AD16"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ومنهم</w:t>
      </w:r>
      <w:r w:rsidRPr="00A76683">
        <w:rPr>
          <w:rFonts w:ascii="Traditional Arabic" w:hAnsi="Traditional Arabic"/>
          <w:sz w:val="40"/>
          <w:szCs w:val="40"/>
          <w:rtl/>
          <w:lang w:bidi="ar-EG"/>
        </w:rPr>
        <w:t xml:space="preserve"> من يتساهل في هذا الأمر، ويتهاون، ويأخذوا بالدليل، ولا يأبى بأقوال أهل العلم، فالواجب الاعتدال في هذا الأمر، وأن هذا الأمر لا يتصدى له إلا أهله وهو من كان لهم درايةٌ ونظرٌ في الأدلة وفي طرق تفسيرها.</w:t>
      </w:r>
    </w:p>
    <w:p w14:paraId="14CDD673"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{أحسن الله إليكم.</w:t>
      </w:r>
    </w:p>
    <w:p w14:paraId="37A8A8C2"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ثم</w:t>
      </w:r>
      <w:r w:rsidRPr="00A76683">
        <w:rPr>
          <w:rFonts w:ascii="Traditional Arabic" w:hAnsi="Traditional Arabic"/>
          <w:sz w:val="40"/>
          <w:szCs w:val="40"/>
          <w:rtl/>
          <w:lang w:bidi="ar-EG"/>
        </w:rPr>
        <w:t xml:space="preserve"> قال -رحمه الله-: </w:t>
      </w:r>
      <w:r w:rsidRPr="00EC02B7">
        <w:rPr>
          <w:rFonts w:ascii="Traditional Arabic" w:hAnsi="Traditional Arabic"/>
          <w:color w:val="0000CC"/>
          <w:sz w:val="40"/>
          <w:szCs w:val="40"/>
          <w:rtl/>
          <w:lang w:bidi="ar-EG"/>
        </w:rPr>
        <w:t>(فصلٌ حُكم اختصار الأحاديث النبوية: اخْتَلَفَ الْمُحَدِّثُونَ وَأَصْحَابُ الْأُصُولِ فِي جَوَازِ اختصار الحديث في الرِّوَايَةِ عَلَى مَذَاهِبَ أَصَحُّهَا يَجُوزُ رِوَايَةُ بَعْضِهِ إذَا كَانَ غَيْرَ مُرْتَبِطٍ بِمَا حَذَفَهُ بِحَيْثُ لَ</w:t>
      </w:r>
      <w:r w:rsidRPr="00EC02B7">
        <w:rPr>
          <w:rFonts w:ascii="Traditional Arabic" w:hAnsi="Traditional Arabic" w:hint="eastAsia"/>
          <w:color w:val="0000CC"/>
          <w:sz w:val="40"/>
          <w:szCs w:val="40"/>
          <w:rtl/>
          <w:lang w:bidi="ar-EG"/>
        </w:rPr>
        <w:t>ا</w:t>
      </w:r>
      <w:r w:rsidRPr="00EC02B7">
        <w:rPr>
          <w:rFonts w:ascii="Traditional Arabic" w:hAnsi="Traditional Arabic"/>
          <w:color w:val="0000CC"/>
          <w:sz w:val="40"/>
          <w:szCs w:val="40"/>
          <w:rtl/>
          <w:lang w:bidi="ar-EG"/>
        </w:rPr>
        <w:t xml:space="preserve"> تَخْتَلِفُ الدَّلَالَةُ وَلَا يَتَغَيَّرُ الْحُكْمُ بِذَلِكَ وَلَمْ نَرَ أَحَدًا مِنْهُمْ مَنَعَ مِنْ ذَلِكَ فِي الِاحْتِجَاجِ فِي التَّصَانِيفِ: وَقَدْ أَكْثَرَ مِنْ </w:t>
      </w:r>
      <w:r w:rsidRPr="00EC02B7">
        <w:rPr>
          <w:rFonts w:ascii="Traditional Arabic" w:hAnsi="Traditional Arabic"/>
          <w:color w:val="0000CC"/>
          <w:sz w:val="40"/>
          <w:szCs w:val="40"/>
          <w:rtl/>
          <w:lang w:bidi="ar-EG"/>
        </w:rPr>
        <w:lastRenderedPageBreak/>
        <w:t>ذَلِكَ الْمُصَنِّفُ فِي الْمُهَذَّبِ وَهَكَذَا أَطْبَقَ عَلَيْهِ الْفُقَهَاءُ مِنْ كُلّ</w:t>
      </w:r>
      <w:r w:rsidRPr="00EC02B7">
        <w:rPr>
          <w:rFonts w:ascii="Traditional Arabic" w:hAnsi="Traditional Arabic" w:hint="eastAsia"/>
          <w:color w:val="0000CC"/>
          <w:sz w:val="40"/>
          <w:szCs w:val="40"/>
          <w:rtl/>
          <w:lang w:bidi="ar-EG"/>
        </w:rPr>
        <w:t>ِ</w:t>
      </w:r>
      <w:r w:rsidRPr="00EC02B7">
        <w:rPr>
          <w:rFonts w:ascii="Traditional Arabic" w:hAnsi="Traditional Arabic"/>
          <w:color w:val="0000CC"/>
          <w:sz w:val="40"/>
          <w:szCs w:val="40"/>
          <w:rtl/>
          <w:lang w:bidi="ar-EG"/>
        </w:rPr>
        <w:t xml:space="preserve"> الطَّوَائِفِ وَأَكْثَرَ مِنْهُ أَبُو عَبْدِ اللَّهِ الْبُخَارِيُّ فِي صَحِيحِهِ وَهُوَ الْقُدْوَةُ)</w:t>
      </w:r>
      <w:r w:rsidRPr="00A76683">
        <w:rPr>
          <w:rFonts w:ascii="Traditional Arabic" w:hAnsi="Traditional Arabic"/>
          <w:sz w:val="40"/>
          <w:szCs w:val="40"/>
          <w:rtl/>
          <w:lang w:bidi="ar-EG"/>
        </w:rPr>
        <w:t>}.</w:t>
      </w:r>
    </w:p>
    <w:p w14:paraId="5C5EF00B" w14:textId="7C66CF66"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قد يكون الحديث طويلُا، ويأخذ طالب العلم منه ما يريد الاستدلال به عليه، فهل له أن يختصر الحديث؟</w:t>
      </w:r>
    </w:p>
    <w:p w14:paraId="412BC078"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هذه</w:t>
      </w:r>
      <w:r w:rsidRPr="00A76683">
        <w:rPr>
          <w:rFonts w:ascii="Traditional Arabic" w:hAnsi="Traditional Arabic"/>
          <w:sz w:val="40"/>
          <w:szCs w:val="40"/>
          <w:rtl/>
          <w:lang w:bidi="ar-EG"/>
        </w:rPr>
        <w:t xml:space="preserve"> مسألةٌ حُسبت منذ القدم، وسار العلماء عليها -رحمه الله- وألفوا التصانيف والمؤلفات في الحديث وفي غيره، لا يذكرون موضع الشاهد من الحديث، ولا يذكرون الحديث بطوله، ولو ذكروه لطالت المتون، خاصة متون الحديث كالعمدة والبلوغ والمحرر والإمام لابن دقيق، ومنقى الأ</w:t>
      </w:r>
      <w:r w:rsidRPr="00A76683">
        <w:rPr>
          <w:rFonts w:ascii="Traditional Arabic" w:hAnsi="Traditional Arabic" w:hint="eastAsia"/>
          <w:sz w:val="40"/>
          <w:szCs w:val="40"/>
          <w:rtl/>
          <w:lang w:bidi="ar-EG"/>
        </w:rPr>
        <w:t>خبار</w:t>
      </w:r>
      <w:r w:rsidRPr="00A76683">
        <w:rPr>
          <w:rFonts w:ascii="Traditional Arabic" w:hAnsi="Traditional Arabic"/>
          <w:sz w:val="40"/>
          <w:szCs w:val="40"/>
          <w:rtl/>
          <w:lang w:bidi="ar-EG"/>
        </w:rPr>
        <w:t xml:space="preserve"> لماجد، وأشبه ذلك.</w:t>
      </w:r>
    </w:p>
    <w:p w14:paraId="468399B4"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يعني</w:t>
      </w:r>
      <w:r w:rsidRPr="00A76683">
        <w:rPr>
          <w:rFonts w:ascii="Traditional Arabic" w:hAnsi="Traditional Arabic"/>
          <w:sz w:val="40"/>
          <w:szCs w:val="40"/>
          <w:rtl/>
          <w:lang w:bidi="ar-EG"/>
        </w:rPr>
        <w:t xml:space="preserve"> لو ذكروا الحديثة بطولها يعني طالت الكتب، ثم قد يقرأ الإنسان الحديث الطويلة ويغفل عن الشاهد الذي سِيق الحديث من أجله، لهذا يختصرون الحديث، ويذكرون ما يحتاجون إليه.</w:t>
      </w:r>
    </w:p>
    <w:p w14:paraId="41AC6DA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لكن</w:t>
      </w:r>
      <w:r w:rsidRPr="00A76683">
        <w:rPr>
          <w:rFonts w:ascii="Traditional Arabic" w:hAnsi="Traditional Arabic"/>
          <w:sz w:val="40"/>
          <w:szCs w:val="40"/>
          <w:rtl/>
          <w:lang w:bidi="ar-EG"/>
        </w:rPr>
        <w:t xml:space="preserve"> لابد للمختصرِ أن يكون له دراية في هذا الأمر أيضًا، بحيث لا يحذف مسألةً لها صلةٌ بما ذكر هو مما اختصره، فيحدث في ذلك لا شك خللٌ في الاستدلال، يعني يذكر طرفًا من الحديث، ولا يذكر ما يحتاج إليه، فيختصر الحديث بحيث لا يكون فيه تغيير للحكم، لا يكون فيه اختل</w:t>
      </w:r>
      <w:r w:rsidRPr="00A76683">
        <w:rPr>
          <w:rFonts w:ascii="Traditional Arabic" w:hAnsi="Traditional Arabic" w:hint="eastAsia"/>
          <w:sz w:val="40"/>
          <w:szCs w:val="40"/>
          <w:rtl/>
          <w:lang w:bidi="ar-EG"/>
        </w:rPr>
        <w:t>افٌ</w:t>
      </w:r>
      <w:r w:rsidRPr="00A76683">
        <w:rPr>
          <w:rFonts w:ascii="Traditional Arabic" w:hAnsi="Traditional Arabic"/>
          <w:sz w:val="40"/>
          <w:szCs w:val="40"/>
          <w:rtl/>
          <w:lang w:bidi="ar-EG"/>
        </w:rPr>
        <w:t xml:space="preserve"> في الدلالة، كما ذكر هنا -رحمه الله تعالى-.</w:t>
      </w:r>
    </w:p>
    <w:p w14:paraId="0EF667CC"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ولكن</w:t>
      </w:r>
      <w:r w:rsidRPr="00A76683">
        <w:rPr>
          <w:rFonts w:ascii="Traditional Arabic" w:hAnsi="Traditional Arabic"/>
          <w:sz w:val="40"/>
          <w:szCs w:val="40"/>
          <w:rtl/>
          <w:lang w:bidi="ar-EG"/>
        </w:rPr>
        <w:t xml:space="preserve"> لو ذكر طرفًا من الحديث، وقال الحديثَ، هل درس بذلك؟ ومعنى الحديث يعني أكمل الحديث، كالآية يذكر الإنسان طرفًا منها يعني ما يحتاج إلى الاستدلال به ثم يقول الآية، يعني أكمل الآية.</w:t>
      </w:r>
    </w:p>
    <w:p w14:paraId="1DF8BA54" w14:textId="69CD3440"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t xml:space="preserve">{ثم قال -رحمه الله-: </w:t>
      </w:r>
      <w:r w:rsidRPr="00EC02B7">
        <w:rPr>
          <w:rFonts w:ascii="Traditional Arabic" w:hAnsi="Traditional Arabic"/>
          <w:color w:val="0000CC"/>
          <w:sz w:val="40"/>
          <w:szCs w:val="40"/>
          <w:rtl/>
          <w:lang w:bidi="ar-EG"/>
        </w:rPr>
        <w:t>(فصلٌ في بيان القولين والوجود)</w:t>
      </w:r>
      <w:r w:rsidR="00392BFB">
        <w:rPr>
          <w:rFonts w:ascii="Traditional Arabic" w:hAnsi="Traditional Arabic" w:hint="cs"/>
          <w:sz w:val="40"/>
          <w:szCs w:val="40"/>
          <w:rtl/>
          <w:lang w:bidi="ar-EG"/>
        </w:rPr>
        <w:t>}.</w:t>
      </w:r>
    </w:p>
    <w:p w14:paraId="6A10EB59"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lastRenderedPageBreak/>
        <w:t xml:space="preserve"> هذه تتعلق بالكتاب بالمهذب، تتعلق بالمهذب، لكن أورد هنا مسألة وهي نختم بها، وهي الكلام عن عَمْرِو بْنِ شُعَيْبٍ، عَنْ أَبِيهِ، عَنْ جَدِّهِ، هذا الروي يكثر ذكره في كتب السنة، وهو عَمْرِو بْنِ شُعَيْبٍ بن محمد بن عبد الله بن عمرو بن العاص -رحمهم الله تعالى </w:t>
      </w:r>
      <w:r w:rsidRPr="00A76683">
        <w:rPr>
          <w:rFonts w:ascii="Traditional Arabic" w:hAnsi="Traditional Arabic" w:hint="eastAsia"/>
          <w:sz w:val="40"/>
          <w:szCs w:val="40"/>
          <w:rtl/>
          <w:lang w:bidi="ar-EG"/>
        </w:rPr>
        <w:t>ورضي</w:t>
      </w:r>
      <w:r w:rsidRPr="00A76683">
        <w:rPr>
          <w:rFonts w:ascii="Traditional Arabic" w:hAnsi="Traditional Arabic"/>
          <w:sz w:val="40"/>
          <w:szCs w:val="40"/>
          <w:rtl/>
          <w:lang w:bidi="ar-EG"/>
        </w:rPr>
        <w:t xml:space="preserve"> عنهم ورضي عن عبد الله بن عمرو-.</w:t>
      </w:r>
    </w:p>
    <w:p w14:paraId="2621B66F"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أمَّا</w:t>
      </w:r>
      <w:r w:rsidRPr="00A76683">
        <w:rPr>
          <w:rFonts w:ascii="Traditional Arabic" w:hAnsi="Traditional Arabic"/>
          <w:sz w:val="40"/>
          <w:szCs w:val="40"/>
          <w:rtl/>
          <w:lang w:bidi="ar-EG"/>
        </w:rPr>
        <w:t xml:space="preserve"> عبد الله بن عمرو فهو غنيٌ عن التعريف، أحد الصحابة الأعلام، وأحد العباد والزهاد والعلماء -رضي الله عنهم وأرضاه- توفي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وهو شاب لعله لم يجاوز العشرين -رضي الله عنه- مثله مثل عبد الله بن عمر، زيد بن ثابت، أُبي، كلهم في العشرين أو يزيدون عليها قليل</w:t>
      </w:r>
      <w:r w:rsidRPr="00A76683">
        <w:rPr>
          <w:rFonts w:ascii="Traditional Arabic" w:hAnsi="Traditional Arabic" w:hint="eastAsia"/>
          <w:sz w:val="40"/>
          <w:szCs w:val="40"/>
          <w:rtl/>
          <w:lang w:bidi="ar-EG"/>
        </w:rPr>
        <w:t>ًا،</w:t>
      </w:r>
      <w:r w:rsidRPr="00A76683">
        <w:rPr>
          <w:rFonts w:ascii="Traditional Arabic" w:hAnsi="Traditional Arabic"/>
          <w:sz w:val="40"/>
          <w:szCs w:val="40"/>
          <w:rtl/>
          <w:lang w:bidi="ar-EG"/>
        </w:rPr>
        <w:t xml:space="preserve"> ومع ذلك كانوا أئمةً وعلماءً -رضي الله عنهم وأرضاهم-.</w:t>
      </w:r>
    </w:p>
    <w:p w14:paraId="766098E3"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أمَّا</w:t>
      </w:r>
      <w:r w:rsidRPr="00A76683">
        <w:rPr>
          <w:rFonts w:ascii="Traditional Arabic" w:hAnsi="Traditional Arabic"/>
          <w:sz w:val="40"/>
          <w:szCs w:val="40"/>
          <w:rtl/>
          <w:lang w:bidi="ar-EG"/>
        </w:rPr>
        <w:t xml:space="preserve"> بقية السند فهم ثقات، "عمرو، أبو شعيب، وجده محمد"، لكن العلماء اختلفوا في رواياته، فهذا بالنسبة لهم فهم ثقات كما ذكر، ولكن بالنسبة لاتصال السند، والعلماء يجزمون بأن شعيبًا وهو والد عمرو قد لقي جده عبد الله بن عمرو، فعندما يقول: عَمْرِو بْنِ شُعَيْبٍ ع</w:t>
      </w:r>
      <w:r w:rsidRPr="00A76683">
        <w:rPr>
          <w:rFonts w:ascii="Traditional Arabic" w:hAnsi="Traditional Arabic" w:hint="eastAsia"/>
          <w:sz w:val="40"/>
          <w:szCs w:val="40"/>
          <w:rtl/>
          <w:lang w:bidi="ar-EG"/>
        </w:rPr>
        <w:t>َنْ</w:t>
      </w:r>
      <w:r w:rsidRPr="00A76683">
        <w:rPr>
          <w:rFonts w:ascii="Traditional Arabic" w:hAnsi="Traditional Arabic"/>
          <w:sz w:val="40"/>
          <w:szCs w:val="40"/>
          <w:rtl/>
          <w:lang w:bidi="ar-EG"/>
        </w:rPr>
        <w:t xml:space="preserve"> أَبِيهِ عَنْ جَدِّهِ، أي: جد شعيب.</w:t>
      </w:r>
    </w:p>
    <w:p w14:paraId="72D63120"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ولكن</w:t>
      </w:r>
      <w:r w:rsidRPr="00A76683">
        <w:rPr>
          <w:rFonts w:ascii="Traditional Arabic" w:hAnsi="Traditional Arabic"/>
          <w:sz w:val="40"/>
          <w:szCs w:val="40"/>
          <w:rtl/>
          <w:lang w:bidi="ar-EG"/>
        </w:rPr>
        <w:t xml:space="preserve"> أوردوا احتمالًا آخر، وهو أن يكون رواه عن أبيه شعيب، عن جده محمد، فإذا رواه عن محمد عن النبي </w:t>
      </w:r>
      <w:r w:rsidRPr="003947CA">
        <w:rPr>
          <w:rFonts w:ascii="Sakkal Majalla" w:hAnsi="Sakkal Majalla" w:cs="Sakkal Majalla" w:hint="cs"/>
          <w:color w:val="C00000"/>
          <w:sz w:val="40"/>
          <w:szCs w:val="40"/>
          <w:rtl/>
          <w:lang w:bidi="ar-EG"/>
        </w:rPr>
        <w:t>ﷺ</w:t>
      </w:r>
      <w:r w:rsidRPr="00A76683">
        <w:rPr>
          <w:rFonts w:ascii="Traditional Arabic" w:hAnsi="Traditional Arabic"/>
          <w:sz w:val="40"/>
          <w:szCs w:val="40"/>
          <w:rtl/>
          <w:lang w:bidi="ar-EG"/>
        </w:rPr>
        <w:t xml:space="preserve"> فيكون من قبيل المرسل؛ لأنَّ محمد ليس صحابيًا، والمرسل هو ما رفعه التابعي، كما مر بنا.</w:t>
      </w:r>
    </w:p>
    <w:p w14:paraId="1E2791C9"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والاحتمال</w:t>
      </w:r>
      <w:r w:rsidRPr="00A76683">
        <w:rPr>
          <w:rFonts w:ascii="Traditional Arabic" w:hAnsi="Traditional Arabic"/>
          <w:sz w:val="40"/>
          <w:szCs w:val="40"/>
          <w:rtl/>
          <w:lang w:bidi="ar-EG"/>
        </w:rPr>
        <w:t xml:space="preserve"> الثاني كما ذُكر أن يكون شعيب رواه عن جده عبد الله، وقد ثبت أن شعيباً لقي جده عبد الله بن عمرو.</w:t>
      </w:r>
    </w:p>
    <w:p w14:paraId="6F109AEB"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فبعض</w:t>
      </w:r>
      <w:r w:rsidRPr="00A76683">
        <w:rPr>
          <w:rFonts w:ascii="Traditional Arabic" w:hAnsi="Traditional Arabic"/>
          <w:sz w:val="40"/>
          <w:szCs w:val="40"/>
          <w:rtl/>
          <w:lang w:bidi="ar-EG"/>
        </w:rPr>
        <w:t xml:space="preserve"> الأهل العلم يقدح فيه من هذه الناحية، لاحتمال أن يكون مرسلاً، لكن الإمام البخاري -رحمه الله تعالى- وهو الإمام الهمام الذي لا يشق له غبار في هذا </w:t>
      </w:r>
      <w:r w:rsidRPr="00A76683">
        <w:rPr>
          <w:rFonts w:ascii="Traditional Arabic" w:hAnsi="Traditional Arabic"/>
          <w:sz w:val="40"/>
          <w:szCs w:val="40"/>
          <w:rtl/>
          <w:lang w:bidi="ar-EG"/>
        </w:rPr>
        <w:lastRenderedPageBreak/>
        <w:t>الميدان، يقول: أدركت أحمد بن حنبل، وعلي بن المديني، والحميدي، وإسحاق بن راهويه، أدركتهم يحتجون بحديث عمرو بن شعيب، عن أبيه، عن جده، لا يتركه المسلمون.</w:t>
      </w:r>
    </w:p>
    <w:p w14:paraId="6B140D79"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ثم</w:t>
      </w:r>
      <w:r w:rsidRPr="00A76683">
        <w:rPr>
          <w:rFonts w:ascii="Traditional Arabic" w:hAnsi="Traditional Arabic"/>
          <w:sz w:val="40"/>
          <w:szCs w:val="40"/>
          <w:rtl/>
          <w:lang w:bidi="ar-EG"/>
        </w:rPr>
        <w:t xml:space="preserve"> قال: "ومن القوم بعدهم" يعني: هؤلاء الأئمة الأعلام يحتجون برواية عمرو بن شعيب عن أبيه عن جده، وقد روى عن عمرو بن شعيب جملة من التابعين مع أنه من تابع التابعين هو، لجلالته في هذا الأمر.</w:t>
      </w:r>
    </w:p>
    <w:p w14:paraId="7B55CE91"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فإذا</w:t>
      </w:r>
      <w:r w:rsidRPr="00A76683">
        <w:rPr>
          <w:rFonts w:ascii="Traditional Arabic" w:hAnsi="Traditional Arabic"/>
          <w:sz w:val="40"/>
          <w:szCs w:val="40"/>
          <w:rtl/>
          <w:lang w:bidi="ar-EG"/>
        </w:rPr>
        <w:t xml:space="preserve"> كان أئمة كبار وهم أئمة السنة، مثل: الإمام أحمد، وابن المديني، والحميدي، وكذا إسحاق ابن راهويه، إذا كانوا يقولون بروايته. يقول البخاري: فمن الناس بعدهم أو من يقوم بعدهم؟! مما يدل على أن البخاري يقبل رواية عمرو بن شعيب عن أبيه عن جده.</w:t>
      </w:r>
    </w:p>
    <w:p w14:paraId="25E29B5F"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وبهذا</w:t>
      </w:r>
      <w:r w:rsidRPr="00A76683">
        <w:rPr>
          <w:rFonts w:ascii="Traditional Arabic" w:hAnsi="Traditional Arabic"/>
          <w:sz w:val="40"/>
          <w:szCs w:val="40"/>
          <w:rtl/>
          <w:lang w:bidi="ar-EG"/>
        </w:rPr>
        <w:t xml:space="preserve"> ننتهي يا شيخ معاذ، فالحمد لله حمدًا كثيرًا طيبًا مباركًا فيه على التمام، والصلاة والسلام على سيد الأنام، محمد بن عبد الله، عليه من الله أتم الصلاة والسلام، وعلى آله وأصحابه الكرام، ونسأل الله -عز وجل- ألا يجعل ما علمنا حُجةً علينا، وأن يرزقنا وإياكم </w:t>
      </w:r>
      <w:r w:rsidRPr="00A76683">
        <w:rPr>
          <w:rFonts w:ascii="Traditional Arabic" w:hAnsi="Traditional Arabic" w:hint="eastAsia"/>
          <w:sz w:val="40"/>
          <w:szCs w:val="40"/>
          <w:rtl/>
          <w:lang w:bidi="ar-EG"/>
        </w:rPr>
        <w:t>جميعًا</w:t>
      </w:r>
      <w:r w:rsidRPr="00A76683">
        <w:rPr>
          <w:rFonts w:ascii="Traditional Arabic" w:hAnsi="Traditional Arabic"/>
          <w:sz w:val="40"/>
          <w:szCs w:val="40"/>
          <w:rtl/>
          <w:lang w:bidi="ar-EG"/>
        </w:rPr>
        <w:t xml:space="preserve"> العلم النافع والعمل الصالح والدعوة إليه، وأن يرزقنا جميعًا البصيرة في الدين، والإخلاص في القول والعمل، وجزى الله النووي خير الجزاء، وجعل ذلك في ميزان حسناته، ورفع قدره وأعلى ذكره، وجزى الله تعالى علماء الإسلام الأعلام وأئمتهم وأئمته خير الجزاء، ورزق</w:t>
      </w:r>
      <w:r w:rsidRPr="00A76683">
        <w:rPr>
          <w:rFonts w:ascii="Traditional Arabic" w:hAnsi="Traditional Arabic" w:hint="eastAsia"/>
          <w:sz w:val="40"/>
          <w:szCs w:val="40"/>
          <w:rtl/>
          <w:lang w:bidi="ar-EG"/>
        </w:rPr>
        <w:t>نا</w:t>
      </w:r>
      <w:r w:rsidRPr="00A76683">
        <w:rPr>
          <w:rFonts w:ascii="Traditional Arabic" w:hAnsi="Traditional Arabic"/>
          <w:sz w:val="40"/>
          <w:szCs w:val="40"/>
          <w:rtl/>
          <w:lang w:bidi="ar-EG"/>
        </w:rPr>
        <w:t xml:space="preserve"> قفر أثارهم، والسير على طرائقهم علمًا وعملًا، والحمد لله الذي بنعمته تتم الصالحات، وصلى الله على نبينا محمد، وعلى آله وأصحابه أجمعين.</w:t>
      </w:r>
    </w:p>
    <w:p w14:paraId="016F4762" w14:textId="77777777" w:rsidR="00A76683" w:rsidRPr="00A76683" w:rsidRDefault="00A76683" w:rsidP="00A76683">
      <w:pPr>
        <w:rPr>
          <w:rFonts w:ascii="Traditional Arabic" w:hAnsi="Traditional Arabic"/>
          <w:sz w:val="40"/>
          <w:szCs w:val="40"/>
          <w:rtl/>
          <w:lang w:bidi="ar-EG"/>
        </w:rPr>
      </w:pPr>
      <w:r w:rsidRPr="00A76683">
        <w:rPr>
          <w:rFonts w:ascii="Traditional Arabic" w:hAnsi="Traditional Arabic"/>
          <w:sz w:val="40"/>
          <w:szCs w:val="40"/>
          <w:rtl/>
          <w:lang w:bidi="ar-EG"/>
        </w:rPr>
        <w:lastRenderedPageBreak/>
        <w:t>{الحمد لله حمدًا كثيرًا طيبًا مُباركًا فيه، جزآكم الله خير شيخنا خير الجزاء، ونحمد الله تبارك وتعالى على أن يسر وتمم لنا ختام هذا الكتاب المبارك بصحبتكم، وأسأل الله تبارك وتعالى أن يجعل هذه الدقائق كلها في موازين حسناتكم، وأن يجزيكم عنا وعن معاشر طلبة العل</w:t>
      </w:r>
      <w:r w:rsidRPr="00A76683">
        <w:rPr>
          <w:rFonts w:ascii="Traditional Arabic" w:hAnsi="Traditional Arabic" w:hint="eastAsia"/>
          <w:sz w:val="40"/>
          <w:szCs w:val="40"/>
          <w:rtl/>
          <w:lang w:bidi="ar-EG"/>
        </w:rPr>
        <w:t>م</w:t>
      </w:r>
      <w:r w:rsidRPr="00A76683">
        <w:rPr>
          <w:rFonts w:ascii="Traditional Arabic" w:hAnsi="Traditional Arabic"/>
          <w:sz w:val="40"/>
          <w:szCs w:val="40"/>
          <w:rtl/>
          <w:lang w:bidi="ar-EG"/>
        </w:rPr>
        <w:t xml:space="preserve"> خير الجزاء.</w:t>
      </w:r>
    </w:p>
    <w:p w14:paraId="2F9602AC" w14:textId="6487722C" w:rsidR="00C32D28" w:rsidRPr="001C354B" w:rsidRDefault="00A76683" w:rsidP="00A76683">
      <w:pPr>
        <w:rPr>
          <w:rFonts w:ascii="Traditional Arabic" w:hAnsi="Traditional Arabic"/>
          <w:sz w:val="40"/>
          <w:szCs w:val="40"/>
          <w:rtl/>
          <w:lang w:bidi="ar-EG"/>
        </w:rPr>
      </w:pPr>
      <w:r w:rsidRPr="00A76683">
        <w:rPr>
          <w:rFonts w:ascii="Traditional Arabic" w:hAnsi="Traditional Arabic" w:hint="eastAsia"/>
          <w:sz w:val="40"/>
          <w:szCs w:val="40"/>
          <w:rtl/>
          <w:lang w:bidi="ar-EG"/>
        </w:rPr>
        <w:t>والشكر</w:t>
      </w:r>
      <w:r w:rsidRPr="00A76683">
        <w:rPr>
          <w:rFonts w:ascii="Traditional Arabic" w:hAnsi="Traditional Arabic"/>
          <w:sz w:val="40"/>
          <w:szCs w:val="40"/>
          <w:rtl/>
          <w:lang w:bidi="ar-EG"/>
        </w:rPr>
        <w:t xml:space="preserve"> موصول لكم مشاهدينا الكرام على طيب وحسن المتابعة، نكون في ختام هذه الحلقة قد انتهينا من هذا المتن المبارك، كتاب </w:t>
      </w:r>
      <w:r w:rsidRPr="00EC02B7">
        <w:rPr>
          <w:rFonts w:ascii="Traditional Arabic" w:hAnsi="Traditional Arabic"/>
          <w:color w:val="0000CC"/>
          <w:sz w:val="40"/>
          <w:szCs w:val="40"/>
          <w:rtl/>
          <w:lang w:bidi="ar-EG"/>
        </w:rPr>
        <w:t>(آداب العالم والمتعلم)</w:t>
      </w:r>
      <w:r w:rsidRPr="00A76683">
        <w:rPr>
          <w:rFonts w:ascii="Traditional Arabic" w:hAnsi="Traditional Arabic"/>
          <w:sz w:val="40"/>
          <w:szCs w:val="40"/>
          <w:rtl/>
          <w:lang w:bidi="ar-EG"/>
        </w:rPr>
        <w:t xml:space="preserve"> للإمام النووي -رحمه الله تبارك وتعالى- على أمل اللقاء بكم -بعون الله تبارك وتعالى- في متون أخرى، سبحانك اللهم وبحمد</w:t>
      </w:r>
      <w:r w:rsidRPr="00A76683">
        <w:rPr>
          <w:rFonts w:ascii="Traditional Arabic" w:hAnsi="Traditional Arabic" w:hint="eastAsia"/>
          <w:sz w:val="40"/>
          <w:szCs w:val="40"/>
          <w:rtl/>
          <w:lang w:bidi="ar-EG"/>
        </w:rPr>
        <w:t>ك</w:t>
      </w:r>
      <w:r w:rsidRPr="00A76683">
        <w:rPr>
          <w:rFonts w:ascii="Traditional Arabic" w:hAnsi="Traditional Arabic"/>
          <w:sz w:val="40"/>
          <w:szCs w:val="40"/>
          <w:rtl/>
          <w:lang w:bidi="ar-EG"/>
        </w:rPr>
        <w:t xml:space="preserve"> نشهد أن لا إله إلا أنت، نستغفرك ونتوب إليك، والسلام عليكم ورحمة الله وبركاته}.</w:t>
      </w:r>
    </w:p>
    <w:sectPr w:rsidR="00C32D28" w:rsidRPr="001C354B" w:rsidSect="00B82BA6">
      <w:footerReference w:type="default" r:id="rId7"/>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B7FB" w14:textId="77777777" w:rsidR="00C120B2" w:rsidRDefault="00C120B2" w:rsidP="00C120B2">
      <w:pPr>
        <w:spacing w:after="0"/>
      </w:pPr>
      <w:r>
        <w:separator/>
      </w:r>
    </w:p>
  </w:endnote>
  <w:endnote w:type="continuationSeparator" w:id="0">
    <w:p w14:paraId="6B1501FE" w14:textId="77777777" w:rsidR="00C120B2" w:rsidRDefault="00C120B2" w:rsidP="00C120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94147"/>
      <w:docPartObj>
        <w:docPartGallery w:val="Page Numbers (Bottom of Page)"/>
        <w:docPartUnique/>
      </w:docPartObj>
    </w:sdtPr>
    <w:sdtEndPr>
      <w:rPr>
        <w:noProof/>
      </w:rPr>
    </w:sdtEndPr>
    <w:sdtContent>
      <w:p w14:paraId="13228839" w14:textId="14565854" w:rsidR="00B82BA6" w:rsidRDefault="00B82B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DA65A" w14:textId="77777777" w:rsidR="00B82BA6" w:rsidRDefault="00B8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474C" w14:textId="77777777" w:rsidR="00C120B2" w:rsidRDefault="00C120B2" w:rsidP="00C120B2">
      <w:pPr>
        <w:spacing w:after="0"/>
      </w:pPr>
      <w:r>
        <w:separator/>
      </w:r>
    </w:p>
  </w:footnote>
  <w:footnote w:type="continuationSeparator" w:id="0">
    <w:p w14:paraId="595377A7" w14:textId="77777777" w:rsidR="00C120B2" w:rsidRDefault="00C120B2" w:rsidP="00C120B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EF"/>
    <w:rsid w:val="00006062"/>
    <w:rsid w:val="00032030"/>
    <w:rsid w:val="000622CC"/>
    <w:rsid w:val="000658CA"/>
    <w:rsid w:val="0007511C"/>
    <w:rsid w:val="000C3EBE"/>
    <w:rsid w:val="000D4E61"/>
    <w:rsid w:val="00113484"/>
    <w:rsid w:val="00130272"/>
    <w:rsid w:val="00137542"/>
    <w:rsid w:val="001416BD"/>
    <w:rsid w:val="00145C38"/>
    <w:rsid w:val="00157DD3"/>
    <w:rsid w:val="001661C9"/>
    <w:rsid w:val="00170A50"/>
    <w:rsid w:val="001732FA"/>
    <w:rsid w:val="0019461B"/>
    <w:rsid w:val="001A7F0D"/>
    <w:rsid w:val="001B1543"/>
    <w:rsid w:val="001C354B"/>
    <w:rsid w:val="001F590D"/>
    <w:rsid w:val="001F5A85"/>
    <w:rsid w:val="00247C94"/>
    <w:rsid w:val="00270B0D"/>
    <w:rsid w:val="00291426"/>
    <w:rsid w:val="002947A3"/>
    <w:rsid w:val="002D3E6E"/>
    <w:rsid w:val="002D6B98"/>
    <w:rsid w:val="002E3D5D"/>
    <w:rsid w:val="002E67C3"/>
    <w:rsid w:val="002F22BB"/>
    <w:rsid w:val="00300668"/>
    <w:rsid w:val="00301CA4"/>
    <w:rsid w:val="00301E7C"/>
    <w:rsid w:val="00310C46"/>
    <w:rsid w:val="00315E27"/>
    <w:rsid w:val="00342884"/>
    <w:rsid w:val="00343BCD"/>
    <w:rsid w:val="00347EE3"/>
    <w:rsid w:val="00360303"/>
    <w:rsid w:val="0036620A"/>
    <w:rsid w:val="003705A0"/>
    <w:rsid w:val="003811F1"/>
    <w:rsid w:val="00384E0D"/>
    <w:rsid w:val="00392BFB"/>
    <w:rsid w:val="00393F45"/>
    <w:rsid w:val="003947CA"/>
    <w:rsid w:val="003A7ECD"/>
    <w:rsid w:val="003B160D"/>
    <w:rsid w:val="003B52C3"/>
    <w:rsid w:val="003C533C"/>
    <w:rsid w:val="003D233A"/>
    <w:rsid w:val="003E3038"/>
    <w:rsid w:val="00404BE7"/>
    <w:rsid w:val="004302C8"/>
    <w:rsid w:val="004373AD"/>
    <w:rsid w:val="00445818"/>
    <w:rsid w:val="00447298"/>
    <w:rsid w:val="004522B0"/>
    <w:rsid w:val="00455F52"/>
    <w:rsid w:val="00464291"/>
    <w:rsid w:val="0048677D"/>
    <w:rsid w:val="00493E32"/>
    <w:rsid w:val="004A77B8"/>
    <w:rsid w:val="004C7EC5"/>
    <w:rsid w:val="004D616A"/>
    <w:rsid w:val="004F5070"/>
    <w:rsid w:val="004F5321"/>
    <w:rsid w:val="0050656B"/>
    <w:rsid w:val="005142AB"/>
    <w:rsid w:val="00545736"/>
    <w:rsid w:val="005463BF"/>
    <w:rsid w:val="00577687"/>
    <w:rsid w:val="0058659E"/>
    <w:rsid w:val="005A2334"/>
    <w:rsid w:val="005C0CDD"/>
    <w:rsid w:val="005C75EE"/>
    <w:rsid w:val="005D1E3B"/>
    <w:rsid w:val="005D7B5F"/>
    <w:rsid w:val="005F3FFE"/>
    <w:rsid w:val="0063542F"/>
    <w:rsid w:val="00642A4C"/>
    <w:rsid w:val="00653E11"/>
    <w:rsid w:val="00662937"/>
    <w:rsid w:val="00663ACD"/>
    <w:rsid w:val="00672269"/>
    <w:rsid w:val="006842A5"/>
    <w:rsid w:val="00696A9D"/>
    <w:rsid w:val="006C21E1"/>
    <w:rsid w:val="006C2499"/>
    <w:rsid w:val="006C7725"/>
    <w:rsid w:val="00704A1F"/>
    <w:rsid w:val="0071062E"/>
    <w:rsid w:val="0071492D"/>
    <w:rsid w:val="007217BE"/>
    <w:rsid w:val="00733242"/>
    <w:rsid w:val="00734046"/>
    <w:rsid w:val="007357E8"/>
    <w:rsid w:val="00755ED6"/>
    <w:rsid w:val="007666E9"/>
    <w:rsid w:val="00791887"/>
    <w:rsid w:val="00797F7B"/>
    <w:rsid w:val="007B60AC"/>
    <w:rsid w:val="007D31E2"/>
    <w:rsid w:val="007D3270"/>
    <w:rsid w:val="007F01F8"/>
    <w:rsid w:val="007F415B"/>
    <w:rsid w:val="007F61EF"/>
    <w:rsid w:val="008020EC"/>
    <w:rsid w:val="008132B7"/>
    <w:rsid w:val="00822B97"/>
    <w:rsid w:val="00823A44"/>
    <w:rsid w:val="00830CA1"/>
    <w:rsid w:val="0084659F"/>
    <w:rsid w:val="008603FB"/>
    <w:rsid w:val="00875433"/>
    <w:rsid w:val="008A7CE3"/>
    <w:rsid w:val="008C6558"/>
    <w:rsid w:val="008E2070"/>
    <w:rsid w:val="00902B9E"/>
    <w:rsid w:val="00905467"/>
    <w:rsid w:val="00922E19"/>
    <w:rsid w:val="00934ECC"/>
    <w:rsid w:val="00953ED6"/>
    <w:rsid w:val="009739AF"/>
    <w:rsid w:val="0098498D"/>
    <w:rsid w:val="0099676F"/>
    <w:rsid w:val="009D5C27"/>
    <w:rsid w:val="009E4831"/>
    <w:rsid w:val="009F57B5"/>
    <w:rsid w:val="00A10DA6"/>
    <w:rsid w:val="00A24F3B"/>
    <w:rsid w:val="00A52DC4"/>
    <w:rsid w:val="00A531AF"/>
    <w:rsid w:val="00A5709B"/>
    <w:rsid w:val="00A60D97"/>
    <w:rsid w:val="00A76683"/>
    <w:rsid w:val="00A93D9B"/>
    <w:rsid w:val="00A95C10"/>
    <w:rsid w:val="00AB382D"/>
    <w:rsid w:val="00AC05F6"/>
    <w:rsid w:val="00AC34BE"/>
    <w:rsid w:val="00AC5144"/>
    <w:rsid w:val="00AD53B0"/>
    <w:rsid w:val="00B0120F"/>
    <w:rsid w:val="00B128C6"/>
    <w:rsid w:val="00B33D50"/>
    <w:rsid w:val="00B37EA8"/>
    <w:rsid w:val="00B45E7C"/>
    <w:rsid w:val="00B66BA9"/>
    <w:rsid w:val="00B761EC"/>
    <w:rsid w:val="00B82BA6"/>
    <w:rsid w:val="00B83CA9"/>
    <w:rsid w:val="00B84292"/>
    <w:rsid w:val="00B85576"/>
    <w:rsid w:val="00BC1A1C"/>
    <w:rsid w:val="00BC7CE8"/>
    <w:rsid w:val="00BD27BC"/>
    <w:rsid w:val="00BF38E3"/>
    <w:rsid w:val="00C0272A"/>
    <w:rsid w:val="00C120B2"/>
    <w:rsid w:val="00C175A3"/>
    <w:rsid w:val="00C32D28"/>
    <w:rsid w:val="00C456B8"/>
    <w:rsid w:val="00C57271"/>
    <w:rsid w:val="00C83566"/>
    <w:rsid w:val="00C870D7"/>
    <w:rsid w:val="00C874E3"/>
    <w:rsid w:val="00C90A50"/>
    <w:rsid w:val="00CD30A8"/>
    <w:rsid w:val="00CE0EE1"/>
    <w:rsid w:val="00CF4A15"/>
    <w:rsid w:val="00D21600"/>
    <w:rsid w:val="00D45151"/>
    <w:rsid w:val="00D60CE2"/>
    <w:rsid w:val="00D7207B"/>
    <w:rsid w:val="00DA3B8A"/>
    <w:rsid w:val="00DC36DB"/>
    <w:rsid w:val="00DC7ADE"/>
    <w:rsid w:val="00DD0945"/>
    <w:rsid w:val="00E2136E"/>
    <w:rsid w:val="00E26170"/>
    <w:rsid w:val="00E3626B"/>
    <w:rsid w:val="00E56530"/>
    <w:rsid w:val="00E801BD"/>
    <w:rsid w:val="00E815E3"/>
    <w:rsid w:val="00EA07B0"/>
    <w:rsid w:val="00EC02B7"/>
    <w:rsid w:val="00EF6689"/>
    <w:rsid w:val="00F149F6"/>
    <w:rsid w:val="00F172BB"/>
    <w:rsid w:val="00F23964"/>
    <w:rsid w:val="00F2502F"/>
    <w:rsid w:val="00F26EE2"/>
    <w:rsid w:val="00F83151"/>
    <w:rsid w:val="00FA7566"/>
    <w:rsid w:val="00FB532F"/>
    <w:rsid w:val="00FF7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7BB8"/>
  <w15:docId w15:val="{5F385CA1-EA0B-4365-96F0-36098EB9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22"/>
        <w:szCs w:val="36"/>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0B2"/>
    <w:pPr>
      <w:spacing w:after="0"/>
    </w:pPr>
    <w:rPr>
      <w:sz w:val="20"/>
      <w:szCs w:val="20"/>
    </w:rPr>
  </w:style>
  <w:style w:type="character" w:customStyle="1" w:styleId="FootnoteTextChar">
    <w:name w:val="Footnote Text Char"/>
    <w:basedOn w:val="DefaultParagraphFont"/>
    <w:link w:val="FootnoteText"/>
    <w:uiPriority w:val="99"/>
    <w:semiHidden/>
    <w:rsid w:val="00C120B2"/>
    <w:rPr>
      <w:sz w:val="20"/>
      <w:szCs w:val="20"/>
    </w:rPr>
  </w:style>
  <w:style w:type="character" w:styleId="FootnoteReference">
    <w:name w:val="footnote reference"/>
    <w:basedOn w:val="DefaultParagraphFont"/>
    <w:uiPriority w:val="99"/>
    <w:semiHidden/>
    <w:unhideWhenUsed/>
    <w:rsid w:val="00C120B2"/>
    <w:rPr>
      <w:vertAlign w:val="superscript"/>
    </w:rPr>
  </w:style>
  <w:style w:type="paragraph" w:styleId="Header">
    <w:name w:val="header"/>
    <w:basedOn w:val="Normal"/>
    <w:link w:val="HeaderChar"/>
    <w:uiPriority w:val="99"/>
    <w:unhideWhenUsed/>
    <w:rsid w:val="00B82BA6"/>
    <w:pPr>
      <w:tabs>
        <w:tab w:val="center" w:pos="4320"/>
        <w:tab w:val="right" w:pos="8640"/>
      </w:tabs>
      <w:spacing w:after="0"/>
    </w:pPr>
  </w:style>
  <w:style w:type="character" w:customStyle="1" w:styleId="HeaderChar">
    <w:name w:val="Header Char"/>
    <w:basedOn w:val="DefaultParagraphFont"/>
    <w:link w:val="Header"/>
    <w:uiPriority w:val="99"/>
    <w:rsid w:val="00B82BA6"/>
  </w:style>
  <w:style w:type="paragraph" w:styleId="Footer">
    <w:name w:val="footer"/>
    <w:basedOn w:val="Normal"/>
    <w:link w:val="FooterChar"/>
    <w:uiPriority w:val="99"/>
    <w:unhideWhenUsed/>
    <w:rsid w:val="00B82BA6"/>
    <w:pPr>
      <w:tabs>
        <w:tab w:val="center" w:pos="4320"/>
        <w:tab w:val="right" w:pos="8640"/>
      </w:tabs>
      <w:spacing w:after="0"/>
    </w:pPr>
  </w:style>
  <w:style w:type="character" w:customStyle="1" w:styleId="FooterChar">
    <w:name w:val="Footer Char"/>
    <w:basedOn w:val="DefaultParagraphFont"/>
    <w:link w:val="Footer"/>
    <w:uiPriority w:val="99"/>
    <w:rsid w:val="00B8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E77F-95FA-49F6-B9FD-5CB4F3B5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21</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castoour@gmail.com</cp:lastModifiedBy>
  <cp:revision>9</cp:revision>
  <dcterms:created xsi:type="dcterms:W3CDTF">2023-10-09T11:51:00Z</dcterms:created>
  <dcterms:modified xsi:type="dcterms:W3CDTF">2023-10-24T21:21:00Z</dcterms:modified>
</cp:coreProperties>
</file>