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4CBF" w14:textId="77777777" w:rsidR="002B19D1" w:rsidRPr="00880511" w:rsidRDefault="001F215C" w:rsidP="001F215C">
      <w:pPr>
        <w:rPr>
          <w:sz w:val="40"/>
          <w:szCs w:val="40"/>
          <w:rtl/>
        </w:rPr>
      </w:pPr>
      <w:r w:rsidRPr="00880511">
        <w:rPr>
          <w:sz w:val="40"/>
          <w:szCs w:val="40"/>
          <w:rtl/>
        </w:rPr>
        <w:t>بسم الله الرحمن الرحيم.</w:t>
      </w:r>
    </w:p>
    <w:p w14:paraId="6CFB0D74" w14:textId="712CE372" w:rsidR="002B19D1" w:rsidRPr="00880511" w:rsidRDefault="001F215C" w:rsidP="001F215C">
      <w:pPr>
        <w:rPr>
          <w:sz w:val="40"/>
          <w:szCs w:val="40"/>
          <w:rtl/>
        </w:rPr>
      </w:pPr>
      <w:r w:rsidRPr="00880511">
        <w:rPr>
          <w:sz w:val="40"/>
          <w:szCs w:val="40"/>
          <w:rtl/>
        </w:rPr>
        <w:t>الحمد لله رب العالمين</w:t>
      </w:r>
      <w:r w:rsidR="002B19D1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وأصلي وأسلم على نبينا محمد</w:t>
      </w:r>
      <w:r w:rsidR="002B19D1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وعلى آل</w:t>
      </w:r>
      <w:r w:rsidR="002B19D1" w:rsidRPr="00880511">
        <w:rPr>
          <w:rFonts w:hint="cs"/>
          <w:sz w:val="40"/>
          <w:szCs w:val="40"/>
          <w:rtl/>
        </w:rPr>
        <w:t>ه</w:t>
      </w:r>
      <w:r w:rsidRPr="00880511">
        <w:rPr>
          <w:sz w:val="40"/>
          <w:szCs w:val="40"/>
          <w:rtl/>
        </w:rPr>
        <w:t xml:space="preserve"> وأصحابه و</w:t>
      </w:r>
      <w:r w:rsidR="002B19D1" w:rsidRPr="00880511">
        <w:rPr>
          <w:rFonts w:hint="cs"/>
          <w:sz w:val="40"/>
          <w:szCs w:val="40"/>
          <w:rtl/>
        </w:rPr>
        <w:t>أ</w:t>
      </w:r>
      <w:r w:rsidRPr="00880511">
        <w:rPr>
          <w:sz w:val="40"/>
          <w:szCs w:val="40"/>
          <w:rtl/>
        </w:rPr>
        <w:t>تباعه بإحسان إلى يوم الدين</w:t>
      </w:r>
      <w:r w:rsidR="002B19D1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أم</w:t>
      </w:r>
      <w:r w:rsidR="002B19D1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>ا بعد</w:t>
      </w:r>
      <w:r w:rsidR="002B19D1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فقد تقدم الكلام على المطلق</w:t>
      </w:r>
      <w:r w:rsidR="002B19D1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وذكرنا أن</w:t>
      </w:r>
      <w:r w:rsidR="002B19D1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حمل المطلق على المقيد باعتبار الحكم والسبب</w:t>
      </w:r>
      <w:r w:rsidR="002B19D1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لا يخلو من ثلاث حالات</w:t>
      </w:r>
      <w:r w:rsidR="002B19D1" w:rsidRPr="00880511">
        <w:rPr>
          <w:rFonts w:hint="cs"/>
          <w:sz w:val="40"/>
          <w:szCs w:val="40"/>
          <w:rtl/>
        </w:rPr>
        <w:t>:</w:t>
      </w:r>
    </w:p>
    <w:p w14:paraId="35837271" w14:textId="08390044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sz w:val="40"/>
          <w:szCs w:val="40"/>
          <w:rtl/>
        </w:rPr>
        <w:t xml:space="preserve">الحال </w:t>
      </w:r>
      <w:r w:rsidR="002B19D1" w:rsidRPr="00880511">
        <w:rPr>
          <w:rFonts w:hint="cs"/>
          <w:sz w:val="40"/>
          <w:szCs w:val="40"/>
          <w:rtl/>
        </w:rPr>
        <w:t xml:space="preserve">الأولى: </w:t>
      </w:r>
      <w:r w:rsidRPr="00880511">
        <w:rPr>
          <w:sz w:val="40"/>
          <w:szCs w:val="40"/>
          <w:rtl/>
        </w:rPr>
        <w:t>أن يتحد المطلق والمقيد في الحكم والسبب</w:t>
      </w:r>
      <w:r w:rsidR="002B19D1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ففي هذه الحال ي</w:t>
      </w:r>
      <w:r w:rsidR="002B19D1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 xml:space="preserve">حمل المطلق على المقيد بالاتفاق. </w:t>
      </w:r>
    </w:p>
    <w:p w14:paraId="0ECA372A" w14:textId="4F4F36B2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sz w:val="40"/>
          <w:szCs w:val="40"/>
          <w:rtl/>
        </w:rPr>
        <w:t>والحال الثانية</w:t>
      </w:r>
      <w:r w:rsidR="002B19D1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أن يتحد المطلق والمقيد في </w:t>
      </w:r>
      <w:r w:rsidR="002B19D1" w:rsidRPr="00880511">
        <w:rPr>
          <w:rFonts w:hint="cs"/>
          <w:sz w:val="40"/>
          <w:szCs w:val="40"/>
          <w:rtl/>
        </w:rPr>
        <w:t xml:space="preserve">السبب </w:t>
      </w:r>
      <w:r w:rsidRPr="00880511">
        <w:rPr>
          <w:sz w:val="40"/>
          <w:szCs w:val="40"/>
          <w:rtl/>
        </w:rPr>
        <w:t>دون الحكم</w:t>
      </w:r>
      <w:r w:rsidR="002B19D1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بحيث يتحدا</w:t>
      </w:r>
      <w:r w:rsidR="00C404F4" w:rsidRPr="00880511">
        <w:rPr>
          <w:rFonts w:hint="cs"/>
          <w:sz w:val="40"/>
          <w:szCs w:val="40"/>
          <w:rtl/>
        </w:rPr>
        <w:t>ن</w:t>
      </w:r>
      <w:r w:rsidRPr="00880511">
        <w:rPr>
          <w:sz w:val="40"/>
          <w:szCs w:val="40"/>
          <w:rtl/>
        </w:rPr>
        <w:t xml:space="preserve"> سبب</w:t>
      </w:r>
      <w:r w:rsidR="00C404F4" w:rsidRPr="00880511">
        <w:rPr>
          <w:rFonts w:hint="cs"/>
          <w:sz w:val="40"/>
          <w:szCs w:val="40"/>
          <w:rtl/>
        </w:rPr>
        <w:t>ً</w:t>
      </w:r>
      <w:r w:rsidRPr="00880511">
        <w:rPr>
          <w:sz w:val="40"/>
          <w:szCs w:val="40"/>
          <w:rtl/>
        </w:rPr>
        <w:t>ا ويختلفان حكما، ومن أمثلة ذلك</w:t>
      </w:r>
      <w:r w:rsidR="00C404F4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قول الله -عز وجل- في كفارة الظهار: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4E203B" w:rsidRPr="00374E88">
        <w:rPr>
          <w:color w:val="FF0000"/>
          <w:sz w:val="40"/>
          <w:szCs w:val="40"/>
          <w:rtl/>
        </w:rPr>
        <w:t xml:space="preserve">وَالَّذِينَ يُظَاهِرُونَ مِن نِّسَائِهِمْ ثُمَّ يَعُودُونَ لِمَا قَالُوا فَتَحْرِيرُ رَقَبَةٍ مِّن قَبْلِ أَن يَتَمَاسَّا </w:t>
      </w:r>
      <w:r w:rsidR="004E203B" w:rsidRPr="00374E88">
        <w:rPr>
          <w:rFonts w:ascii="Sakkal Majalla" w:hAnsi="Sakkal Majalla" w:cs="Sakkal Majalla" w:hint="cs"/>
          <w:color w:val="FF0000"/>
          <w:sz w:val="40"/>
          <w:szCs w:val="40"/>
          <w:rtl/>
        </w:rPr>
        <w:t>ۚ</w:t>
      </w:r>
      <w:r w:rsidR="004E203B" w:rsidRPr="00374E88">
        <w:rPr>
          <w:color w:val="FF0000"/>
          <w:sz w:val="40"/>
          <w:szCs w:val="40"/>
          <w:rtl/>
        </w:rPr>
        <w:t xml:space="preserve"> </w:t>
      </w:r>
      <w:r w:rsidR="004E203B" w:rsidRPr="00374E88">
        <w:rPr>
          <w:rFonts w:hint="cs"/>
          <w:color w:val="FF0000"/>
          <w:sz w:val="40"/>
          <w:szCs w:val="40"/>
          <w:rtl/>
        </w:rPr>
        <w:t>ذَٰلِكُمْ</w:t>
      </w:r>
      <w:r w:rsidR="004E203B" w:rsidRPr="00374E88">
        <w:rPr>
          <w:color w:val="FF0000"/>
          <w:sz w:val="40"/>
          <w:szCs w:val="40"/>
          <w:rtl/>
        </w:rPr>
        <w:t xml:space="preserve"> </w:t>
      </w:r>
      <w:r w:rsidR="004E203B" w:rsidRPr="00374E88">
        <w:rPr>
          <w:rFonts w:hint="cs"/>
          <w:color w:val="FF0000"/>
          <w:sz w:val="40"/>
          <w:szCs w:val="40"/>
          <w:rtl/>
        </w:rPr>
        <w:t>تُوعَظُونَ</w:t>
      </w:r>
      <w:r w:rsidR="004E203B" w:rsidRPr="00374E88">
        <w:rPr>
          <w:color w:val="FF0000"/>
          <w:sz w:val="40"/>
          <w:szCs w:val="40"/>
          <w:rtl/>
        </w:rPr>
        <w:t xml:space="preserve"> </w:t>
      </w:r>
      <w:r w:rsidR="004E203B" w:rsidRPr="00374E88">
        <w:rPr>
          <w:rFonts w:hint="cs"/>
          <w:color w:val="FF0000"/>
          <w:sz w:val="40"/>
          <w:szCs w:val="40"/>
          <w:rtl/>
        </w:rPr>
        <w:t>بِهِ</w:t>
      </w:r>
      <w:r w:rsidR="004E203B" w:rsidRPr="00374E88">
        <w:rPr>
          <w:color w:val="FF0000"/>
          <w:sz w:val="40"/>
          <w:szCs w:val="40"/>
          <w:rtl/>
        </w:rPr>
        <w:t xml:space="preserve"> </w:t>
      </w:r>
      <w:r w:rsidR="004E203B" w:rsidRPr="00374E88">
        <w:rPr>
          <w:rFonts w:ascii="Sakkal Majalla" w:hAnsi="Sakkal Majalla" w:cs="Sakkal Majalla" w:hint="cs"/>
          <w:color w:val="FF0000"/>
          <w:sz w:val="40"/>
          <w:szCs w:val="40"/>
          <w:rtl/>
        </w:rPr>
        <w:t>ۚ</w:t>
      </w:r>
      <w:r w:rsidR="004E203B" w:rsidRPr="00374E88">
        <w:rPr>
          <w:color w:val="FF0000"/>
          <w:sz w:val="40"/>
          <w:szCs w:val="40"/>
          <w:rtl/>
        </w:rPr>
        <w:t xml:space="preserve"> </w:t>
      </w:r>
      <w:r w:rsidR="004E203B" w:rsidRPr="00374E88">
        <w:rPr>
          <w:rFonts w:hint="cs"/>
          <w:color w:val="FF0000"/>
          <w:sz w:val="40"/>
          <w:szCs w:val="40"/>
          <w:rtl/>
        </w:rPr>
        <w:t>وَاللَّ</w:t>
      </w:r>
      <w:r w:rsidR="004E203B" w:rsidRPr="00374E88">
        <w:rPr>
          <w:color w:val="FF0000"/>
          <w:sz w:val="40"/>
          <w:szCs w:val="40"/>
          <w:rtl/>
        </w:rPr>
        <w:t>هُ بِمَا تَعْمَلُونَ خَبِيرٌ (3)</w:t>
      </w:r>
      <w:r w:rsidR="004E203B" w:rsidRPr="00374E88">
        <w:rPr>
          <w:rFonts w:hint="cs"/>
          <w:color w:val="FF0000"/>
          <w:sz w:val="40"/>
          <w:szCs w:val="40"/>
          <w:rtl/>
        </w:rPr>
        <w:t xml:space="preserve"> </w:t>
      </w:r>
      <w:r w:rsidR="004E203B" w:rsidRPr="00374E88">
        <w:rPr>
          <w:color w:val="FF0000"/>
          <w:sz w:val="40"/>
          <w:szCs w:val="40"/>
          <w:rtl/>
        </w:rPr>
        <w:t xml:space="preserve">فَمَن لَّمْ يَجِدْ فَصِيَامُ شَهْرَيْنِ مُتَتَابِعَيْنِ مِن قَبْلِ أَن يَتَمَاسَّا </w:t>
      </w:r>
      <w:r w:rsidR="004E203B" w:rsidRPr="00374E88">
        <w:rPr>
          <w:rFonts w:ascii="Sakkal Majalla" w:hAnsi="Sakkal Majalla" w:cs="Sakkal Majalla" w:hint="cs"/>
          <w:color w:val="FF0000"/>
          <w:sz w:val="40"/>
          <w:szCs w:val="40"/>
          <w:rtl/>
        </w:rPr>
        <w:t>ۖ</w:t>
      </w:r>
      <w:r w:rsidR="004E203B" w:rsidRPr="00374E88">
        <w:rPr>
          <w:color w:val="FF0000"/>
          <w:sz w:val="40"/>
          <w:szCs w:val="40"/>
          <w:rtl/>
        </w:rPr>
        <w:t xml:space="preserve"> </w:t>
      </w:r>
      <w:r w:rsidR="004E203B" w:rsidRPr="00374E88">
        <w:rPr>
          <w:rFonts w:hint="cs"/>
          <w:color w:val="FF0000"/>
          <w:sz w:val="40"/>
          <w:szCs w:val="40"/>
          <w:rtl/>
        </w:rPr>
        <w:t>فَمَن</w:t>
      </w:r>
      <w:r w:rsidR="004E203B" w:rsidRPr="00374E88">
        <w:rPr>
          <w:color w:val="FF0000"/>
          <w:sz w:val="40"/>
          <w:szCs w:val="40"/>
          <w:rtl/>
        </w:rPr>
        <w:t xml:space="preserve"> </w:t>
      </w:r>
      <w:r w:rsidR="004E203B" w:rsidRPr="00374E88">
        <w:rPr>
          <w:rFonts w:hint="cs"/>
          <w:color w:val="FF0000"/>
          <w:sz w:val="40"/>
          <w:szCs w:val="40"/>
          <w:rtl/>
        </w:rPr>
        <w:t>لَّمْ</w:t>
      </w:r>
      <w:r w:rsidR="004E203B" w:rsidRPr="00374E88">
        <w:rPr>
          <w:color w:val="FF0000"/>
          <w:sz w:val="40"/>
          <w:szCs w:val="40"/>
          <w:rtl/>
        </w:rPr>
        <w:t xml:space="preserve"> </w:t>
      </w:r>
      <w:r w:rsidR="004E203B" w:rsidRPr="00374E88">
        <w:rPr>
          <w:rFonts w:hint="cs"/>
          <w:color w:val="FF0000"/>
          <w:sz w:val="40"/>
          <w:szCs w:val="40"/>
          <w:rtl/>
        </w:rPr>
        <w:t>يَسْتَطِعْ</w:t>
      </w:r>
      <w:r w:rsidR="004E203B" w:rsidRPr="00374E88">
        <w:rPr>
          <w:color w:val="FF0000"/>
          <w:sz w:val="40"/>
          <w:szCs w:val="40"/>
          <w:rtl/>
        </w:rPr>
        <w:t xml:space="preserve"> </w:t>
      </w:r>
      <w:r w:rsidR="004E203B" w:rsidRPr="00374E88">
        <w:rPr>
          <w:rFonts w:hint="cs"/>
          <w:color w:val="FF0000"/>
          <w:sz w:val="40"/>
          <w:szCs w:val="40"/>
          <w:rtl/>
        </w:rPr>
        <w:t>فَإِطْعَامُ</w:t>
      </w:r>
      <w:r w:rsidR="004E203B" w:rsidRPr="00374E88">
        <w:rPr>
          <w:color w:val="FF0000"/>
          <w:sz w:val="40"/>
          <w:szCs w:val="40"/>
          <w:rtl/>
        </w:rPr>
        <w:t xml:space="preserve"> </w:t>
      </w:r>
      <w:r w:rsidR="004E203B" w:rsidRPr="00374E88">
        <w:rPr>
          <w:rFonts w:hint="cs"/>
          <w:color w:val="FF0000"/>
          <w:sz w:val="40"/>
          <w:szCs w:val="40"/>
          <w:rtl/>
        </w:rPr>
        <w:t>سِتِّينَ</w:t>
      </w:r>
      <w:r w:rsidR="004E203B" w:rsidRPr="00374E88">
        <w:rPr>
          <w:color w:val="FF0000"/>
          <w:sz w:val="40"/>
          <w:szCs w:val="40"/>
          <w:rtl/>
        </w:rPr>
        <w:t xml:space="preserve"> </w:t>
      </w:r>
      <w:r w:rsidR="004E203B" w:rsidRPr="00374E88">
        <w:rPr>
          <w:rFonts w:hint="cs"/>
          <w:color w:val="FF0000"/>
          <w:sz w:val="40"/>
          <w:szCs w:val="40"/>
          <w:rtl/>
        </w:rPr>
        <w:t>مِسْكِينًا</w:t>
      </w:r>
      <w:r w:rsidR="002E00D9" w:rsidRPr="00374E88">
        <w:rPr>
          <w:color w:val="FF0000"/>
          <w:sz w:val="40"/>
          <w:szCs w:val="40"/>
          <w:rtl/>
        </w:rPr>
        <w:t>﴾</w:t>
      </w:r>
      <w:r w:rsidR="00411660" w:rsidRPr="00880511">
        <w:rPr>
          <w:rFonts w:hint="cs"/>
          <w:sz w:val="40"/>
          <w:szCs w:val="40"/>
          <w:rtl/>
        </w:rPr>
        <w:t xml:space="preserve"> </w:t>
      </w:r>
      <w:r w:rsidR="00411660" w:rsidRPr="00374E88">
        <w:rPr>
          <w:rFonts w:hint="cs"/>
          <w:sz w:val="28"/>
          <w:szCs w:val="28"/>
          <w:rtl/>
        </w:rPr>
        <w:t>[المجادلة:4-5]</w:t>
      </w:r>
      <w:r w:rsidR="00411660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فالسبب الموجب للكفارة هنا هو</w:t>
      </w:r>
      <w:r w:rsidR="00D53BD4" w:rsidRPr="00880511">
        <w:rPr>
          <w:rFonts w:hint="cs"/>
          <w:sz w:val="40"/>
          <w:szCs w:val="40"/>
          <w:rtl/>
        </w:rPr>
        <w:t>: الظهار</w:t>
      </w:r>
      <w:r w:rsidRPr="00880511">
        <w:rPr>
          <w:sz w:val="40"/>
          <w:szCs w:val="40"/>
          <w:rtl/>
        </w:rPr>
        <w:t xml:space="preserve"> في كلا </w:t>
      </w:r>
      <w:r w:rsidR="004E203B" w:rsidRPr="00880511">
        <w:rPr>
          <w:rFonts w:hint="cs"/>
          <w:sz w:val="40"/>
          <w:szCs w:val="40"/>
          <w:rtl/>
        </w:rPr>
        <w:t>الآيتين</w:t>
      </w:r>
      <w:r w:rsidR="004E203B" w:rsidRPr="00880511">
        <w:rPr>
          <w:rFonts w:hint="eastAsia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ولكن الحكم مختلف.</w:t>
      </w:r>
    </w:p>
    <w:p w14:paraId="7EB2FF20" w14:textId="5FE11AA1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sz w:val="40"/>
          <w:szCs w:val="40"/>
          <w:rtl/>
        </w:rPr>
        <w:t>ففي الأول</w:t>
      </w:r>
      <w:r w:rsidR="00ED1CB8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أعني الخصلة الأولى</w:t>
      </w:r>
      <w:r w:rsidR="00ED1CB8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تحرير الرقبة، وقد قيد تحرير الرقبة بأن يكون ذلك قبل المسيس، فقال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4E203B" w:rsidRPr="00374E88">
        <w:rPr>
          <w:color w:val="FF0000"/>
          <w:sz w:val="40"/>
          <w:szCs w:val="40"/>
          <w:rtl/>
        </w:rPr>
        <w:t>فَتَحْرِيرُ رَقَبَةٍ مِّن قَبْلِ أَن يَتَمَاسَّا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880511">
        <w:rPr>
          <w:sz w:val="40"/>
          <w:szCs w:val="40"/>
          <w:rtl/>
        </w:rPr>
        <w:t>، وأم</w:t>
      </w:r>
      <w:r w:rsidR="004E203B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>ا الإطعام فلم يذكر أنه قبل المسيس، وحينئذ ي</w:t>
      </w:r>
      <w:r w:rsidR="00D53BD4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حمل المطلق على المقيد. ويقال: إنه لا يجوز له أن يمسها حتى يكفر</w:t>
      </w:r>
      <w:r w:rsidR="00D53BD4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ولو كان التكفير بالإطعام. </w:t>
      </w:r>
    </w:p>
    <w:p w14:paraId="33F269A9" w14:textId="6130A8A3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sz w:val="40"/>
          <w:szCs w:val="40"/>
          <w:rtl/>
        </w:rPr>
        <w:t>الحال الثالثة من أحوال المطلق والمقيد: أن يتحد</w:t>
      </w:r>
      <w:r w:rsidR="00D53BD4" w:rsidRPr="00880511">
        <w:rPr>
          <w:rFonts w:hint="cs"/>
          <w:sz w:val="40"/>
          <w:szCs w:val="40"/>
          <w:rtl/>
        </w:rPr>
        <w:t>ا</w:t>
      </w:r>
      <w:r w:rsidRPr="00880511">
        <w:rPr>
          <w:sz w:val="40"/>
          <w:szCs w:val="40"/>
          <w:rtl/>
        </w:rPr>
        <w:t xml:space="preserve"> في الحكم ويختلف</w:t>
      </w:r>
      <w:r w:rsidR="00D53BD4" w:rsidRPr="00880511">
        <w:rPr>
          <w:rFonts w:hint="cs"/>
          <w:sz w:val="40"/>
          <w:szCs w:val="40"/>
          <w:rtl/>
        </w:rPr>
        <w:t>ا</w:t>
      </w:r>
      <w:r w:rsidRPr="00880511">
        <w:rPr>
          <w:sz w:val="40"/>
          <w:szCs w:val="40"/>
          <w:rtl/>
        </w:rPr>
        <w:t xml:space="preserve"> في السبب، كقوله تعالى في كفارة القتل: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4E203B" w:rsidRPr="00374E88">
        <w:rPr>
          <w:color w:val="FF0000"/>
          <w:sz w:val="40"/>
          <w:szCs w:val="40"/>
          <w:rtl/>
        </w:rPr>
        <w:t>فَتَحْرِيرُ رَقَبَةٍ مُؤْمِنَةٍ</w:t>
      </w:r>
      <w:r w:rsidR="002E00D9" w:rsidRPr="00374E88">
        <w:rPr>
          <w:color w:val="FF0000"/>
          <w:sz w:val="40"/>
          <w:szCs w:val="40"/>
          <w:rtl/>
        </w:rPr>
        <w:t>﴾</w:t>
      </w:r>
      <w:r w:rsidR="004E203B" w:rsidRPr="00880511">
        <w:rPr>
          <w:rFonts w:hint="cs"/>
          <w:sz w:val="40"/>
          <w:szCs w:val="40"/>
          <w:rtl/>
        </w:rPr>
        <w:t xml:space="preserve"> </w:t>
      </w:r>
      <w:r w:rsidR="004E203B" w:rsidRPr="00374E88">
        <w:rPr>
          <w:rFonts w:hint="cs"/>
          <w:sz w:val="28"/>
          <w:szCs w:val="28"/>
          <w:rtl/>
        </w:rPr>
        <w:t>[النساء:92]</w:t>
      </w:r>
      <w:r w:rsidRPr="00880511">
        <w:rPr>
          <w:sz w:val="40"/>
          <w:szCs w:val="40"/>
          <w:rtl/>
        </w:rPr>
        <w:t xml:space="preserve">، وقال -عز وجل- في كفارة الظهار: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4E203B" w:rsidRPr="00374E88">
        <w:rPr>
          <w:color w:val="FF0000"/>
          <w:sz w:val="40"/>
          <w:szCs w:val="40"/>
          <w:rtl/>
        </w:rPr>
        <w:t>فَتَحْرِيرُ رَقَبَةٍ مِّن قَبْلِ أَن يَتَمَاسَّا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880511">
        <w:rPr>
          <w:sz w:val="40"/>
          <w:szCs w:val="40"/>
          <w:rtl/>
        </w:rPr>
        <w:t>، ولم ي</w:t>
      </w:r>
      <w:r w:rsidR="00D53BD4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 xml:space="preserve">قيد ذلك بالإيمان، ولذا فقد ذهب بعض أهل العلم </w:t>
      </w:r>
      <w:r w:rsidRPr="00880511">
        <w:rPr>
          <w:sz w:val="40"/>
          <w:szCs w:val="40"/>
          <w:rtl/>
        </w:rPr>
        <w:lastRenderedPageBreak/>
        <w:t>إلى أنه يشترط في الرقبة التي تحرر أن تكون مُؤمنة، حمل</w:t>
      </w:r>
      <w:r w:rsidR="00D53BD4" w:rsidRPr="00880511">
        <w:rPr>
          <w:rFonts w:hint="cs"/>
          <w:sz w:val="40"/>
          <w:szCs w:val="40"/>
          <w:rtl/>
        </w:rPr>
        <w:t>ا</w:t>
      </w:r>
      <w:r w:rsidRPr="00880511">
        <w:rPr>
          <w:sz w:val="40"/>
          <w:szCs w:val="40"/>
          <w:rtl/>
        </w:rPr>
        <w:t xml:space="preserve"> للمطلق في </w:t>
      </w:r>
      <w:r w:rsidR="00D53BD4" w:rsidRPr="00880511">
        <w:rPr>
          <w:rFonts w:hint="cs"/>
          <w:sz w:val="40"/>
          <w:szCs w:val="40"/>
          <w:rtl/>
        </w:rPr>
        <w:t xml:space="preserve">كفارة </w:t>
      </w:r>
      <w:r w:rsidRPr="00880511">
        <w:rPr>
          <w:sz w:val="40"/>
          <w:szCs w:val="40"/>
          <w:rtl/>
        </w:rPr>
        <w:t>الظهار على المقيد في كفارة القتل.</w:t>
      </w:r>
    </w:p>
    <w:p w14:paraId="3CD0933F" w14:textId="0E73B633" w:rsidR="00ED1CB8" w:rsidRPr="00880511" w:rsidRDefault="001F215C" w:rsidP="00C94442">
      <w:pPr>
        <w:rPr>
          <w:sz w:val="40"/>
          <w:szCs w:val="40"/>
          <w:rtl/>
        </w:rPr>
      </w:pPr>
      <w:r w:rsidRPr="00880511">
        <w:rPr>
          <w:sz w:val="40"/>
          <w:szCs w:val="40"/>
          <w:rtl/>
        </w:rPr>
        <w:t>الحال الرابعة: أن يختلف المطلق والمقيد في السبب والحكم، فهنا لا ي</w:t>
      </w:r>
      <w:r w:rsidR="00FF1260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حمل المطلق على المقيد بالإجماع.</w:t>
      </w:r>
    </w:p>
    <w:p w14:paraId="36374A9D" w14:textId="4013AF62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sz w:val="40"/>
          <w:szCs w:val="40"/>
          <w:rtl/>
        </w:rPr>
        <w:t xml:space="preserve">ثم قال المؤلف: </w:t>
      </w:r>
      <w:r w:rsidRPr="00DB4DAD">
        <w:rPr>
          <w:color w:val="0000FF"/>
          <w:sz w:val="40"/>
          <w:szCs w:val="40"/>
          <w:rtl/>
        </w:rPr>
        <w:t>(</w:t>
      </w:r>
      <w:r w:rsidR="00411660" w:rsidRPr="00DB4DAD">
        <w:rPr>
          <w:color w:val="0000FF"/>
          <w:sz w:val="40"/>
          <w:szCs w:val="40"/>
          <w:rtl/>
        </w:rPr>
        <w:t>وَيَجُوزُ تَخْصِيصُ الْكِتَابِ بِالكَتَابِ، وَتَخْصِيصُ الكِتَابِ بِالسُّنَّةِ، وَتَخْصِيصُ السُّنَّةِ بِالكِتَابِ، وَتَخْصِيصُ السُّنِّةِ بالسُّنَّة، وَتَخْصِيصُ النُّطْقِ: بِالْقِيَاسِ، وَنَعْنِي بِالنُّطْقِ: قَوْلَ اللّهِ تَعَالَى</w:t>
      </w:r>
      <w:r w:rsidR="00FF1260" w:rsidRPr="00DB4DAD">
        <w:rPr>
          <w:rFonts w:hint="cs"/>
          <w:color w:val="0000FF"/>
          <w:sz w:val="40"/>
          <w:szCs w:val="40"/>
          <w:rtl/>
        </w:rPr>
        <w:t>،</w:t>
      </w:r>
      <w:r w:rsidR="00411660" w:rsidRPr="00DB4DAD">
        <w:rPr>
          <w:color w:val="0000FF"/>
          <w:sz w:val="40"/>
          <w:szCs w:val="40"/>
          <w:rtl/>
        </w:rPr>
        <w:t xml:space="preserve"> وَقَوْلَ الرَّسُولِ </w:t>
      </w:r>
      <w:r w:rsidR="00411660"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DB4DAD">
        <w:rPr>
          <w:color w:val="0000FF"/>
          <w:sz w:val="40"/>
          <w:szCs w:val="40"/>
          <w:rtl/>
        </w:rPr>
        <w:t>)</w:t>
      </w:r>
      <w:r w:rsidRPr="00880511">
        <w:rPr>
          <w:sz w:val="40"/>
          <w:szCs w:val="40"/>
          <w:rtl/>
        </w:rPr>
        <w:t>.</w:t>
      </w:r>
    </w:p>
    <w:p w14:paraId="02363BAF" w14:textId="37E7AECC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ل</w:t>
      </w:r>
      <w:r w:rsidR="00BA4ECB" w:rsidRPr="00880511">
        <w:rPr>
          <w:rFonts w:hint="cs"/>
          <w:sz w:val="40"/>
          <w:szCs w:val="40"/>
          <w:rtl/>
        </w:rPr>
        <w:t>َ</w:t>
      </w:r>
      <w:r w:rsidRPr="00880511">
        <w:rPr>
          <w:rFonts w:hint="eastAsia"/>
          <w:sz w:val="40"/>
          <w:szCs w:val="40"/>
          <w:rtl/>
        </w:rPr>
        <w:t>م</w:t>
      </w:r>
      <w:r w:rsidR="00BA4ECB" w:rsidRPr="00880511">
        <w:rPr>
          <w:rFonts w:hint="cs"/>
          <w:sz w:val="40"/>
          <w:szCs w:val="40"/>
          <w:rtl/>
        </w:rPr>
        <w:t>َّ</w:t>
      </w:r>
      <w:r w:rsidRPr="00880511">
        <w:rPr>
          <w:rFonts w:hint="eastAsia"/>
          <w:sz w:val="40"/>
          <w:szCs w:val="40"/>
          <w:rtl/>
        </w:rPr>
        <w:t>ا</w:t>
      </w:r>
      <w:r w:rsidRPr="00880511">
        <w:rPr>
          <w:sz w:val="40"/>
          <w:szCs w:val="40"/>
          <w:rtl/>
        </w:rPr>
        <w:t xml:space="preserve"> فرغ المؤلف</w:t>
      </w:r>
      <w:r w:rsidR="00BA4ECB" w:rsidRPr="00880511">
        <w:rPr>
          <w:rFonts w:hint="cs"/>
          <w:sz w:val="40"/>
          <w:szCs w:val="40"/>
          <w:rtl/>
        </w:rPr>
        <w:t xml:space="preserve"> </w:t>
      </w:r>
      <w:r w:rsidRPr="00880511">
        <w:rPr>
          <w:sz w:val="40"/>
          <w:szCs w:val="40"/>
          <w:rtl/>
        </w:rPr>
        <w:t>-رحمه الله- من ذكر المخصصات المتصلة</w:t>
      </w:r>
      <w:r w:rsidR="00ED1CB8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شرع في ذكر المخصصات المنفصلة</w:t>
      </w:r>
      <w:r w:rsidR="00ED1CB8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وهي التي تخصص العام</w:t>
      </w:r>
      <w:r w:rsidR="00ED1CB8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وتكون دليل</w:t>
      </w:r>
      <w:r w:rsidR="00ED1CB8" w:rsidRPr="00880511">
        <w:rPr>
          <w:rFonts w:hint="cs"/>
          <w:sz w:val="40"/>
          <w:szCs w:val="40"/>
          <w:rtl/>
        </w:rPr>
        <w:t>ا</w:t>
      </w:r>
      <w:r w:rsidRPr="00880511">
        <w:rPr>
          <w:sz w:val="40"/>
          <w:szCs w:val="40"/>
          <w:rtl/>
        </w:rPr>
        <w:t xml:space="preserve"> منفصل</w:t>
      </w:r>
      <w:r w:rsidR="00ED1CB8" w:rsidRPr="00880511">
        <w:rPr>
          <w:rFonts w:hint="cs"/>
          <w:sz w:val="40"/>
          <w:szCs w:val="40"/>
          <w:rtl/>
        </w:rPr>
        <w:t>ا</w:t>
      </w:r>
      <w:r w:rsidRPr="00880511">
        <w:rPr>
          <w:sz w:val="40"/>
          <w:szCs w:val="40"/>
          <w:rtl/>
        </w:rPr>
        <w:t xml:space="preserve"> عنه</w:t>
      </w:r>
      <w:r w:rsidR="00ED1CB8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وقد ذكر المؤلف</w:t>
      </w:r>
      <w:r w:rsidR="00854F02" w:rsidRPr="00880511">
        <w:rPr>
          <w:rFonts w:hint="cs"/>
          <w:sz w:val="40"/>
          <w:szCs w:val="40"/>
          <w:rtl/>
        </w:rPr>
        <w:t xml:space="preserve"> </w:t>
      </w:r>
      <w:r w:rsidRPr="00880511">
        <w:rPr>
          <w:sz w:val="40"/>
          <w:szCs w:val="40"/>
          <w:rtl/>
        </w:rPr>
        <w:t xml:space="preserve">-رحمه الله- </w:t>
      </w:r>
      <w:r w:rsidR="00854F02" w:rsidRPr="00880511">
        <w:rPr>
          <w:rFonts w:hint="cs"/>
          <w:sz w:val="40"/>
          <w:szCs w:val="40"/>
          <w:rtl/>
        </w:rPr>
        <w:t xml:space="preserve">ستة </w:t>
      </w:r>
      <w:r w:rsidRPr="00880511">
        <w:rPr>
          <w:sz w:val="40"/>
          <w:szCs w:val="40"/>
          <w:rtl/>
        </w:rPr>
        <w:t>أنواع من المخصصات:</w:t>
      </w:r>
    </w:p>
    <w:p w14:paraId="0E09C768" w14:textId="38A2C06A" w:rsidR="00671A9B" w:rsidRPr="00880511" w:rsidRDefault="001F215C" w:rsidP="00BA4ECB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الأول</w:t>
      </w:r>
      <w:r w:rsidR="00854F02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تخصيص القرآن بالقرآن</w:t>
      </w:r>
      <w:r w:rsidR="00854F02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ولهذا قال: </w:t>
      </w:r>
      <w:r w:rsidRPr="00DB4DAD">
        <w:rPr>
          <w:color w:val="0000FF"/>
          <w:sz w:val="40"/>
          <w:szCs w:val="40"/>
          <w:rtl/>
        </w:rPr>
        <w:t>(</w:t>
      </w:r>
      <w:r w:rsidR="00BA4ECB" w:rsidRPr="00DB4DAD">
        <w:rPr>
          <w:color w:val="0000FF"/>
          <w:sz w:val="40"/>
          <w:szCs w:val="40"/>
          <w:rtl/>
        </w:rPr>
        <w:t>وَيَجُوزُ تَخْصِيصُ الْكِتَابِ بِالكَتَابِ</w:t>
      </w:r>
      <w:r w:rsidRPr="00DB4DAD">
        <w:rPr>
          <w:color w:val="0000FF"/>
          <w:sz w:val="40"/>
          <w:szCs w:val="40"/>
          <w:rtl/>
        </w:rPr>
        <w:t>)</w:t>
      </w:r>
      <w:r w:rsidR="00854F02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ومن أمثلة ذلك قول الله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BA4ECB" w:rsidRPr="00374E88">
        <w:rPr>
          <w:color w:val="FF0000"/>
          <w:sz w:val="40"/>
          <w:szCs w:val="40"/>
          <w:rtl/>
        </w:rPr>
        <w:t>وَالْمُطَلَّقَاتُ يَتَرَبَّصْنَ بِأَنفُسِهِنَّ ثَلَاثَةَ قُرُوءٍ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880511">
        <w:rPr>
          <w:sz w:val="40"/>
          <w:szCs w:val="40"/>
          <w:rtl/>
        </w:rPr>
        <w:t xml:space="preserve"> </w:t>
      </w:r>
      <w:r w:rsidR="00BA4ECB" w:rsidRPr="00374E88">
        <w:rPr>
          <w:rFonts w:hint="cs"/>
          <w:sz w:val="28"/>
          <w:szCs w:val="28"/>
          <w:rtl/>
        </w:rPr>
        <w:t>[البقرة:228]</w:t>
      </w:r>
      <w:r w:rsidR="00BA4ECB" w:rsidRPr="00880511">
        <w:rPr>
          <w:rFonts w:hint="cs"/>
          <w:sz w:val="40"/>
          <w:szCs w:val="40"/>
          <w:rtl/>
        </w:rPr>
        <w:t xml:space="preserve">، </w:t>
      </w:r>
      <w:r w:rsidRPr="00880511">
        <w:rPr>
          <w:sz w:val="40"/>
          <w:szCs w:val="40"/>
          <w:rtl/>
        </w:rPr>
        <w:t>أي أن</w:t>
      </w:r>
      <w:r w:rsidR="00BA4ECB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كل م</w:t>
      </w:r>
      <w:r w:rsidR="00854F02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طلقة فإنها تتربص ثلاثة قروء</w:t>
      </w:r>
      <w:r w:rsidR="00854F02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أي</w:t>
      </w:r>
      <w:r w:rsidR="00854F02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تعتد ثلاثة قروء</w:t>
      </w:r>
      <w:r w:rsidR="00854F02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وهذا عام في كل مطلقة</w:t>
      </w:r>
      <w:r w:rsidR="00854F02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لكن قول الله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BA4ECB" w:rsidRPr="00374E88">
        <w:rPr>
          <w:color w:val="FF0000"/>
          <w:sz w:val="40"/>
          <w:szCs w:val="40"/>
          <w:rtl/>
        </w:rPr>
        <w:t xml:space="preserve">يَا أَيُّهَا الَّذِينَ آمَنُوا إِذَا نَكَحْتُمُ الْمُؤْمِنَاتِ ثُمَّ طَلَّقْتُمُوهُنَّ مِن قَبْلِ أَن تَمَسُّوهُنَّ فَمَا لَكُمْ عَلَيْهِنَّ مِنْ عِدَّةٍ تَعْتَدُّونَهَا </w:t>
      </w:r>
      <w:r w:rsidR="00BA4ECB" w:rsidRPr="00374E88">
        <w:rPr>
          <w:rFonts w:ascii="Sakkal Majalla" w:hAnsi="Sakkal Majalla" w:cs="Sakkal Majalla" w:hint="cs"/>
          <w:color w:val="FF0000"/>
          <w:sz w:val="40"/>
          <w:szCs w:val="40"/>
          <w:rtl/>
        </w:rPr>
        <w:t>ۖ</w:t>
      </w:r>
      <w:r w:rsidR="00BA4ECB" w:rsidRPr="00374E88">
        <w:rPr>
          <w:color w:val="FF0000"/>
          <w:sz w:val="40"/>
          <w:szCs w:val="40"/>
          <w:rtl/>
        </w:rPr>
        <w:t xml:space="preserve"> </w:t>
      </w:r>
      <w:r w:rsidR="00BA4ECB" w:rsidRPr="00374E88">
        <w:rPr>
          <w:rFonts w:hint="cs"/>
          <w:color w:val="FF0000"/>
          <w:sz w:val="40"/>
          <w:szCs w:val="40"/>
          <w:rtl/>
        </w:rPr>
        <w:t>فَمَتِّعُوهُنَّ</w:t>
      </w:r>
      <w:r w:rsidR="00BA4ECB" w:rsidRPr="00374E88">
        <w:rPr>
          <w:color w:val="FF0000"/>
          <w:sz w:val="40"/>
          <w:szCs w:val="40"/>
          <w:rtl/>
        </w:rPr>
        <w:t xml:space="preserve"> </w:t>
      </w:r>
      <w:r w:rsidR="00BA4ECB" w:rsidRPr="00374E88">
        <w:rPr>
          <w:rFonts w:hint="cs"/>
          <w:color w:val="FF0000"/>
          <w:sz w:val="40"/>
          <w:szCs w:val="40"/>
          <w:rtl/>
        </w:rPr>
        <w:t>وَسَرِّحُوهُنَّ</w:t>
      </w:r>
      <w:r w:rsidR="00BA4ECB" w:rsidRPr="00374E88">
        <w:rPr>
          <w:color w:val="FF0000"/>
          <w:sz w:val="40"/>
          <w:szCs w:val="40"/>
          <w:rtl/>
        </w:rPr>
        <w:t xml:space="preserve"> </w:t>
      </w:r>
      <w:r w:rsidR="00BA4ECB" w:rsidRPr="00374E88">
        <w:rPr>
          <w:rFonts w:hint="cs"/>
          <w:color w:val="FF0000"/>
          <w:sz w:val="40"/>
          <w:szCs w:val="40"/>
          <w:rtl/>
        </w:rPr>
        <w:t>سَرَاحًا</w:t>
      </w:r>
      <w:r w:rsidR="00BA4ECB" w:rsidRPr="00374E88">
        <w:rPr>
          <w:color w:val="FF0000"/>
          <w:sz w:val="40"/>
          <w:szCs w:val="40"/>
          <w:rtl/>
        </w:rPr>
        <w:t xml:space="preserve"> </w:t>
      </w:r>
      <w:r w:rsidR="00BA4ECB" w:rsidRPr="00374E88">
        <w:rPr>
          <w:rFonts w:hint="cs"/>
          <w:color w:val="FF0000"/>
          <w:sz w:val="40"/>
          <w:szCs w:val="40"/>
          <w:rtl/>
        </w:rPr>
        <w:t>جَمِيلًا</w:t>
      </w:r>
      <w:r w:rsidR="002E00D9" w:rsidRPr="00374E88">
        <w:rPr>
          <w:color w:val="FF0000"/>
          <w:sz w:val="40"/>
          <w:szCs w:val="40"/>
          <w:rtl/>
        </w:rPr>
        <w:t>﴾</w:t>
      </w:r>
      <w:r w:rsidR="00BA4ECB" w:rsidRPr="00880511">
        <w:rPr>
          <w:rFonts w:hint="cs"/>
          <w:sz w:val="40"/>
          <w:szCs w:val="40"/>
          <w:rtl/>
        </w:rPr>
        <w:t xml:space="preserve"> </w:t>
      </w:r>
      <w:r w:rsidR="00BA4ECB" w:rsidRPr="00374E88">
        <w:rPr>
          <w:rFonts w:hint="cs"/>
          <w:sz w:val="28"/>
          <w:szCs w:val="28"/>
          <w:rtl/>
        </w:rPr>
        <w:t>[الأحزاب:49]</w:t>
      </w:r>
      <w:r w:rsidR="00BA4ECB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فدل</w:t>
      </w:r>
      <w:r w:rsidR="00854F02" w:rsidRPr="00880511">
        <w:rPr>
          <w:rFonts w:hint="cs"/>
          <w:sz w:val="40"/>
          <w:szCs w:val="40"/>
          <w:rtl/>
        </w:rPr>
        <w:t>َ</w:t>
      </w:r>
      <w:r w:rsidRPr="00880511">
        <w:rPr>
          <w:sz w:val="40"/>
          <w:szCs w:val="40"/>
          <w:rtl/>
        </w:rPr>
        <w:t xml:space="preserve"> هذا على أن</w:t>
      </w:r>
      <w:r w:rsidR="00854F02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المطلقة قبل الدخول أو الخلوة</w:t>
      </w:r>
      <w:r w:rsidR="00854F02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لا عدة عليها</w:t>
      </w:r>
      <w:r w:rsidR="00854F02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وعلى هذا يكون قول الله تعالى</w:t>
      </w:r>
      <w:r w:rsidR="00854F02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</w:t>
      </w:r>
      <w:r w:rsidR="00854F02" w:rsidRPr="00374E88">
        <w:rPr>
          <w:color w:val="FF0000"/>
          <w:sz w:val="40"/>
          <w:szCs w:val="40"/>
          <w:rtl/>
        </w:rPr>
        <w:t>﴿وَالْمُطَلَّقَاتُ يَتَرَبَّصْنَ بِأَنفُسِهِنَّ ثَلَاثَةَ قُرُوءٍ﴾</w:t>
      </w:r>
      <w:r w:rsidR="00854F02" w:rsidRPr="00880511">
        <w:rPr>
          <w:rFonts w:hint="cs"/>
          <w:sz w:val="40"/>
          <w:szCs w:val="40"/>
          <w:rtl/>
        </w:rPr>
        <w:t xml:space="preserve"> </w:t>
      </w:r>
      <w:r w:rsidRPr="00880511">
        <w:rPr>
          <w:sz w:val="40"/>
          <w:szCs w:val="40"/>
          <w:rtl/>
        </w:rPr>
        <w:t>عام</w:t>
      </w:r>
      <w:r w:rsidR="00F94113" w:rsidRPr="00880511">
        <w:rPr>
          <w:rFonts w:hint="cs"/>
          <w:sz w:val="40"/>
          <w:szCs w:val="40"/>
          <w:rtl/>
        </w:rPr>
        <w:t>ً</w:t>
      </w:r>
      <w:r w:rsidRPr="00880511">
        <w:rPr>
          <w:sz w:val="40"/>
          <w:szCs w:val="40"/>
          <w:rtl/>
        </w:rPr>
        <w:t>ا قد دخله التخصيص</w:t>
      </w:r>
      <w:r w:rsidR="00854F02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فخرج بذلك المطلق</w:t>
      </w:r>
      <w:r w:rsidR="00854F02" w:rsidRPr="00880511">
        <w:rPr>
          <w:rFonts w:hint="cs"/>
          <w:sz w:val="40"/>
          <w:szCs w:val="40"/>
          <w:rtl/>
        </w:rPr>
        <w:t>ة</w:t>
      </w:r>
      <w:r w:rsidRPr="00880511">
        <w:rPr>
          <w:sz w:val="40"/>
          <w:szCs w:val="40"/>
          <w:rtl/>
        </w:rPr>
        <w:t xml:space="preserve"> قبل الدخول أو الخلوة للآية الكري</w:t>
      </w:r>
      <w:r w:rsidRPr="00880511">
        <w:rPr>
          <w:rFonts w:hint="eastAsia"/>
          <w:sz w:val="40"/>
          <w:szCs w:val="40"/>
          <w:rtl/>
        </w:rPr>
        <w:t>مة</w:t>
      </w:r>
      <w:r w:rsidRPr="00880511">
        <w:rPr>
          <w:sz w:val="40"/>
          <w:szCs w:val="40"/>
          <w:rtl/>
        </w:rPr>
        <w:t>.</w:t>
      </w:r>
    </w:p>
    <w:p w14:paraId="0C86B940" w14:textId="7A0FB412" w:rsidR="001F215C" w:rsidRPr="00880511" w:rsidRDefault="001F215C" w:rsidP="00BA4ECB">
      <w:pPr>
        <w:rPr>
          <w:sz w:val="40"/>
          <w:szCs w:val="40"/>
          <w:rtl/>
        </w:rPr>
      </w:pPr>
      <w:r w:rsidRPr="00880511">
        <w:rPr>
          <w:sz w:val="40"/>
          <w:szCs w:val="40"/>
          <w:rtl/>
        </w:rPr>
        <w:t>الثاني من المخصصات</w:t>
      </w:r>
      <w:r w:rsidR="00671A9B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</w:t>
      </w:r>
      <w:r w:rsidR="00671A9B" w:rsidRPr="00DB4DAD">
        <w:rPr>
          <w:rFonts w:hint="cs"/>
          <w:color w:val="0000FF"/>
          <w:sz w:val="40"/>
          <w:szCs w:val="40"/>
          <w:rtl/>
        </w:rPr>
        <w:t>(</w:t>
      </w:r>
      <w:r w:rsidR="00671A9B" w:rsidRPr="00DB4DAD">
        <w:rPr>
          <w:color w:val="0000FF"/>
          <w:sz w:val="40"/>
          <w:szCs w:val="40"/>
          <w:rtl/>
        </w:rPr>
        <w:t>وَتَخْصِيصُ الكِتَابِ بِالسُّنَّةِ</w:t>
      </w:r>
      <w:r w:rsidR="00671A9B" w:rsidRPr="00DB4DAD">
        <w:rPr>
          <w:rFonts w:hint="cs"/>
          <w:color w:val="0000FF"/>
          <w:sz w:val="40"/>
          <w:szCs w:val="40"/>
          <w:rtl/>
        </w:rPr>
        <w:t>)</w:t>
      </w:r>
      <w:r w:rsidR="00671A9B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كقوله تعالى: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671A9B" w:rsidRPr="00374E88">
        <w:rPr>
          <w:color w:val="FF0000"/>
          <w:sz w:val="40"/>
          <w:szCs w:val="40"/>
          <w:rtl/>
        </w:rPr>
        <w:t>فَإِذَا انسَلَخَ الْأَشْهُرُ الْحُرُمُ فَاقْتُلُوا الْمُشْرِكِينَ حَيْثُ وَجَدتُّمُوهُمْ</w:t>
      </w:r>
      <w:r w:rsidR="002E00D9" w:rsidRPr="00374E88">
        <w:rPr>
          <w:color w:val="FF0000"/>
          <w:sz w:val="40"/>
          <w:szCs w:val="40"/>
          <w:rtl/>
        </w:rPr>
        <w:t>﴾</w:t>
      </w:r>
      <w:r w:rsidR="00671A9B" w:rsidRPr="00880511">
        <w:rPr>
          <w:rFonts w:hint="cs"/>
          <w:sz w:val="40"/>
          <w:szCs w:val="40"/>
          <w:rtl/>
        </w:rPr>
        <w:t xml:space="preserve"> </w:t>
      </w:r>
      <w:r w:rsidR="00671A9B" w:rsidRPr="00374E88">
        <w:rPr>
          <w:rFonts w:hint="cs"/>
          <w:sz w:val="28"/>
          <w:szCs w:val="28"/>
          <w:rtl/>
        </w:rPr>
        <w:t>[التوبة:5]</w:t>
      </w:r>
      <w:r w:rsidR="00671A9B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فهذه الآية الكريمة مخصصة بالسنة</w:t>
      </w:r>
      <w:r w:rsidR="00671A9B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وهي أنَّ </w:t>
      </w:r>
      <w:r w:rsidRPr="00880511">
        <w:rPr>
          <w:sz w:val="40"/>
          <w:szCs w:val="40"/>
          <w:rtl/>
        </w:rPr>
        <w:lastRenderedPageBreak/>
        <w:t xml:space="preserve">النبي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 نهى عن قتل النساء والصبيان</w:t>
      </w:r>
      <w:r w:rsidR="00671A9B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فخرج من عموم قوله: </w:t>
      </w:r>
      <w:r w:rsidR="002E00D9" w:rsidRPr="00374E88">
        <w:rPr>
          <w:rFonts w:hint="cs"/>
          <w:color w:val="FF0000"/>
          <w:sz w:val="40"/>
          <w:szCs w:val="40"/>
          <w:rtl/>
        </w:rPr>
        <w:t>﴿</w:t>
      </w:r>
      <w:r w:rsidR="00671A9B" w:rsidRPr="00374E88">
        <w:rPr>
          <w:color w:val="FF0000"/>
          <w:sz w:val="40"/>
          <w:szCs w:val="40"/>
          <w:rtl/>
        </w:rPr>
        <w:t>فَاقْتُلُوا الْمُشْرِكِينَ</w:t>
      </w:r>
      <w:r w:rsidR="002E00D9" w:rsidRPr="00374E88">
        <w:rPr>
          <w:rFonts w:hint="cs"/>
          <w:color w:val="FF0000"/>
          <w:sz w:val="40"/>
          <w:szCs w:val="40"/>
          <w:rtl/>
        </w:rPr>
        <w:t>﴾</w:t>
      </w:r>
      <w:r w:rsidR="00671A9B" w:rsidRPr="00880511">
        <w:rPr>
          <w:sz w:val="40"/>
          <w:szCs w:val="40"/>
          <w:rtl/>
        </w:rPr>
        <w:t xml:space="preserve"> </w:t>
      </w:r>
      <w:r w:rsidRPr="00880511">
        <w:rPr>
          <w:sz w:val="40"/>
          <w:szCs w:val="40"/>
          <w:rtl/>
        </w:rPr>
        <w:t xml:space="preserve">خرج من تلك النساء والصبيان ونحوهم. </w:t>
      </w:r>
    </w:p>
    <w:p w14:paraId="277D8D84" w14:textId="5B4E848A" w:rsidR="001F215C" w:rsidRPr="00880511" w:rsidRDefault="001F215C" w:rsidP="00671A9B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ومن</w:t>
      </w:r>
      <w:r w:rsidRPr="00880511">
        <w:rPr>
          <w:sz w:val="40"/>
          <w:szCs w:val="40"/>
          <w:rtl/>
        </w:rPr>
        <w:t xml:space="preserve"> أمثلة ذلك أيضا أن</w:t>
      </w:r>
      <w:r w:rsidR="002944E3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الله تعالى ل</w:t>
      </w:r>
      <w:r w:rsidR="00671A9B" w:rsidRPr="00880511">
        <w:rPr>
          <w:rFonts w:hint="cs"/>
          <w:sz w:val="40"/>
          <w:szCs w:val="40"/>
          <w:rtl/>
        </w:rPr>
        <w:t>َ</w:t>
      </w:r>
      <w:r w:rsidRPr="00880511">
        <w:rPr>
          <w:sz w:val="40"/>
          <w:szCs w:val="40"/>
          <w:rtl/>
        </w:rPr>
        <w:t>م</w:t>
      </w:r>
      <w:r w:rsidR="00671A9B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>ا ذكر المحرمات من النساء</w:t>
      </w:r>
      <w:r w:rsidR="00671A9B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قال</w:t>
      </w:r>
      <w:r w:rsidR="006F4570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</w:t>
      </w:r>
      <w:r w:rsidR="002E00D9" w:rsidRPr="00374E88">
        <w:rPr>
          <w:rFonts w:hint="cs"/>
          <w:color w:val="FF0000"/>
          <w:sz w:val="40"/>
          <w:szCs w:val="40"/>
          <w:rtl/>
        </w:rPr>
        <w:t>﴿</w:t>
      </w:r>
      <w:r w:rsidR="006F4570" w:rsidRPr="00374E88">
        <w:rPr>
          <w:color w:val="FF0000"/>
          <w:sz w:val="40"/>
          <w:szCs w:val="40"/>
          <w:rtl/>
        </w:rPr>
        <w:t>وأُحِلَّ لَكم ما وراءَ ذَلِكُمْ</w:t>
      </w:r>
      <w:r w:rsidR="002E00D9" w:rsidRPr="00374E88">
        <w:rPr>
          <w:rFonts w:hint="cs"/>
          <w:color w:val="FF0000"/>
          <w:sz w:val="40"/>
          <w:szCs w:val="40"/>
          <w:rtl/>
        </w:rPr>
        <w:t>﴾</w:t>
      </w:r>
      <w:r w:rsidR="006F4570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خصصت ذلك بقول النبي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: </w:t>
      </w:r>
      <w:r w:rsidR="006F4570" w:rsidRPr="00374E88">
        <w:rPr>
          <w:color w:val="006600"/>
          <w:sz w:val="40"/>
          <w:szCs w:val="40"/>
          <w:rtl/>
        </w:rPr>
        <w:t>«لا تُنكَحُ المرأةُ على عمتِها، ولا العمةُ على بنتِ أخيها، ولا المرأةُ على خالتِها، ولا الخالةُ على بنتِ أختِها»</w:t>
      </w:r>
      <w:r w:rsidR="004718A9" w:rsidRPr="00880511">
        <w:rPr>
          <w:rStyle w:val="FootnoteReference"/>
          <w:sz w:val="40"/>
          <w:szCs w:val="40"/>
          <w:rtl/>
        </w:rPr>
        <w:footnoteReference w:id="1"/>
      </w:r>
      <w:r w:rsidRPr="00880511">
        <w:rPr>
          <w:sz w:val="40"/>
          <w:szCs w:val="40"/>
          <w:rtl/>
        </w:rPr>
        <w:t>.</w:t>
      </w:r>
    </w:p>
    <w:p w14:paraId="16AABC73" w14:textId="6A470122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المخصص</w:t>
      </w:r>
      <w:r w:rsidRPr="00880511">
        <w:rPr>
          <w:sz w:val="40"/>
          <w:szCs w:val="40"/>
          <w:rtl/>
        </w:rPr>
        <w:t xml:space="preserve"> الثالث: تخصيص السنة بالقرآن</w:t>
      </w:r>
      <w:r w:rsidR="00207B81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بأن يأتي حديث عام ثم تأتي آية من كتاب الله -عز وجل- فتخصصه. </w:t>
      </w:r>
    </w:p>
    <w:p w14:paraId="753F91D8" w14:textId="08216A3E" w:rsidR="001043AE" w:rsidRPr="00880511" w:rsidRDefault="001F215C" w:rsidP="00C94442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ومن</w:t>
      </w:r>
      <w:r w:rsidRPr="00880511">
        <w:rPr>
          <w:sz w:val="40"/>
          <w:szCs w:val="40"/>
          <w:rtl/>
        </w:rPr>
        <w:t xml:space="preserve"> أمثلة ذلك قول النبي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: </w:t>
      </w:r>
      <w:r w:rsidR="002944E3" w:rsidRPr="00374E88">
        <w:rPr>
          <w:color w:val="006600"/>
          <w:sz w:val="40"/>
          <w:szCs w:val="40"/>
          <w:rtl/>
        </w:rPr>
        <w:t>«أُمِرْتُ أنْ أُقَاتِلَ النَّاسَ حتَّى يَشْهَدُوا أنْ لا إلَهَ إلَّا اللَّهُ، وأنَّ مُحَمَّدًا رَسولُ اللَّهِ»</w:t>
      </w:r>
      <w:r w:rsidR="002944E3" w:rsidRPr="00880511">
        <w:rPr>
          <w:rStyle w:val="FootnoteReference"/>
          <w:sz w:val="40"/>
          <w:szCs w:val="40"/>
          <w:rtl/>
        </w:rPr>
        <w:footnoteReference w:id="2"/>
      </w:r>
      <w:r w:rsidRPr="00880511">
        <w:rPr>
          <w:sz w:val="40"/>
          <w:szCs w:val="40"/>
          <w:rtl/>
        </w:rPr>
        <w:t xml:space="preserve"> فقوله أمرت أن أقاتل الناس لفظ الناس عاما يسمن الجميع سواء دفع الجزية أم لم يدفعها لكن جاء القرآن بتخصيص ذلك فقال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207B81" w:rsidRPr="00374E88">
        <w:rPr>
          <w:color w:val="FF0000"/>
          <w:sz w:val="40"/>
          <w:szCs w:val="40"/>
          <w:rtl/>
        </w:rPr>
        <w:t>قَاتِلُوا الَّذِينَ لَا يُؤْمِنُونَ بِاللَّهِ وَلَا بِالْيَوْمِ الْآخِرِ وَلَا يُحَرِّمُونَ مَا حَرَّمَ اللَّهُ وَرَسُولُهُ وَلَا يَدِينُونَ دِينَ الْحَقِّ مِنَ الَّذِينَ أُوتُوا الْكِتَابَ حَتَّىٰ يُعْطُوا الْجِزْيَةَ عَن يَدٍ وَهُمْ صَاغِرُونَ</w:t>
      </w:r>
      <w:r w:rsidR="002E00D9" w:rsidRPr="00374E88">
        <w:rPr>
          <w:color w:val="FF0000"/>
          <w:sz w:val="40"/>
          <w:szCs w:val="40"/>
          <w:rtl/>
        </w:rPr>
        <w:t>﴾</w:t>
      </w:r>
      <w:r w:rsidR="00207B81" w:rsidRPr="00880511">
        <w:rPr>
          <w:rFonts w:hint="cs"/>
          <w:sz w:val="40"/>
          <w:szCs w:val="40"/>
          <w:rtl/>
        </w:rPr>
        <w:t xml:space="preserve"> </w:t>
      </w:r>
      <w:r w:rsidR="00207B81" w:rsidRPr="00374E88">
        <w:rPr>
          <w:rFonts w:hint="cs"/>
          <w:sz w:val="28"/>
          <w:szCs w:val="28"/>
          <w:rtl/>
        </w:rPr>
        <w:t>[التوبة:29]</w:t>
      </w:r>
      <w:r w:rsidRPr="00880511">
        <w:rPr>
          <w:sz w:val="40"/>
          <w:szCs w:val="40"/>
          <w:rtl/>
        </w:rPr>
        <w:t>.</w:t>
      </w:r>
    </w:p>
    <w:p w14:paraId="0491AF8C" w14:textId="18539815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الرابع</w:t>
      </w:r>
      <w:r w:rsidRPr="00880511">
        <w:rPr>
          <w:sz w:val="40"/>
          <w:szCs w:val="40"/>
          <w:rtl/>
        </w:rPr>
        <w:t>: تخصيص السنة بالسنة، بأن يأتي حديث عام</w:t>
      </w:r>
      <w:r w:rsidR="001043AE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ثم يأتي حديث يخصص هذا العموم، ومن أمثلة ذلك قول النبي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: </w:t>
      </w:r>
      <w:r w:rsidR="004718A9" w:rsidRPr="00374E88">
        <w:rPr>
          <w:color w:val="006600"/>
          <w:sz w:val="40"/>
          <w:szCs w:val="40"/>
          <w:rtl/>
        </w:rPr>
        <w:t>«وجُعِلَتْ لي الأرْضُ مَسْجِدًا وطَهُورًا»</w:t>
      </w:r>
      <w:r w:rsidR="004718A9" w:rsidRPr="00880511">
        <w:rPr>
          <w:rStyle w:val="FootnoteReference"/>
          <w:sz w:val="40"/>
          <w:szCs w:val="40"/>
          <w:rtl/>
        </w:rPr>
        <w:footnoteReference w:id="3"/>
      </w:r>
      <w:r w:rsidRPr="00880511">
        <w:rPr>
          <w:sz w:val="40"/>
          <w:szCs w:val="40"/>
          <w:rtl/>
        </w:rPr>
        <w:t>، فهذا الحديث يدل على جواز الصلاة في كل بقعة من الأرض، ولكن السنة جاءت بتخصيص ذلك</w:t>
      </w:r>
      <w:r w:rsidR="001043AE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</w:t>
      </w:r>
      <w:r w:rsidR="00C35C44" w:rsidRPr="00880511">
        <w:rPr>
          <w:rFonts w:hint="cs"/>
          <w:sz w:val="40"/>
          <w:szCs w:val="40"/>
          <w:rtl/>
        </w:rPr>
        <w:t xml:space="preserve">هو </w:t>
      </w:r>
      <w:r w:rsidRPr="00880511">
        <w:rPr>
          <w:sz w:val="40"/>
          <w:szCs w:val="40"/>
          <w:rtl/>
        </w:rPr>
        <w:t>تحريم الصلاة في المقبرة والحمام، فقال ال</w:t>
      </w:r>
      <w:r w:rsidRPr="00880511">
        <w:rPr>
          <w:rFonts w:hint="eastAsia"/>
          <w:sz w:val="40"/>
          <w:szCs w:val="40"/>
          <w:rtl/>
        </w:rPr>
        <w:t>نبي</w:t>
      </w:r>
      <w:r w:rsidRPr="00880511">
        <w:rPr>
          <w:sz w:val="40"/>
          <w:szCs w:val="40"/>
          <w:rtl/>
        </w:rPr>
        <w:t xml:space="preserve">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: </w:t>
      </w:r>
      <w:r w:rsidR="004718A9" w:rsidRPr="00374E88">
        <w:rPr>
          <w:color w:val="006600"/>
          <w:sz w:val="40"/>
          <w:szCs w:val="40"/>
          <w:rtl/>
        </w:rPr>
        <w:t>«الأرضُ كلُّها مسجدٌ إلا الحمامَ والمقبرةَ»</w:t>
      </w:r>
      <w:r w:rsidR="00E760AE" w:rsidRPr="00880511">
        <w:rPr>
          <w:rStyle w:val="FootnoteReference"/>
          <w:sz w:val="40"/>
          <w:szCs w:val="40"/>
          <w:rtl/>
        </w:rPr>
        <w:footnoteReference w:id="4"/>
      </w:r>
      <w:r w:rsidRPr="00880511">
        <w:rPr>
          <w:sz w:val="40"/>
          <w:szCs w:val="40"/>
          <w:rtl/>
        </w:rPr>
        <w:t xml:space="preserve">. </w:t>
      </w:r>
    </w:p>
    <w:p w14:paraId="4FDC6083" w14:textId="04F58A58" w:rsidR="005A1CBD" w:rsidRPr="00880511" w:rsidRDefault="001F215C" w:rsidP="00C94442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الخامس</w:t>
      </w:r>
      <w:r w:rsidRPr="00880511">
        <w:rPr>
          <w:sz w:val="40"/>
          <w:szCs w:val="40"/>
          <w:rtl/>
        </w:rPr>
        <w:t>: تخصيص بالقياس، بأن يأتي اللفظ العام في الكتاب أو السنة ثم يخص</w:t>
      </w:r>
      <w:r w:rsidR="009223C9" w:rsidRPr="00880511">
        <w:rPr>
          <w:rFonts w:hint="cs"/>
          <w:sz w:val="40"/>
          <w:szCs w:val="40"/>
          <w:rtl/>
        </w:rPr>
        <w:t>ص</w:t>
      </w:r>
      <w:r w:rsidRPr="00880511">
        <w:rPr>
          <w:sz w:val="40"/>
          <w:szCs w:val="40"/>
          <w:rtl/>
        </w:rPr>
        <w:t xml:space="preserve"> بالقياس، ويمكن أن يمثل لذلك بقول الله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E760AE" w:rsidRPr="00374E88">
        <w:rPr>
          <w:color w:val="FF0000"/>
          <w:sz w:val="40"/>
          <w:szCs w:val="40"/>
          <w:rtl/>
        </w:rPr>
        <w:t xml:space="preserve">الزَّانِيَةُ وَالزَّانِي فَاجْلِدُوا كُلَّ وَاحِدٍ مِّنْهُمَا مِائَةَ </w:t>
      </w:r>
      <w:r w:rsidR="00E760AE" w:rsidRPr="00374E88">
        <w:rPr>
          <w:color w:val="FF0000"/>
          <w:sz w:val="40"/>
          <w:szCs w:val="40"/>
          <w:rtl/>
        </w:rPr>
        <w:lastRenderedPageBreak/>
        <w:t>جَلْدَةٍ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880511">
        <w:rPr>
          <w:sz w:val="40"/>
          <w:szCs w:val="40"/>
          <w:rtl/>
        </w:rPr>
        <w:t>، حيث دلت الآية على عموم الجلد لكل زان وزانية أن يجلد</w:t>
      </w:r>
      <w:r w:rsidR="00E760AE" w:rsidRPr="00880511">
        <w:rPr>
          <w:rFonts w:hint="cs"/>
          <w:sz w:val="40"/>
          <w:szCs w:val="40"/>
          <w:rtl/>
        </w:rPr>
        <w:t>ا</w:t>
      </w:r>
      <w:r w:rsidRPr="00880511">
        <w:rPr>
          <w:sz w:val="40"/>
          <w:szCs w:val="40"/>
          <w:rtl/>
        </w:rPr>
        <w:t xml:space="preserve"> مائة جلدة، ثم جاء تخصيص هذا القرآن ب</w:t>
      </w:r>
      <w:r w:rsidRPr="00880511">
        <w:rPr>
          <w:rFonts w:hint="eastAsia"/>
          <w:sz w:val="40"/>
          <w:szCs w:val="40"/>
          <w:rtl/>
        </w:rPr>
        <w:t>إخراج</w:t>
      </w:r>
      <w:r w:rsidRPr="00880511">
        <w:rPr>
          <w:sz w:val="40"/>
          <w:szCs w:val="40"/>
          <w:rtl/>
        </w:rPr>
        <w:t xml:space="preserve"> الإماء من هذا العموم، وذلك في قول الله تعالى: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E760AE" w:rsidRPr="00374E88">
        <w:rPr>
          <w:color w:val="FF0000"/>
          <w:sz w:val="40"/>
          <w:szCs w:val="40"/>
          <w:rtl/>
        </w:rPr>
        <w:t xml:space="preserve">فَإِذَا أُحْصِنَّ فَإِنْ أَتَيْنَ بِفَاحِشَةٍ فَعَلَيْهِنَّ نِصْفُ مَا عَلَى الْمُحْصَنَاتِ مِنَ الْعَذَابِ </w:t>
      </w:r>
      <w:r w:rsidR="00E760AE" w:rsidRPr="00374E88">
        <w:rPr>
          <w:rFonts w:ascii="Sakkal Majalla" w:hAnsi="Sakkal Majalla" w:cs="Sakkal Majalla" w:hint="cs"/>
          <w:color w:val="FF0000"/>
          <w:sz w:val="40"/>
          <w:szCs w:val="40"/>
          <w:rtl/>
        </w:rPr>
        <w:t>ۚ</w:t>
      </w:r>
      <w:r w:rsidR="00E760AE" w:rsidRPr="00374E88">
        <w:rPr>
          <w:color w:val="FF0000"/>
          <w:sz w:val="40"/>
          <w:szCs w:val="40"/>
          <w:rtl/>
        </w:rPr>
        <w:t xml:space="preserve"> </w:t>
      </w:r>
      <w:r w:rsidR="00E760AE" w:rsidRPr="00374E88">
        <w:rPr>
          <w:rFonts w:hint="cs"/>
          <w:color w:val="FF0000"/>
          <w:sz w:val="40"/>
          <w:szCs w:val="40"/>
          <w:rtl/>
        </w:rPr>
        <w:t>ذَٰلِكَ</w:t>
      </w:r>
      <w:r w:rsidR="00E760AE" w:rsidRPr="00374E88">
        <w:rPr>
          <w:color w:val="FF0000"/>
          <w:sz w:val="40"/>
          <w:szCs w:val="40"/>
          <w:rtl/>
        </w:rPr>
        <w:t xml:space="preserve"> </w:t>
      </w:r>
      <w:r w:rsidR="00E760AE" w:rsidRPr="00374E88">
        <w:rPr>
          <w:rFonts w:hint="cs"/>
          <w:color w:val="FF0000"/>
          <w:sz w:val="40"/>
          <w:szCs w:val="40"/>
          <w:rtl/>
        </w:rPr>
        <w:t>لِمَنْ</w:t>
      </w:r>
      <w:r w:rsidR="00E760AE" w:rsidRPr="00374E88">
        <w:rPr>
          <w:color w:val="FF0000"/>
          <w:sz w:val="40"/>
          <w:szCs w:val="40"/>
          <w:rtl/>
        </w:rPr>
        <w:t xml:space="preserve"> </w:t>
      </w:r>
      <w:r w:rsidR="00E760AE" w:rsidRPr="00374E88">
        <w:rPr>
          <w:rFonts w:hint="cs"/>
          <w:color w:val="FF0000"/>
          <w:sz w:val="40"/>
          <w:szCs w:val="40"/>
          <w:rtl/>
        </w:rPr>
        <w:t>خَشِيَ</w:t>
      </w:r>
      <w:r w:rsidR="00E760AE" w:rsidRPr="00374E88">
        <w:rPr>
          <w:color w:val="FF0000"/>
          <w:sz w:val="40"/>
          <w:szCs w:val="40"/>
          <w:rtl/>
        </w:rPr>
        <w:t xml:space="preserve"> </w:t>
      </w:r>
      <w:r w:rsidR="00E760AE" w:rsidRPr="00374E88">
        <w:rPr>
          <w:rFonts w:hint="cs"/>
          <w:color w:val="FF0000"/>
          <w:sz w:val="40"/>
          <w:szCs w:val="40"/>
          <w:rtl/>
        </w:rPr>
        <w:t>الْعَنَتَ</w:t>
      </w:r>
      <w:r w:rsidR="00E760AE" w:rsidRPr="00374E88">
        <w:rPr>
          <w:color w:val="FF0000"/>
          <w:sz w:val="40"/>
          <w:szCs w:val="40"/>
          <w:rtl/>
        </w:rPr>
        <w:t xml:space="preserve"> </w:t>
      </w:r>
      <w:r w:rsidR="00E760AE" w:rsidRPr="00374E88">
        <w:rPr>
          <w:rFonts w:hint="cs"/>
          <w:color w:val="FF0000"/>
          <w:sz w:val="40"/>
          <w:szCs w:val="40"/>
          <w:rtl/>
        </w:rPr>
        <w:t>مِنكُمْ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880511">
        <w:rPr>
          <w:sz w:val="40"/>
          <w:szCs w:val="40"/>
          <w:rtl/>
        </w:rPr>
        <w:t>، فالتخصيص بالقياس هنا أن يقاس العبد الزاني على الأمة الزانية في تنصيف العذاب.</w:t>
      </w:r>
    </w:p>
    <w:p w14:paraId="2A43E2FD" w14:textId="78C4778D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السادس</w:t>
      </w:r>
      <w:r w:rsidRPr="00880511">
        <w:rPr>
          <w:sz w:val="40"/>
          <w:szCs w:val="40"/>
          <w:rtl/>
        </w:rPr>
        <w:t xml:space="preserve">: تخصيص السنة بالقياس، ومن أمثلة ذلك قول النبي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: </w:t>
      </w:r>
      <w:r w:rsidR="00C27619" w:rsidRPr="00374E88">
        <w:rPr>
          <w:color w:val="006600"/>
          <w:sz w:val="40"/>
          <w:szCs w:val="40"/>
          <w:rtl/>
        </w:rPr>
        <w:t>«خُذُوا عَنِّي، فقَدْ جَعَلَ اللَّهُ لهنَّ سَبِيلًا؛ الثَّيِّبُ بالثَّيِّبِ، وَالْبِكْرُ بالبِكْرِ، البِكْرُ يُجْلَدُ وَيُنْفَى، وَالثَّيِّبُ يُجْلَدُ وَيُرْجَمُ»</w:t>
      </w:r>
      <w:r w:rsidR="00C27619" w:rsidRPr="00880511">
        <w:rPr>
          <w:rStyle w:val="FootnoteReference"/>
          <w:sz w:val="40"/>
          <w:szCs w:val="40"/>
          <w:rtl/>
        </w:rPr>
        <w:footnoteReference w:id="5"/>
      </w:r>
      <w:r w:rsidR="00C27619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فقوله: </w:t>
      </w:r>
      <w:r w:rsidR="00C27619" w:rsidRPr="00374E88">
        <w:rPr>
          <w:color w:val="006600"/>
          <w:sz w:val="40"/>
          <w:szCs w:val="40"/>
          <w:rtl/>
        </w:rPr>
        <w:t>«وَالْبِكْرُ بالبِكْرِ»</w:t>
      </w:r>
      <w:r w:rsidR="00C27619" w:rsidRPr="00880511">
        <w:rPr>
          <w:sz w:val="40"/>
          <w:szCs w:val="40"/>
          <w:rtl/>
        </w:rPr>
        <w:t xml:space="preserve"> </w:t>
      </w:r>
      <w:r w:rsidRPr="00880511">
        <w:rPr>
          <w:sz w:val="40"/>
          <w:szCs w:val="40"/>
          <w:rtl/>
        </w:rPr>
        <w:t xml:space="preserve">لفظ عام، لكن </w:t>
      </w:r>
      <w:r w:rsidR="005A1CBD" w:rsidRPr="00880511">
        <w:rPr>
          <w:sz w:val="40"/>
          <w:szCs w:val="40"/>
          <w:rtl/>
        </w:rPr>
        <w:t xml:space="preserve">القرآن </w:t>
      </w:r>
      <w:r w:rsidRPr="00880511">
        <w:rPr>
          <w:sz w:val="40"/>
          <w:szCs w:val="40"/>
          <w:rtl/>
        </w:rPr>
        <w:t xml:space="preserve">جاء بتخصيص الأمة بتنصيف العذاب في قوله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C27619" w:rsidRPr="00374E88">
        <w:rPr>
          <w:color w:val="FF0000"/>
          <w:sz w:val="40"/>
          <w:szCs w:val="40"/>
          <w:rtl/>
        </w:rPr>
        <w:t>فَإِذَا أُحْصِنَّ فَإِنْ أَتَيْنَ بِفَاحِشَةٍ فَعَلَيْهِنَّ نِصْفُ مَا عَلَى الْمُحْصَنَاتِ مِنَ الْعَذَابِ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880511">
        <w:rPr>
          <w:sz w:val="40"/>
          <w:szCs w:val="40"/>
          <w:rtl/>
        </w:rPr>
        <w:t>.</w:t>
      </w:r>
    </w:p>
    <w:p w14:paraId="4B4C81EC" w14:textId="0E86575F" w:rsidR="00841C30" w:rsidRPr="00880511" w:rsidRDefault="001F215C" w:rsidP="00B308F0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هذا</w:t>
      </w:r>
      <w:r w:rsidRPr="00880511">
        <w:rPr>
          <w:sz w:val="40"/>
          <w:szCs w:val="40"/>
          <w:rtl/>
        </w:rPr>
        <w:t xml:space="preserve"> ما ذكره المؤلف</w:t>
      </w:r>
      <w:r w:rsidR="00841C30" w:rsidRPr="00880511">
        <w:rPr>
          <w:rFonts w:hint="cs"/>
          <w:sz w:val="40"/>
          <w:szCs w:val="40"/>
          <w:rtl/>
        </w:rPr>
        <w:t xml:space="preserve"> </w:t>
      </w:r>
      <w:r w:rsidRPr="00880511">
        <w:rPr>
          <w:sz w:val="40"/>
          <w:szCs w:val="40"/>
          <w:rtl/>
        </w:rPr>
        <w:t xml:space="preserve">-رحمه الله- من المخصصات، وهناك مخصصات أخرى ذكرها بعض الأصوليين منها: التخصيص بالإجماع، ومثلوا لذلك بقول الله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981127" w:rsidRPr="00374E88">
        <w:rPr>
          <w:color w:val="FF0000"/>
          <w:sz w:val="40"/>
          <w:szCs w:val="40"/>
          <w:rtl/>
        </w:rPr>
        <w:t>قَاتِلُوا الَّذِينَ لَا يُؤْمِنُونَ بِاللَّهِ وَلَا بِالْيَوْمِ الْآخِرِ وَلَا يُحَرِّمُونَ مَا حَرَّمَ اللَّهُ وَرَسُولُهُ وَلَا يَدِينُونَ دِينَ الْحَقِّ مِنَ الَّذِينَ أُوتُوا الْكِتَابَ حَتَّىٰ يُعْطُوا الْجِزْيَةَ عَن يَدٍ وَهُمْ صَاغِرُونَ</w:t>
      </w:r>
      <w:r w:rsidR="002E00D9" w:rsidRPr="00374E88">
        <w:rPr>
          <w:color w:val="FF0000"/>
          <w:sz w:val="40"/>
          <w:szCs w:val="40"/>
          <w:rtl/>
        </w:rPr>
        <w:t>﴾</w:t>
      </w:r>
      <w:r w:rsidR="00981127" w:rsidRPr="00880511">
        <w:rPr>
          <w:rFonts w:hint="cs"/>
          <w:sz w:val="40"/>
          <w:szCs w:val="40"/>
          <w:rtl/>
        </w:rPr>
        <w:t xml:space="preserve"> </w:t>
      </w:r>
      <w:r w:rsidR="00981127" w:rsidRPr="00374E88">
        <w:rPr>
          <w:rFonts w:hint="cs"/>
          <w:sz w:val="28"/>
          <w:szCs w:val="28"/>
          <w:rtl/>
        </w:rPr>
        <w:t>[التوبة:29]</w:t>
      </w:r>
      <w:r w:rsidR="00841C30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فدلت هذه الآية على أن كل ما يسمى جزية إذا دفعوه؛ فإنهم يعصمون دماءهم، ولكن قد اتفقت الأمة على أنه إذا دفع شي</w:t>
      </w:r>
      <w:r w:rsidR="00841C30" w:rsidRPr="00880511">
        <w:rPr>
          <w:rFonts w:hint="cs"/>
          <w:sz w:val="40"/>
          <w:szCs w:val="40"/>
          <w:rtl/>
        </w:rPr>
        <w:t>ئا</w:t>
      </w:r>
      <w:r w:rsidRPr="00880511">
        <w:rPr>
          <w:sz w:val="40"/>
          <w:szCs w:val="40"/>
          <w:rtl/>
        </w:rPr>
        <w:t xml:space="preserve"> يسيرًا؛ فإنه لا يحقن بذلك دمه، فكان الإجماع مخصص</w:t>
      </w:r>
      <w:r w:rsidR="00841C30" w:rsidRPr="00880511">
        <w:rPr>
          <w:rFonts w:hint="cs"/>
          <w:sz w:val="40"/>
          <w:szCs w:val="40"/>
          <w:rtl/>
        </w:rPr>
        <w:t>ً</w:t>
      </w:r>
      <w:r w:rsidRPr="00880511">
        <w:rPr>
          <w:sz w:val="40"/>
          <w:szCs w:val="40"/>
          <w:rtl/>
        </w:rPr>
        <w:t>ا لهذه الآية.</w:t>
      </w:r>
    </w:p>
    <w:p w14:paraId="6BEA5783" w14:textId="6C30B78A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ومن</w:t>
      </w:r>
      <w:r w:rsidRPr="00880511">
        <w:rPr>
          <w:sz w:val="40"/>
          <w:szCs w:val="40"/>
          <w:rtl/>
        </w:rPr>
        <w:t xml:space="preserve"> أمثلة التخصيص بالإجماع قول الله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981127" w:rsidRPr="00374E88">
        <w:rPr>
          <w:color w:val="FF0000"/>
          <w:sz w:val="40"/>
          <w:szCs w:val="40"/>
          <w:rtl/>
        </w:rPr>
        <w:t>يَا أَيُّهَا الَّذِينَ آمَنُوا إِذَا نُودِيَ لِلصَّلَاةِ مِن يَوْمِ الْجُمُعَةِ فَاسْعَوْا إِلَىٰ ذِكْرِ اللَّهِ وَذَرُوا الْبَيْعَ</w:t>
      </w:r>
      <w:r w:rsidR="002E00D9" w:rsidRPr="00374E88">
        <w:rPr>
          <w:color w:val="FF0000"/>
          <w:sz w:val="40"/>
          <w:szCs w:val="40"/>
          <w:rtl/>
        </w:rPr>
        <w:t>﴾</w:t>
      </w:r>
      <w:r w:rsidR="00981127" w:rsidRPr="00880511">
        <w:rPr>
          <w:rFonts w:hint="cs"/>
          <w:sz w:val="40"/>
          <w:szCs w:val="40"/>
          <w:rtl/>
        </w:rPr>
        <w:t xml:space="preserve"> </w:t>
      </w:r>
      <w:r w:rsidR="00981127" w:rsidRPr="00374E88">
        <w:rPr>
          <w:rFonts w:hint="cs"/>
          <w:sz w:val="28"/>
          <w:szCs w:val="28"/>
          <w:rtl/>
        </w:rPr>
        <w:t>[الجمعة:9]</w:t>
      </w:r>
      <w:r w:rsidR="00FE1671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فقد أخرج الإجماع المرأة من هذا العموم.</w:t>
      </w:r>
    </w:p>
    <w:p w14:paraId="182C3334" w14:textId="1A919B79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ومن</w:t>
      </w:r>
      <w:r w:rsidRPr="00880511">
        <w:rPr>
          <w:sz w:val="40"/>
          <w:szCs w:val="40"/>
          <w:rtl/>
        </w:rPr>
        <w:t xml:space="preserve"> المخصصات عند بعضهم: التخصيص بقول الصحابي، فإذا قال الصحابي قولا</w:t>
      </w:r>
      <w:r w:rsidR="00D72C66" w:rsidRPr="00880511">
        <w:rPr>
          <w:rFonts w:hint="cs"/>
          <w:sz w:val="40"/>
          <w:szCs w:val="40"/>
          <w:rtl/>
        </w:rPr>
        <w:t>ً</w:t>
      </w:r>
      <w:r w:rsidRPr="00880511">
        <w:rPr>
          <w:sz w:val="40"/>
          <w:szCs w:val="40"/>
          <w:rtl/>
        </w:rPr>
        <w:t xml:space="preserve"> ولم يوجد له معارض؛ فإنه يمكن أن يخص به العام.</w:t>
      </w:r>
    </w:p>
    <w:p w14:paraId="28B51521" w14:textId="45CFACBB" w:rsidR="001F215C" w:rsidRPr="00880511" w:rsidRDefault="001F215C" w:rsidP="00D72C66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lastRenderedPageBreak/>
        <w:t>ثم</w:t>
      </w:r>
      <w:r w:rsidRPr="00880511">
        <w:rPr>
          <w:sz w:val="40"/>
          <w:szCs w:val="40"/>
          <w:rtl/>
        </w:rPr>
        <w:t xml:space="preserve"> انتقل المؤلف</w:t>
      </w:r>
      <w:r w:rsidR="00981127" w:rsidRPr="00880511">
        <w:rPr>
          <w:rFonts w:hint="cs"/>
          <w:sz w:val="40"/>
          <w:szCs w:val="40"/>
          <w:rtl/>
        </w:rPr>
        <w:t xml:space="preserve"> </w:t>
      </w:r>
      <w:r w:rsidRPr="00880511">
        <w:rPr>
          <w:sz w:val="40"/>
          <w:szCs w:val="40"/>
          <w:rtl/>
        </w:rPr>
        <w:t>-رحمه الله- إلى الكلام على المجمل</w:t>
      </w:r>
      <w:r w:rsidR="00D72C66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والمبين</w:t>
      </w:r>
      <w:r w:rsidR="00D72C66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والنص</w:t>
      </w:r>
      <w:r w:rsidR="00D72C66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</w:t>
      </w:r>
      <w:r w:rsidR="00D72C66" w:rsidRPr="00880511">
        <w:rPr>
          <w:rFonts w:hint="cs"/>
          <w:sz w:val="40"/>
          <w:szCs w:val="40"/>
          <w:rtl/>
        </w:rPr>
        <w:t>وال</w:t>
      </w:r>
      <w:r w:rsidRPr="00880511">
        <w:rPr>
          <w:sz w:val="40"/>
          <w:szCs w:val="40"/>
          <w:rtl/>
        </w:rPr>
        <w:t>ظاهر</w:t>
      </w:r>
      <w:r w:rsidR="00981127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فقال- رحمه الله: </w:t>
      </w:r>
      <w:r w:rsidRPr="00DB4DAD">
        <w:rPr>
          <w:color w:val="0000FF"/>
          <w:sz w:val="40"/>
          <w:szCs w:val="40"/>
          <w:rtl/>
        </w:rPr>
        <w:t>(وَالمُجْمَلُ: مَا يَفْتَقِرُ إلى الْبَيَانِ</w:t>
      </w:r>
      <w:r w:rsidR="00D72C66" w:rsidRPr="00DB4DAD">
        <w:rPr>
          <w:rFonts w:hint="cs"/>
          <w:color w:val="0000FF"/>
          <w:sz w:val="40"/>
          <w:szCs w:val="40"/>
          <w:rtl/>
        </w:rPr>
        <w:t xml:space="preserve">، </w:t>
      </w:r>
      <w:r w:rsidRPr="00DB4DAD">
        <w:rPr>
          <w:rFonts w:hint="eastAsia"/>
          <w:color w:val="0000FF"/>
          <w:sz w:val="40"/>
          <w:szCs w:val="40"/>
          <w:rtl/>
        </w:rPr>
        <w:t>وَالْبَيَانُ</w:t>
      </w:r>
      <w:r w:rsidRPr="00DB4DAD">
        <w:rPr>
          <w:color w:val="0000FF"/>
          <w:sz w:val="40"/>
          <w:szCs w:val="40"/>
          <w:rtl/>
        </w:rPr>
        <w:t>: إخْرَاجُ الشَّيْءِ مِنْ حَيِّزِ الإِشْكَالِ إِلَى حَيِّزِ التَّجَلِّي)</w:t>
      </w:r>
    </w:p>
    <w:p w14:paraId="45F853A7" w14:textId="5197174E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بدأ</w:t>
      </w:r>
      <w:r w:rsidRPr="00880511">
        <w:rPr>
          <w:sz w:val="40"/>
          <w:szCs w:val="40"/>
          <w:rtl/>
        </w:rPr>
        <w:t xml:space="preserve"> المؤلف</w:t>
      </w:r>
      <w:r w:rsidR="00D72C66" w:rsidRPr="00880511">
        <w:rPr>
          <w:rFonts w:hint="cs"/>
          <w:sz w:val="40"/>
          <w:szCs w:val="40"/>
          <w:rtl/>
        </w:rPr>
        <w:t xml:space="preserve"> </w:t>
      </w:r>
      <w:r w:rsidRPr="00880511">
        <w:rPr>
          <w:sz w:val="40"/>
          <w:szCs w:val="40"/>
          <w:rtl/>
        </w:rPr>
        <w:t xml:space="preserve">-رحمه الله- ببيان أنواع الألفاظ </w:t>
      </w:r>
      <w:r w:rsidR="00D72C66" w:rsidRPr="00880511">
        <w:rPr>
          <w:rFonts w:hint="cs"/>
          <w:sz w:val="40"/>
          <w:szCs w:val="40"/>
          <w:rtl/>
        </w:rPr>
        <w:t>وال</w:t>
      </w:r>
      <w:r w:rsidRPr="00880511">
        <w:rPr>
          <w:sz w:val="40"/>
          <w:szCs w:val="40"/>
          <w:rtl/>
        </w:rPr>
        <w:t>كلام باعتبار قوة الدلالة، وذلك لأن</w:t>
      </w:r>
      <w:r w:rsidR="00D72C66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الألفاظ من حيث الدلالة تتفاوت، فاللفظ إمَّا أن يدل على أكثر من معنى، ولا مرجح لأحد هذه المعاني على الآخر فهو المجمل، وحكمه أنه يتوقف فيه إلى ورود البيان.</w:t>
      </w:r>
    </w:p>
    <w:p w14:paraId="62ADFE24" w14:textId="2905B686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وإم</w:t>
      </w:r>
      <w:r w:rsidR="00FF7B06" w:rsidRPr="00880511">
        <w:rPr>
          <w:rFonts w:hint="cs"/>
          <w:sz w:val="40"/>
          <w:szCs w:val="40"/>
          <w:rtl/>
        </w:rPr>
        <w:t>َّ</w:t>
      </w:r>
      <w:r w:rsidRPr="00880511">
        <w:rPr>
          <w:rFonts w:hint="eastAsia"/>
          <w:sz w:val="40"/>
          <w:szCs w:val="40"/>
          <w:rtl/>
        </w:rPr>
        <w:t>ا</w:t>
      </w:r>
      <w:r w:rsidRPr="00880511">
        <w:rPr>
          <w:sz w:val="40"/>
          <w:szCs w:val="40"/>
          <w:rtl/>
        </w:rPr>
        <w:t xml:space="preserve"> أن يكون اللفظ يحتمل أكثر من معنى، ولكنه أقوى في أحدهما، فهذا هو الظاهر، وحكمه أنه يجب العمل </w:t>
      </w:r>
      <w:r w:rsidR="00FF7B06" w:rsidRPr="00880511">
        <w:rPr>
          <w:rFonts w:hint="cs"/>
          <w:sz w:val="40"/>
          <w:szCs w:val="40"/>
          <w:rtl/>
        </w:rPr>
        <w:t xml:space="preserve">به، </w:t>
      </w:r>
      <w:r w:rsidRPr="00880511">
        <w:rPr>
          <w:sz w:val="40"/>
          <w:szCs w:val="40"/>
          <w:rtl/>
        </w:rPr>
        <w:t>إلا إذا ورد الدليل على أنَّ هذا المعنى ليس م</w:t>
      </w:r>
      <w:r w:rsidR="00FF7B06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رادًا، فحينئذ يؤول، وهو ما يسمى بالتأويل.</w:t>
      </w:r>
    </w:p>
    <w:p w14:paraId="47FB8810" w14:textId="7375E722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بدأ</w:t>
      </w:r>
      <w:r w:rsidRPr="00880511">
        <w:rPr>
          <w:sz w:val="40"/>
          <w:szCs w:val="40"/>
          <w:rtl/>
        </w:rPr>
        <w:t xml:space="preserve"> المؤلف -رحمه الله- بذكر أحكام</w:t>
      </w:r>
      <w:r w:rsidR="00FF7B06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المجمل</w:t>
      </w:r>
      <w:r w:rsidR="00FF7B06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والمبين، فعرف المجمل بقوله: </w:t>
      </w:r>
      <w:r w:rsidRPr="00DB4DAD">
        <w:rPr>
          <w:color w:val="0000FF"/>
          <w:sz w:val="40"/>
          <w:szCs w:val="40"/>
          <w:rtl/>
        </w:rPr>
        <w:t>(وَالمُجْمَلُ: مَا يَفْتَقِرُ إلى الْبَيَانِ)</w:t>
      </w:r>
      <w:r w:rsidRPr="00880511">
        <w:rPr>
          <w:sz w:val="40"/>
          <w:szCs w:val="40"/>
          <w:rtl/>
        </w:rPr>
        <w:t>، المجمل هو اللفظ الذي دلَّ على أمرين أو أكثر لا م</w:t>
      </w:r>
      <w:r w:rsidR="00FF7B06" w:rsidRPr="00880511">
        <w:rPr>
          <w:rFonts w:hint="cs"/>
          <w:sz w:val="40"/>
          <w:szCs w:val="40"/>
          <w:rtl/>
        </w:rPr>
        <w:t>َ</w:t>
      </w:r>
      <w:r w:rsidRPr="00880511">
        <w:rPr>
          <w:sz w:val="40"/>
          <w:szCs w:val="40"/>
          <w:rtl/>
        </w:rPr>
        <w:t>زية لأحدهما على الآخر بالنسبة له، فمثلاً لفظ</w:t>
      </w:r>
      <w:r w:rsidR="00FF7B06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"القرء" يطلق على الطهر، ويطلق على الحيض، فلا مز</w:t>
      </w:r>
      <w:r w:rsidRPr="00880511">
        <w:rPr>
          <w:rFonts w:hint="eastAsia"/>
          <w:sz w:val="40"/>
          <w:szCs w:val="40"/>
          <w:rtl/>
        </w:rPr>
        <w:t>ية</w:t>
      </w:r>
      <w:r w:rsidRPr="00880511">
        <w:rPr>
          <w:sz w:val="40"/>
          <w:szCs w:val="40"/>
          <w:rtl/>
        </w:rPr>
        <w:t xml:space="preserve"> لأحد ال</w:t>
      </w:r>
      <w:r w:rsidR="00FF7B06" w:rsidRPr="00880511">
        <w:rPr>
          <w:rFonts w:hint="cs"/>
          <w:sz w:val="40"/>
          <w:szCs w:val="40"/>
          <w:rtl/>
        </w:rPr>
        <w:t>إ</w:t>
      </w:r>
      <w:r w:rsidRPr="00880511">
        <w:rPr>
          <w:sz w:val="40"/>
          <w:szCs w:val="40"/>
          <w:rtl/>
        </w:rPr>
        <w:t xml:space="preserve">طلاقين في قول الله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662429" w:rsidRPr="00374E88">
        <w:rPr>
          <w:color w:val="FF0000"/>
          <w:sz w:val="40"/>
          <w:szCs w:val="40"/>
          <w:rtl/>
        </w:rPr>
        <w:t>وَالْمُطَلَّقَاتُ يَتَرَبَّصْنَ بِأَنفُسِهِنَّ ثَلاثَةَ قُرُوءٍ</w:t>
      </w:r>
      <w:r w:rsidR="002E00D9" w:rsidRPr="00374E88">
        <w:rPr>
          <w:color w:val="FF0000"/>
          <w:sz w:val="40"/>
          <w:szCs w:val="40"/>
          <w:rtl/>
        </w:rPr>
        <w:t>﴾</w:t>
      </w:r>
      <w:r w:rsidR="00662429" w:rsidRPr="00880511">
        <w:rPr>
          <w:rFonts w:hint="cs"/>
          <w:sz w:val="40"/>
          <w:szCs w:val="40"/>
          <w:rtl/>
        </w:rPr>
        <w:t xml:space="preserve"> </w:t>
      </w:r>
      <w:r w:rsidR="00662429" w:rsidRPr="00374E88">
        <w:rPr>
          <w:rFonts w:hint="cs"/>
          <w:sz w:val="28"/>
          <w:szCs w:val="28"/>
          <w:rtl/>
        </w:rPr>
        <w:t>[البقرة:228]</w:t>
      </w:r>
      <w:r w:rsidRPr="00880511">
        <w:rPr>
          <w:sz w:val="40"/>
          <w:szCs w:val="40"/>
          <w:rtl/>
        </w:rPr>
        <w:t>، فالقروء هنا يحتمل أنَّ المراد بها الأطهار، ويحتمل أن المراد بها الحيض.</w:t>
      </w:r>
    </w:p>
    <w:p w14:paraId="179FB79D" w14:textId="63459643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ومن</w:t>
      </w:r>
      <w:r w:rsidRPr="00880511">
        <w:rPr>
          <w:sz w:val="40"/>
          <w:szCs w:val="40"/>
          <w:rtl/>
        </w:rPr>
        <w:t xml:space="preserve"> أمثلة ذلك أيضا قول الله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662429" w:rsidRPr="00374E88">
        <w:rPr>
          <w:color w:val="FF0000"/>
          <w:sz w:val="40"/>
          <w:szCs w:val="40"/>
          <w:rtl/>
        </w:rPr>
        <w:t>وَاللَّيْلِ إِذَا عَسْعَسَ</w:t>
      </w:r>
      <w:r w:rsidR="002E00D9" w:rsidRPr="00374E88">
        <w:rPr>
          <w:color w:val="FF0000"/>
          <w:sz w:val="40"/>
          <w:szCs w:val="40"/>
          <w:rtl/>
        </w:rPr>
        <w:t>﴾</w:t>
      </w:r>
      <w:r w:rsidR="00662429" w:rsidRPr="00880511">
        <w:rPr>
          <w:rFonts w:hint="cs"/>
          <w:sz w:val="40"/>
          <w:szCs w:val="40"/>
          <w:rtl/>
        </w:rPr>
        <w:t xml:space="preserve"> </w:t>
      </w:r>
      <w:r w:rsidR="00662429" w:rsidRPr="00374E88">
        <w:rPr>
          <w:rFonts w:hint="cs"/>
          <w:sz w:val="28"/>
          <w:szCs w:val="28"/>
          <w:rtl/>
        </w:rPr>
        <w:t>[التكوير:17]</w:t>
      </w:r>
      <w:r w:rsidRPr="00880511">
        <w:rPr>
          <w:sz w:val="40"/>
          <w:szCs w:val="40"/>
          <w:rtl/>
        </w:rPr>
        <w:t>، فيحتمل أن المراد "إذا أقبل"، ويحتمل أنَّ المراد "إذا أدبر"، ولا مزية لأحدهما، وعلى فهذا إجمال يحتاج إلى البيان.</w:t>
      </w:r>
    </w:p>
    <w:p w14:paraId="6553C7CB" w14:textId="1482275B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وحكم</w:t>
      </w:r>
      <w:r w:rsidRPr="00880511">
        <w:rPr>
          <w:sz w:val="40"/>
          <w:szCs w:val="40"/>
          <w:rtl/>
        </w:rPr>
        <w:t xml:space="preserve"> المجمل أنه يجب أن يتوقف فيه إلى أن يأتي البيان، ولَمَّا كان المجمل ي</w:t>
      </w:r>
      <w:r w:rsidR="00FF7B06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توقف فيه إلى وجود البيان</w:t>
      </w:r>
      <w:r w:rsidR="00FF7B06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ع</w:t>
      </w:r>
      <w:r w:rsidR="00FF7B06" w:rsidRPr="00880511">
        <w:rPr>
          <w:rFonts w:hint="cs"/>
          <w:sz w:val="40"/>
          <w:szCs w:val="40"/>
          <w:rtl/>
        </w:rPr>
        <w:t>َ</w:t>
      </w:r>
      <w:r w:rsidRPr="00880511">
        <w:rPr>
          <w:sz w:val="40"/>
          <w:szCs w:val="40"/>
          <w:rtl/>
        </w:rPr>
        <w:t>ر</w:t>
      </w:r>
      <w:r w:rsidR="00FF7B06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>ف</w:t>
      </w:r>
      <w:r w:rsidR="00FF7B06" w:rsidRPr="00880511">
        <w:rPr>
          <w:rFonts w:hint="cs"/>
          <w:sz w:val="40"/>
          <w:szCs w:val="40"/>
          <w:rtl/>
        </w:rPr>
        <w:t>َ</w:t>
      </w:r>
      <w:r w:rsidRPr="00880511">
        <w:rPr>
          <w:sz w:val="40"/>
          <w:szCs w:val="40"/>
          <w:rtl/>
        </w:rPr>
        <w:t xml:space="preserve"> المؤلف البيان فقال: </w:t>
      </w:r>
      <w:r w:rsidRPr="00DB4DAD">
        <w:rPr>
          <w:color w:val="0000FF"/>
          <w:sz w:val="40"/>
          <w:szCs w:val="40"/>
          <w:rtl/>
        </w:rPr>
        <w:t>(وَالْبَيَانُ: إخْرَاجُ الشَّيْءِ مِنْ حَيِّزِ الإِشْكَالِ إِلَى حَيِّزِ التَّجَلِّي)</w:t>
      </w:r>
      <w:r w:rsidRPr="00880511">
        <w:rPr>
          <w:sz w:val="40"/>
          <w:szCs w:val="40"/>
          <w:rtl/>
        </w:rPr>
        <w:t xml:space="preserve">، فالبيان هو نقل اللفظ المجمل من </w:t>
      </w:r>
      <w:r w:rsidR="00FF7B06" w:rsidRPr="00880511">
        <w:rPr>
          <w:rFonts w:hint="cs"/>
          <w:sz w:val="40"/>
          <w:szCs w:val="40"/>
          <w:rtl/>
        </w:rPr>
        <w:t>إ</w:t>
      </w:r>
      <w:r w:rsidRPr="00880511">
        <w:rPr>
          <w:sz w:val="40"/>
          <w:szCs w:val="40"/>
          <w:rtl/>
        </w:rPr>
        <w:t>شكاله وعدم وضو</w:t>
      </w:r>
      <w:r w:rsidRPr="00880511">
        <w:rPr>
          <w:rFonts w:hint="eastAsia"/>
          <w:sz w:val="40"/>
          <w:szCs w:val="40"/>
          <w:rtl/>
        </w:rPr>
        <w:t>حه</w:t>
      </w:r>
      <w:r w:rsidRPr="00880511">
        <w:rPr>
          <w:sz w:val="40"/>
          <w:szCs w:val="40"/>
          <w:rtl/>
        </w:rPr>
        <w:t xml:space="preserve"> إلى البيان والوضوح</w:t>
      </w:r>
      <w:r w:rsidR="002E1F29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</w:t>
      </w:r>
      <w:r w:rsidR="002E1F29" w:rsidRPr="00880511">
        <w:rPr>
          <w:rFonts w:hint="cs"/>
          <w:sz w:val="40"/>
          <w:szCs w:val="40"/>
          <w:rtl/>
        </w:rPr>
        <w:t xml:space="preserve">فكل </w:t>
      </w:r>
      <w:r w:rsidRPr="00880511">
        <w:rPr>
          <w:sz w:val="40"/>
          <w:szCs w:val="40"/>
          <w:rtl/>
        </w:rPr>
        <w:t>دليل مجمل يأتي دليل آخر يوضحه، ويبين المراد منه، فإنه يكون م</w:t>
      </w:r>
      <w:r w:rsidR="002E1F29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بينا لهذا المجمل.</w:t>
      </w:r>
    </w:p>
    <w:p w14:paraId="4869B50D" w14:textId="37E540F3" w:rsidR="001F215C" w:rsidRPr="00880511" w:rsidRDefault="001F215C" w:rsidP="002E1F29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lastRenderedPageBreak/>
        <w:t>ومن</w:t>
      </w:r>
      <w:r w:rsidRPr="00880511">
        <w:rPr>
          <w:sz w:val="40"/>
          <w:szCs w:val="40"/>
          <w:rtl/>
        </w:rPr>
        <w:t xml:space="preserve"> أمثلة الإجمال والبيان</w:t>
      </w:r>
      <w:r w:rsidR="002E1F29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قول الله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662429" w:rsidRPr="00374E88">
        <w:rPr>
          <w:color w:val="FF0000"/>
          <w:sz w:val="40"/>
          <w:szCs w:val="40"/>
          <w:rtl/>
        </w:rPr>
        <w:t>وَأَقِيمُوا الصَّلاةَ وَآتُوا الزَّكَاةَ</w:t>
      </w:r>
      <w:r w:rsidR="002E00D9" w:rsidRPr="00374E88">
        <w:rPr>
          <w:color w:val="FF0000"/>
          <w:sz w:val="40"/>
          <w:szCs w:val="40"/>
          <w:rtl/>
        </w:rPr>
        <w:t>﴾</w:t>
      </w:r>
      <w:r w:rsidR="00662429" w:rsidRPr="00880511">
        <w:rPr>
          <w:rFonts w:hint="cs"/>
          <w:sz w:val="40"/>
          <w:szCs w:val="40"/>
          <w:rtl/>
        </w:rPr>
        <w:t xml:space="preserve"> </w:t>
      </w:r>
      <w:r w:rsidR="00662429" w:rsidRPr="00374E88">
        <w:rPr>
          <w:rFonts w:hint="cs"/>
          <w:sz w:val="28"/>
          <w:szCs w:val="28"/>
          <w:rtl/>
        </w:rPr>
        <w:t>[البقرة:43]</w:t>
      </w:r>
      <w:r w:rsidRPr="00880511">
        <w:rPr>
          <w:sz w:val="40"/>
          <w:szCs w:val="40"/>
          <w:rtl/>
        </w:rPr>
        <w:t xml:space="preserve">، وقال تعالى: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176D41" w:rsidRPr="00374E88">
        <w:rPr>
          <w:color w:val="FF0000"/>
          <w:sz w:val="40"/>
          <w:szCs w:val="40"/>
          <w:rtl/>
        </w:rPr>
        <w:t>وَلِلَّهِ عَلَى النَّاسِ حِجُّ الْبَيْتِ مَنِ اسْتَطَاعَ إِلَيْهِ سَبِيلًا</w:t>
      </w:r>
      <w:r w:rsidR="002E00D9" w:rsidRPr="00374E88">
        <w:rPr>
          <w:rFonts w:hint="cs"/>
          <w:color w:val="FF0000"/>
          <w:sz w:val="40"/>
          <w:szCs w:val="40"/>
          <w:rtl/>
        </w:rPr>
        <w:t>﴾</w:t>
      </w:r>
      <w:r w:rsidR="00176D41" w:rsidRPr="00880511">
        <w:rPr>
          <w:sz w:val="40"/>
          <w:szCs w:val="40"/>
          <w:rtl/>
        </w:rPr>
        <w:t xml:space="preserve"> </w:t>
      </w:r>
      <w:r w:rsidR="00176D41" w:rsidRPr="00374E88">
        <w:rPr>
          <w:sz w:val="28"/>
          <w:szCs w:val="28"/>
          <w:rtl/>
        </w:rPr>
        <w:t>[آل عمران:97]</w:t>
      </w:r>
      <w:r w:rsidR="002E1F29" w:rsidRPr="00880511">
        <w:rPr>
          <w:rFonts w:hint="cs"/>
          <w:sz w:val="40"/>
          <w:szCs w:val="40"/>
          <w:rtl/>
        </w:rPr>
        <w:t xml:space="preserve">، </w:t>
      </w:r>
      <w:r w:rsidRPr="00880511">
        <w:rPr>
          <w:rFonts w:hint="eastAsia"/>
          <w:sz w:val="40"/>
          <w:szCs w:val="40"/>
          <w:rtl/>
        </w:rPr>
        <w:t>ففي</w:t>
      </w:r>
      <w:r w:rsidRPr="00880511">
        <w:rPr>
          <w:sz w:val="40"/>
          <w:szCs w:val="40"/>
          <w:rtl/>
        </w:rPr>
        <w:t xml:space="preserve"> الآية الأولى أَمَرَ الله تعالى بإقام الصلاة، ولكنه -سبحانه وتعالى- لم يُبين صفة هذه الصلاة، ولا كيفية هذه الصلاة، لكن جاءت السنة ببيان صفة الصلاة من قول النبي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 تارة</w:t>
      </w:r>
      <w:r w:rsidR="002E1F29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ومن فعله تارة</w:t>
      </w:r>
      <w:r w:rsidR="002E1F29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وبهما مع</w:t>
      </w:r>
      <w:r w:rsidR="002E1F29" w:rsidRPr="00880511">
        <w:rPr>
          <w:rFonts w:hint="cs"/>
          <w:sz w:val="40"/>
          <w:szCs w:val="40"/>
          <w:rtl/>
        </w:rPr>
        <w:t>ً</w:t>
      </w:r>
      <w:r w:rsidRPr="00880511">
        <w:rPr>
          <w:sz w:val="40"/>
          <w:szCs w:val="40"/>
          <w:rtl/>
        </w:rPr>
        <w:t>ا.</w:t>
      </w:r>
    </w:p>
    <w:p w14:paraId="1A5390A3" w14:textId="70F97820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فالنبي</w:t>
      </w:r>
      <w:r w:rsidRPr="00880511">
        <w:rPr>
          <w:sz w:val="40"/>
          <w:szCs w:val="40"/>
          <w:rtl/>
        </w:rPr>
        <w:t xml:space="preserve">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 قد بين صفة الصلاة بفعله، فصلى أمام الصحابة</w:t>
      </w:r>
      <w:r w:rsidR="002E1F29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وقال: </w:t>
      </w:r>
      <w:r w:rsidR="00287964" w:rsidRPr="00374E88">
        <w:rPr>
          <w:color w:val="006600"/>
          <w:sz w:val="40"/>
          <w:szCs w:val="40"/>
          <w:rtl/>
        </w:rPr>
        <w:t>«صلُّوا كما رأيتموني أُصلِّي»</w:t>
      </w:r>
      <w:r w:rsidR="00287964" w:rsidRPr="00880511">
        <w:rPr>
          <w:rStyle w:val="FootnoteReference"/>
          <w:sz w:val="40"/>
          <w:szCs w:val="40"/>
          <w:rtl/>
        </w:rPr>
        <w:footnoteReference w:id="6"/>
      </w:r>
      <w:r w:rsidRPr="00880511">
        <w:rPr>
          <w:sz w:val="40"/>
          <w:szCs w:val="40"/>
          <w:rtl/>
        </w:rPr>
        <w:t>.</w:t>
      </w:r>
    </w:p>
    <w:p w14:paraId="12E079AF" w14:textId="1A64F3F8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وبين</w:t>
      </w:r>
      <w:r w:rsidRPr="00880511">
        <w:rPr>
          <w:sz w:val="40"/>
          <w:szCs w:val="40"/>
          <w:rtl/>
        </w:rPr>
        <w:t xml:space="preserve"> </w:t>
      </w:r>
      <w:r w:rsidR="002E1F29"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2E1F29" w:rsidRPr="00880511">
        <w:rPr>
          <w:sz w:val="40"/>
          <w:szCs w:val="40"/>
          <w:rtl/>
        </w:rPr>
        <w:t xml:space="preserve"> </w:t>
      </w:r>
      <w:r w:rsidRPr="00880511">
        <w:rPr>
          <w:sz w:val="40"/>
          <w:szCs w:val="40"/>
          <w:rtl/>
        </w:rPr>
        <w:t>صفتها بقوله</w:t>
      </w:r>
      <w:r w:rsidR="002E1F29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حين ع</w:t>
      </w:r>
      <w:r w:rsidR="002E1F29" w:rsidRPr="00880511">
        <w:rPr>
          <w:rFonts w:hint="cs"/>
          <w:sz w:val="40"/>
          <w:szCs w:val="40"/>
          <w:rtl/>
        </w:rPr>
        <w:t>َ</w:t>
      </w:r>
      <w:r w:rsidRPr="00880511">
        <w:rPr>
          <w:sz w:val="40"/>
          <w:szCs w:val="40"/>
          <w:rtl/>
        </w:rPr>
        <w:t>ل</w:t>
      </w:r>
      <w:r w:rsidR="002E1F29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>م</w:t>
      </w:r>
      <w:r w:rsidR="002E1F29" w:rsidRPr="00880511">
        <w:rPr>
          <w:rFonts w:hint="cs"/>
          <w:sz w:val="40"/>
          <w:szCs w:val="40"/>
          <w:rtl/>
        </w:rPr>
        <w:t>َ</w:t>
      </w:r>
      <w:r w:rsidRPr="00880511">
        <w:rPr>
          <w:sz w:val="40"/>
          <w:szCs w:val="40"/>
          <w:rtl/>
        </w:rPr>
        <w:t xml:space="preserve"> المسيء في صلاته</w:t>
      </w:r>
      <w:r w:rsidR="002E1F29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فقال: </w:t>
      </w:r>
      <w:r w:rsidR="00483051" w:rsidRPr="00374E88">
        <w:rPr>
          <w:color w:val="006600"/>
          <w:sz w:val="40"/>
          <w:szCs w:val="40"/>
          <w:rtl/>
        </w:rPr>
        <w:t>«إذَا قُمْتَ إلى الصَّلَاةِ فَكَبِّرْ، ثُمَّ اقْرَأْ ما تَيَسَّرَ معكَ مِنَ القُرْآنِ»</w:t>
      </w:r>
      <w:r w:rsidRPr="00880511">
        <w:rPr>
          <w:sz w:val="40"/>
          <w:szCs w:val="40"/>
          <w:rtl/>
        </w:rPr>
        <w:t>.</w:t>
      </w:r>
    </w:p>
    <w:p w14:paraId="375A855B" w14:textId="5AC8FFD3" w:rsidR="009A00D5" w:rsidRPr="00880511" w:rsidRDefault="001F215C" w:rsidP="00C94442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وبين</w:t>
      </w:r>
      <w:r w:rsidRPr="00880511">
        <w:rPr>
          <w:sz w:val="40"/>
          <w:szCs w:val="40"/>
          <w:rtl/>
        </w:rPr>
        <w:t xml:space="preserve">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 صفة الصلاة بالأمرين</w:t>
      </w:r>
      <w:r w:rsidR="002E1F29" w:rsidRPr="00880511">
        <w:rPr>
          <w:rFonts w:hint="cs"/>
          <w:sz w:val="40"/>
          <w:szCs w:val="40"/>
          <w:rtl/>
        </w:rPr>
        <w:t xml:space="preserve"> معًا،</w:t>
      </w:r>
      <w:r w:rsidRPr="00880511">
        <w:rPr>
          <w:sz w:val="40"/>
          <w:szCs w:val="40"/>
          <w:rtl/>
        </w:rPr>
        <w:t xml:space="preserve"> </w:t>
      </w:r>
      <w:r w:rsidR="002E1F29" w:rsidRPr="00880511">
        <w:rPr>
          <w:rFonts w:hint="cs"/>
          <w:sz w:val="40"/>
          <w:szCs w:val="40"/>
          <w:rtl/>
        </w:rPr>
        <w:t xml:space="preserve">أي: </w:t>
      </w:r>
      <w:r w:rsidRPr="00880511">
        <w:rPr>
          <w:sz w:val="40"/>
          <w:szCs w:val="40"/>
          <w:rtl/>
        </w:rPr>
        <w:t>بالقول والفعل، وذلك حينما صلى على المنبر</w:t>
      </w:r>
      <w:r w:rsidR="00483051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فكان إذا أراد أن يسجد </w:t>
      </w:r>
      <w:r w:rsidR="00483051" w:rsidRPr="00880511">
        <w:rPr>
          <w:rFonts w:hint="cs"/>
          <w:sz w:val="40"/>
          <w:szCs w:val="40"/>
          <w:rtl/>
        </w:rPr>
        <w:t>ن</w:t>
      </w:r>
      <w:r w:rsidRPr="00880511">
        <w:rPr>
          <w:sz w:val="40"/>
          <w:szCs w:val="40"/>
          <w:rtl/>
        </w:rPr>
        <w:t>زل فسجد</w:t>
      </w:r>
      <w:r w:rsidR="002E1F29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وقال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: </w:t>
      </w:r>
      <w:r w:rsidR="00B414A9" w:rsidRPr="00374E88">
        <w:rPr>
          <w:color w:val="006600"/>
          <w:sz w:val="40"/>
          <w:szCs w:val="40"/>
          <w:rtl/>
        </w:rPr>
        <w:t>«إنَّما صنعتُ هذا لتأتمُّوا بي ولتعلَّموا صلاتي»</w:t>
      </w:r>
      <w:r w:rsidR="00B414A9" w:rsidRPr="00880511">
        <w:rPr>
          <w:rStyle w:val="FootnoteReference"/>
          <w:sz w:val="40"/>
          <w:szCs w:val="40"/>
          <w:rtl/>
        </w:rPr>
        <w:footnoteReference w:id="7"/>
      </w:r>
      <w:r w:rsidR="002E1F29" w:rsidRPr="00880511">
        <w:rPr>
          <w:rFonts w:hint="cs"/>
          <w:sz w:val="40"/>
          <w:szCs w:val="40"/>
          <w:rtl/>
        </w:rPr>
        <w:t>.</w:t>
      </w:r>
    </w:p>
    <w:p w14:paraId="155057BB" w14:textId="0AE6A161" w:rsidR="001F215C" w:rsidRPr="00880511" w:rsidRDefault="001F215C" w:rsidP="002E1F29">
      <w:pPr>
        <w:rPr>
          <w:sz w:val="40"/>
          <w:szCs w:val="40"/>
          <w:rtl/>
        </w:rPr>
      </w:pPr>
      <w:r w:rsidRPr="00880511">
        <w:rPr>
          <w:sz w:val="40"/>
          <w:szCs w:val="40"/>
          <w:rtl/>
        </w:rPr>
        <w:t xml:space="preserve">وكذلك الحج في قوله: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B414A9" w:rsidRPr="00374E88">
        <w:rPr>
          <w:color w:val="FF0000"/>
          <w:sz w:val="40"/>
          <w:szCs w:val="40"/>
          <w:rtl/>
        </w:rPr>
        <w:t>وَلِلَّهِ عَلَى النَّاسِ حِجُّ الْبَيْتِ مَنِ اسْتَطَاعَ إِلَيْهِ سَبِيلًا</w:t>
      </w:r>
      <w:r w:rsidR="002E00D9" w:rsidRPr="00374E88">
        <w:rPr>
          <w:color w:val="FF0000"/>
          <w:sz w:val="40"/>
          <w:szCs w:val="40"/>
          <w:rtl/>
        </w:rPr>
        <w:t>﴾</w:t>
      </w:r>
      <w:r w:rsidR="002E1F29" w:rsidRPr="00880511">
        <w:rPr>
          <w:rFonts w:hint="cs"/>
          <w:sz w:val="40"/>
          <w:szCs w:val="40"/>
          <w:rtl/>
        </w:rPr>
        <w:t xml:space="preserve">، فقد </w:t>
      </w:r>
      <w:r w:rsidRPr="00880511">
        <w:rPr>
          <w:rFonts w:hint="eastAsia"/>
          <w:sz w:val="40"/>
          <w:szCs w:val="40"/>
          <w:rtl/>
        </w:rPr>
        <w:t>بين</w:t>
      </w:r>
      <w:r w:rsidRPr="00880511">
        <w:rPr>
          <w:sz w:val="40"/>
          <w:szCs w:val="40"/>
          <w:rtl/>
        </w:rPr>
        <w:t xml:space="preserve"> الرسول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 صفة الحج بفعله تارة وبقوله تارة، فبفعله أنه حج ورآه الصحابة، وقال لهم: </w:t>
      </w:r>
      <w:r w:rsidR="00B414A9" w:rsidRPr="00374E88">
        <w:rPr>
          <w:color w:val="006600"/>
          <w:sz w:val="40"/>
          <w:szCs w:val="40"/>
          <w:rtl/>
        </w:rPr>
        <w:t>«خذوا عنِّي مناسِكَكم»</w:t>
      </w:r>
      <w:r w:rsidRPr="00880511">
        <w:rPr>
          <w:sz w:val="40"/>
          <w:szCs w:val="40"/>
          <w:rtl/>
        </w:rPr>
        <w:t xml:space="preserve"> وفي رواية: </w:t>
      </w:r>
      <w:r w:rsidR="002E0618" w:rsidRPr="00374E88">
        <w:rPr>
          <w:color w:val="006600"/>
          <w:sz w:val="40"/>
          <w:szCs w:val="40"/>
          <w:rtl/>
        </w:rPr>
        <w:t>«</w:t>
      </w:r>
      <w:r w:rsidR="002E0618" w:rsidRPr="00374E88">
        <w:rPr>
          <w:rFonts w:hint="cs"/>
          <w:color w:val="006600"/>
          <w:sz w:val="40"/>
          <w:szCs w:val="40"/>
          <w:rtl/>
        </w:rPr>
        <w:t>لت</w:t>
      </w:r>
      <w:r w:rsidR="002E0618" w:rsidRPr="00374E88">
        <w:rPr>
          <w:color w:val="006600"/>
          <w:sz w:val="40"/>
          <w:szCs w:val="40"/>
          <w:rtl/>
        </w:rPr>
        <w:t>أْخُذُوا مَنَاسِكَكُمْ»</w:t>
      </w:r>
      <w:r w:rsidR="002E0618" w:rsidRPr="00880511">
        <w:rPr>
          <w:rStyle w:val="FootnoteReference"/>
          <w:sz w:val="40"/>
          <w:szCs w:val="40"/>
          <w:rtl/>
        </w:rPr>
        <w:footnoteReference w:id="8"/>
      </w:r>
      <w:r w:rsidRPr="00880511">
        <w:rPr>
          <w:sz w:val="40"/>
          <w:szCs w:val="40"/>
          <w:rtl/>
        </w:rPr>
        <w:t>.</w:t>
      </w:r>
    </w:p>
    <w:p w14:paraId="46424F64" w14:textId="1BF6F7D2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وأمَّا</w:t>
      </w:r>
      <w:r w:rsidRPr="00880511">
        <w:rPr>
          <w:sz w:val="40"/>
          <w:szCs w:val="40"/>
          <w:rtl/>
        </w:rPr>
        <w:t xml:space="preserve"> التعليم بالقول</w:t>
      </w:r>
      <w:r w:rsidR="009A00D5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</w:t>
      </w:r>
      <w:r w:rsidR="009A00D5" w:rsidRPr="00880511">
        <w:rPr>
          <w:rFonts w:hint="cs"/>
          <w:sz w:val="40"/>
          <w:szCs w:val="40"/>
          <w:rtl/>
        </w:rPr>
        <w:t>إ</w:t>
      </w:r>
      <w:r w:rsidRPr="00880511">
        <w:rPr>
          <w:sz w:val="40"/>
          <w:szCs w:val="40"/>
          <w:rtl/>
        </w:rPr>
        <w:t>جابته على أسئلة الصحابة</w:t>
      </w:r>
      <w:r w:rsidR="009A00D5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وما يرد إليه من إشكالات تتعلق بالنسك.</w:t>
      </w:r>
    </w:p>
    <w:p w14:paraId="78EC7A7A" w14:textId="1A609460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ثم</w:t>
      </w:r>
      <w:r w:rsidRPr="00880511">
        <w:rPr>
          <w:sz w:val="40"/>
          <w:szCs w:val="40"/>
          <w:rtl/>
        </w:rPr>
        <w:t xml:space="preserve"> قال المؤلف</w:t>
      </w:r>
      <w:r w:rsidR="009A00D5" w:rsidRPr="00880511">
        <w:rPr>
          <w:rFonts w:hint="cs"/>
          <w:sz w:val="40"/>
          <w:szCs w:val="40"/>
          <w:rtl/>
        </w:rPr>
        <w:t xml:space="preserve"> </w:t>
      </w:r>
      <w:r w:rsidRPr="00880511">
        <w:rPr>
          <w:sz w:val="40"/>
          <w:szCs w:val="40"/>
          <w:rtl/>
        </w:rPr>
        <w:t xml:space="preserve">-رحمه الله-: </w:t>
      </w:r>
      <w:r w:rsidRPr="00DB4DAD">
        <w:rPr>
          <w:color w:val="0000FF"/>
          <w:sz w:val="40"/>
          <w:szCs w:val="40"/>
          <w:rtl/>
        </w:rPr>
        <w:t>(وَالنصُّ: مَا لا يَحْتَمِلُ إِلا مَعْنًى وَاحِداً، وَقِيلَ: مَا تَأْوِيلُهُ تَنْزِيلُهُ، وَهُوَ مُشْتَقٌ مِنْ مِنَصَّةِ الْعَرُوسِ، وَهُوَ الْكُرْسيّ)</w:t>
      </w:r>
      <w:r w:rsidRPr="00880511">
        <w:rPr>
          <w:sz w:val="40"/>
          <w:szCs w:val="40"/>
          <w:rtl/>
        </w:rPr>
        <w:t>.</w:t>
      </w:r>
    </w:p>
    <w:p w14:paraId="2323A1A5" w14:textId="223B2B45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lastRenderedPageBreak/>
        <w:t>النص</w:t>
      </w:r>
      <w:r w:rsidRPr="00880511">
        <w:rPr>
          <w:sz w:val="40"/>
          <w:szCs w:val="40"/>
          <w:rtl/>
        </w:rPr>
        <w:t xml:space="preserve"> في اللغة مأخوذ من الارتفاع والعلو، ومنه سميت المنصة</w:t>
      </w:r>
      <w:r w:rsidR="0040789E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منصة</w:t>
      </w:r>
      <w:r w:rsidR="001D6E8E" w:rsidRPr="00880511">
        <w:rPr>
          <w:rFonts w:hint="cs"/>
          <w:sz w:val="40"/>
          <w:szCs w:val="40"/>
          <w:rtl/>
        </w:rPr>
        <w:t>؛</w:t>
      </w:r>
      <w:r w:rsidRPr="00880511">
        <w:rPr>
          <w:sz w:val="40"/>
          <w:szCs w:val="40"/>
          <w:rtl/>
        </w:rPr>
        <w:t xml:space="preserve"> لعلوها وارتفاعها، ولهذا قال المؤلف: </w:t>
      </w:r>
      <w:r w:rsidRPr="00DB4DAD">
        <w:rPr>
          <w:color w:val="0000FF"/>
          <w:sz w:val="40"/>
          <w:szCs w:val="40"/>
          <w:rtl/>
        </w:rPr>
        <w:t>(وَهُوَ مُشْتَقٌ مِنْ مِنَصَّةِ الْعَرُوسِ، وَهُوَ الْكُرْسيّ)</w:t>
      </w:r>
      <w:r w:rsidRPr="00880511">
        <w:rPr>
          <w:sz w:val="40"/>
          <w:szCs w:val="40"/>
          <w:rtl/>
        </w:rPr>
        <w:t>؛ لأنها مرتفعة فسميت منصة.</w:t>
      </w:r>
    </w:p>
    <w:p w14:paraId="28FCEC38" w14:textId="77777777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وأمَّا</w:t>
      </w:r>
      <w:r w:rsidRPr="00880511">
        <w:rPr>
          <w:sz w:val="40"/>
          <w:szCs w:val="40"/>
          <w:rtl/>
        </w:rPr>
        <w:t xml:space="preserve"> في الاصطلاح فالنص هو اللفظ الذي لا يحتمل إلا معنى واحدًا، ولهذا عَرَّفَه المؤلف بقوله: </w:t>
      </w:r>
      <w:r w:rsidRPr="00DB4DAD">
        <w:rPr>
          <w:color w:val="0000FF"/>
          <w:sz w:val="40"/>
          <w:szCs w:val="40"/>
          <w:rtl/>
        </w:rPr>
        <w:t>(مَا لا يَحْتَمِلُ إِلا مَعْنًى وَاحِداً)</w:t>
      </w:r>
      <w:r w:rsidRPr="00880511">
        <w:rPr>
          <w:sz w:val="40"/>
          <w:szCs w:val="40"/>
          <w:rtl/>
        </w:rPr>
        <w:t>.</w:t>
      </w:r>
    </w:p>
    <w:p w14:paraId="09FED971" w14:textId="74237197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ومن</w:t>
      </w:r>
      <w:r w:rsidRPr="00880511">
        <w:rPr>
          <w:sz w:val="40"/>
          <w:szCs w:val="40"/>
          <w:rtl/>
        </w:rPr>
        <w:t xml:space="preserve"> أمثلة ذلك</w:t>
      </w:r>
      <w:r w:rsidR="001D6E8E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قول الله تعالى: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2E0618" w:rsidRPr="00374E88">
        <w:rPr>
          <w:color w:val="FF0000"/>
          <w:sz w:val="40"/>
          <w:szCs w:val="40"/>
          <w:rtl/>
        </w:rPr>
        <w:t>اللَّهُ لا إِلَهَ إِلَّا هُوَ الْحَيُّ الْقَيُّومُ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880511">
        <w:rPr>
          <w:sz w:val="40"/>
          <w:szCs w:val="40"/>
          <w:rtl/>
        </w:rPr>
        <w:t xml:space="preserve">، وقال تعالى: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D2329B" w:rsidRPr="00374E88">
        <w:rPr>
          <w:color w:val="FF0000"/>
          <w:sz w:val="40"/>
          <w:szCs w:val="40"/>
          <w:rtl/>
        </w:rPr>
        <w:t xml:space="preserve">فَصِيَامُ ثَلَاثَةِ أَيَّامٍ فِي الْحَجِّ وَسَبْعَةٍ إِذَا رَجَعْتُمْ </w:t>
      </w:r>
      <w:r w:rsidR="00D2329B" w:rsidRPr="00374E88">
        <w:rPr>
          <w:rFonts w:ascii="Sakkal Majalla" w:hAnsi="Sakkal Majalla" w:cs="Sakkal Majalla" w:hint="cs"/>
          <w:color w:val="FF0000"/>
          <w:sz w:val="40"/>
          <w:szCs w:val="40"/>
          <w:rtl/>
        </w:rPr>
        <w:t>ۗ</w:t>
      </w:r>
      <w:r w:rsidR="00D2329B" w:rsidRPr="00374E88">
        <w:rPr>
          <w:color w:val="FF0000"/>
          <w:sz w:val="40"/>
          <w:szCs w:val="40"/>
          <w:rtl/>
        </w:rPr>
        <w:t xml:space="preserve"> </w:t>
      </w:r>
      <w:r w:rsidR="00D2329B" w:rsidRPr="00374E88">
        <w:rPr>
          <w:rFonts w:hint="cs"/>
          <w:color w:val="FF0000"/>
          <w:sz w:val="40"/>
          <w:szCs w:val="40"/>
          <w:rtl/>
        </w:rPr>
        <w:t>تِلْكَ</w:t>
      </w:r>
      <w:r w:rsidR="00D2329B" w:rsidRPr="00374E88">
        <w:rPr>
          <w:color w:val="FF0000"/>
          <w:sz w:val="40"/>
          <w:szCs w:val="40"/>
          <w:rtl/>
        </w:rPr>
        <w:t xml:space="preserve"> </w:t>
      </w:r>
      <w:r w:rsidR="00D2329B" w:rsidRPr="00374E88">
        <w:rPr>
          <w:rFonts w:hint="cs"/>
          <w:color w:val="FF0000"/>
          <w:sz w:val="40"/>
          <w:szCs w:val="40"/>
          <w:rtl/>
        </w:rPr>
        <w:t>عَشَرَةٌ</w:t>
      </w:r>
      <w:r w:rsidR="00D2329B" w:rsidRPr="00374E88">
        <w:rPr>
          <w:color w:val="FF0000"/>
          <w:sz w:val="40"/>
          <w:szCs w:val="40"/>
          <w:rtl/>
        </w:rPr>
        <w:t xml:space="preserve"> </w:t>
      </w:r>
      <w:r w:rsidR="00D2329B" w:rsidRPr="00374E88">
        <w:rPr>
          <w:rFonts w:hint="cs"/>
          <w:color w:val="FF0000"/>
          <w:sz w:val="40"/>
          <w:szCs w:val="40"/>
          <w:rtl/>
        </w:rPr>
        <w:t>كَامِلَةٌ</w:t>
      </w:r>
      <w:r w:rsidR="002E00D9" w:rsidRPr="00374E88">
        <w:rPr>
          <w:color w:val="FF0000"/>
          <w:sz w:val="40"/>
          <w:szCs w:val="40"/>
          <w:rtl/>
        </w:rPr>
        <w:t>﴾</w:t>
      </w:r>
      <w:r w:rsidR="00D2329B" w:rsidRPr="00880511">
        <w:rPr>
          <w:rFonts w:hint="cs"/>
          <w:sz w:val="40"/>
          <w:szCs w:val="40"/>
          <w:rtl/>
        </w:rPr>
        <w:t xml:space="preserve"> </w:t>
      </w:r>
      <w:r w:rsidR="00D2329B" w:rsidRPr="00374E88">
        <w:rPr>
          <w:rFonts w:hint="cs"/>
          <w:sz w:val="28"/>
          <w:szCs w:val="28"/>
          <w:rtl/>
        </w:rPr>
        <w:t>[البقرة:196]</w:t>
      </w:r>
      <w:r w:rsidRPr="00880511">
        <w:rPr>
          <w:sz w:val="40"/>
          <w:szCs w:val="40"/>
          <w:rtl/>
        </w:rPr>
        <w:t xml:space="preserve">، وقال تعالى: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D2329B" w:rsidRPr="00374E88">
        <w:rPr>
          <w:color w:val="FF0000"/>
          <w:sz w:val="40"/>
          <w:szCs w:val="40"/>
          <w:rtl/>
        </w:rPr>
        <w:t>قُلْ هُوَ اللَّهُ أَحَدٌ</w:t>
      </w:r>
      <w:r w:rsidR="002E00D9" w:rsidRPr="00374E88">
        <w:rPr>
          <w:color w:val="FF0000"/>
          <w:sz w:val="40"/>
          <w:szCs w:val="40"/>
          <w:rtl/>
        </w:rPr>
        <w:t>﴾</w:t>
      </w:r>
      <w:r w:rsidR="00D2329B" w:rsidRPr="00880511">
        <w:rPr>
          <w:rFonts w:hint="cs"/>
          <w:sz w:val="40"/>
          <w:szCs w:val="40"/>
          <w:rtl/>
        </w:rPr>
        <w:t xml:space="preserve"> </w:t>
      </w:r>
      <w:r w:rsidR="00D2329B" w:rsidRPr="00374E88">
        <w:rPr>
          <w:rFonts w:hint="cs"/>
          <w:sz w:val="28"/>
          <w:szCs w:val="28"/>
          <w:rtl/>
        </w:rPr>
        <w:t>[الإخلاص:1]</w:t>
      </w:r>
      <w:r w:rsidR="001D6E8E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فكل آيات واضح</w:t>
      </w:r>
      <w:r w:rsidR="001D6E8E" w:rsidRPr="00880511">
        <w:rPr>
          <w:rFonts w:hint="cs"/>
          <w:sz w:val="40"/>
          <w:szCs w:val="40"/>
          <w:rtl/>
        </w:rPr>
        <w:t>ات</w:t>
      </w:r>
      <w:r w:rsidRPr="00880511">
        <w:rPr>
          <w:sz w:val="40"/>
          <w:szCs w:val="40"/>
          <w:rtl/>
        </w:rPr>
        <w:t xml:space="preserve"> بينات</w:t>
      </w:r>
      <w:r w:rsidR="001D6E8E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لا تحتمل سوى معنا واحدا فقط.</w:t>
      </w:r>
    </w:p>
    <w:p w14:paraId="10E88744" w14:textId="2F3A281E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وحكم</w:t>
      </w:r>
      <w:r w:rsidRPr="00880511">
        <w:rPr>
          <w:sz w:val="40"/>
          <w:szCs w:val="40"/>
          <w:rtl/>
        </w:rPr>
        <w:t xml:space="preserve"> النص أنه لوضوحه وعدم احتياجه لغيره</w:t>
      </w:r>
      <w:r w:rsidR="001D6E8E" w:rsidRPr="00880511">
        <w:rPr>
          <w:rFonts w:hint="cs"/>
          <w:sz w:val="40"/>
          <w:szCs w:val="40"/>
          <w:rtl/>
        </w:rPr>
        <w:t>؛</w:t>
      </w:r>
      <w:r w:rsidRPr="00880511">
        <w:rPr>
          <w:sz w:val="40"/>
          <w:szCs w:val="40"/>
          <w:rtl/>
        </w:rPr>
        <w:t xml:space="preserve"> فإنه يجب العمل به م</w:t>
      </w:r>
      <w:r w:rsidR="001D6E8E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باشرة، ولا يجوز تأخير العمل</w:t>
      </w:r>
      <w:r w:rsidR="001D6E8E" w:rsidRPr="00880511">
        <w:rPr>
          <w:rFonts w:hint="cs"/>
          <w:sz w:val="40"/>
          <w:szCs w:val="40"/>
          <w:rtl/>
        </w:rPr>
        <w:t xml:space="preserve"> به</w:t>
      </w:r>
      <w:r w:rsidRPr="00880511">
        <w:rPr>
          <w:sz w:val="40"/>
          <w:szCs w:val="40"/>
          <w:rtl/>
        </w:rPr>
        <w:t xml:space="preserve">، ولهذا قال المؤلف -رحمه الله- في تعريفه باعتبار حكمه: </w:t>
      </w:r>
      <w:r w:rsidRPr="00DB4DAD">
        <w:rPr>
          <w:color w:val="0000FF"/>
          <w:sz w:val="40"/>
          <w:szCs w:val="40"/>
          <w:rtl/>
        </w:rPr>
        <w:t>(مَا تَأْوِيلُهُ تَنْزِيلُهُ)</w:t>
      </w:r>
      <w:r w:rsidRPr="00880511">
        <w:rPr>
          <w:sz w:val="40"/>
          <w:szCs w:val="40"/>
          <w:rtl/>
        </w:rPr>
        <w:t xml:space="preserve"> أي: أنه بمجرد النزول يفهم منه المعنى، ولا يحتاج إلى غيره في فهم المعنى</w:t>
      </w:r>
      <w:r w:rsidR="001D6E8E" w:rsidRPr="00880511">
        <w:rPr>
          <w:rFonts w:hint="cs"/>
          <w:sz w:val="40"/>
          <w:szCs w:val="40"/>
          <w:rtl/>
        </w:rPr>
        <w:t>؛</w:t>
      </w:r>
      <w:r w:rsidRPr="00880511">
        <w:rPr>
          <w:sz w:val="40"/>
          <w:szCs w:val="40"/>
          <w:rtl/>
        </w:rPr>
        <w:t xml:space="preserve"> لوضو</w:t>
      </w:r>
      <w:r w:rsidRPr="00880511">
        <w:rPr>
          <w:rFonts w:hint="eastAsia"/>
          <w:sz w:val="40"/>
          <w:szCs w:val="40"/>
          <w:rtl/>
        </w:rPr>
        <w:t>حه</w:t>
      </w:r>
      <w:r w:rsidRPr="00880511">
        <w:rPr>
          <w:sz w:val="40"/>
          <w:szCs w:val="40"/>
          <w:rtl/>
        </w:rPr>
        <w:t xml:space="preserve"> وبيانه. </w:t>
      </w:r>
    </w:p>
    <w:p w14:paraId="4399EC8E" w14:textId="5EBD6F95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ثم</w:t>
      </w:r>
      <w:r w:rsidRPr="00880511">
        <w:rPr>
          <w:sz w:val="40"/>
          <w:szCs w:val="40"/>
          <w:rtl/>
        </w:rPr>
        <w:t xml:space="preserve"> قال المؤلف</w:t>
      </w:r>
      <w:r w:rsidR="001D6E8E" w:rsidRPr="00880511">
        <w:rPr>
          <w:rFonts w:hint="cs"/>
          <w:sz w:val="40"/>
          <w:szCs w:val="40"/>
          <w:rtl/>
        </w:rPr>
        <w:t xml:space="preserve"> </w:t>
      </w:r>
      <w:r w:rsidRPr="00880511">
        <w:rPr>
          <w:sz w:val="40"/>
          <w:szCs w:val="40"/>
          <w:rtl/>
        </w:rPr>
        <w:t xml:space="preserve">-رحمه الله-: </w:t>
      </w:r>
      <w:r w:rsidRPr="00DB4DAD">
        <w:rPr>
          <w:color w:val="0000FF"/>
          <w:sz w:val="40"/>
          <w:szCs w:val="40"/>
          <w:rtl/>
        </w:rPr>
        <w:t>(وَالظَّاهِرُ: مَا احْتَمَلَ أَمْرَيْنِ: أحَدُهُمَا أَظْهَرُ مِنَ الآخَرِ، وَيُؤَوَّلُ الظَّاهِرُ بِالدَّلِيلِ، وَيُسَمَّى ظَاهِراً بِالدَّلِيلِ)</w:t>
      </w:r>
      <w:r w:rsidRPr="00880511">
        <w:rPr>
          <w:sz w:val="40"/>
          <w:szCs w:val="40"/>
          <w:rtl/>
        </w:rPr>
        <w:t>.</w:t>
      </w:r>
    </w:p>
    <w:p w14:paraId="0314EDEA" w14:textId="083F053F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الظاهر</w:t>
      </w:r>
      <w:r w:rsidRPr="00880511">
        <w:rPr>
          <w:sz w:val="40"/>
          <w:szCs w:val="40"/>
          <w:rtl/>
        </w:rPr>
        <w:t xml:space="preserve"> لغة</w:t>
      </w:r>
      <w:r w:rsidR="001D6E8E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ب</w:t>
      </w:r>
      <w:r w:rsidR="001D6E8E" w:rsidRPr="00880511">
        <w:rPr>
          <w:rFonts w:hint="cs"/>
          <w:sz w:val="40"/>
          <w:szCs w:val="40"/>
          <w:rtl/>
        </w:rPr>
        <w:t>مع</w:t>
      </w:r>
      <w:r w:rsidRPr="00880511">
        <w:rPr>
          <w:sz w:val="40"/>
          <w:szCs w:val="40"/>
          <w:rtl/>
        </w:rPr>
        <w:t>ن</w:t>
      </w:r>
      <w:r w:rsidR="001D6E8E" w:rsidRPr="00880511">
        <w:rPr>
          <w:rFonts w:hint="cs"/>
          <w:sz w:val="40"/>
          <w:szCs w:val="40"/>
          <w:rtl/>
        </w:rPr>
        <w:t>ى</w:t>
      </w:r>
      <w:r w:rsidRPr="00880511">
        <w:rPr>
          <w:sz w:val="40"/>
          <w:szCs w:val="40"/>
          <w:rtl/>
        </w:rPr>
        <w:t xml:space="preserve"> المرتفع الذي فيه علو، وفيه قوة، وظهر وغلب على غيره</w:t>
      </w:r>
      <w:r w:rsidR="001D6E8E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وأمَّا اصطلاحا فعرفه المؤلف -رحمه الله- بقوله: </w:t>
      </w:r>
      <w:r w:rsidRPr="00DB4DAD">
        <w:rPr>
          <w:color w:val="0000FF"/>
          <w:sz w:val="40"/>
          <w:szCs w:val="40"/>
          <w:rtl/>
        </w:rPr>
        <w:t>(وَالظَّاهِرُ: مَا احْتَمَلَ أَمْرَيْنِ: أحَدُهُمَا أَظْهَرُ مِنَ الآخَرِ)</w:t>
      </w:r>
      <w:r w:rsidR="004A3C3A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أي أنَّ </w:t>
      </w:r>
      <w:r w:rsidR="001D6E8E" w:rsidRPr="00880511">
        <w:rPr>
          <w:rFonts w:hint="cs"/>
          <w:sz w:val="40"/>
          <w:szCs w:val="40"/>
          <w:rtl/>
        </w:rPr>
        <w:t>ا</w:t>
      </w:r>
      <w:r w:rsidRPr="00880511">
        <w:rPr>
          <w:sz w:val="40"/>
          <w:szCs w:val="40"/>
          <w:rtl/>
        </w:rPr>
        <w:t>لفظ معنيين، لكن أحد المعنيين أظهر وأقوى من الآخر.</w:t>
      </w:r>
    </w:p>
    <w:p w14:paraId="0795184F" w14:textId="6C0B21C8" w:rsidR="00091954" w:rsidRPr="00880511" w:rsidRDefault="001F215C" w:rsidP="00C94442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مثال</w:t>
      </w:r>
      <w:r w:rsidRPr="00880511">
        <w:rPr>
          <w:sz w:val="40"/>
          <w:szCs w:val="40"/>
          <w:rtl/>
        </w:rPr>
        <w:t xml:space="preserve"> ذلك قول الله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4A3C3A" w:rsidRPr="00374E88">
        <w:rPr>
          <w:color w:val="FF0000"/>
          <w:sz w:val="40"/>
          <w:szCs w:val="40"/>
          <w:rtl/>
        </w:rPr>
        <w:t xml:space="preserve">وَإِن طَلَّقْتُمُوهُنَّ مِن قَبْلِ أَن تَمَسُّوهُنَّ وَقَدْ فَرَضْتُمْ لَهُنَّ فَرِيضَةً فَنِصْفُ مَا فَرَضْتُمْ إِلَّا أَن يَعْفُونَ أَوْ يَعْفُوَ الَّذِي بِيَدِهِ عُقْدَةُ النِّكَاحِ </w:t>
      </w:r>
      <w:r w:rsidR="004A3C3A" w:rsidRPr="00374E88">
        <w:rPr>
          <w:rFonts w:ascii="Sakkal Majalla" w:hAnsi="Sakkal Majalla" w:cs="Sakkal Majalla" w:hint="cs"/>
          <w:color w:val="FF0000"/>
          <w:sz w:val="40"/>
          <w:szCs w:val="40"/>
          <w:rtl/>
        </w:rPr>
        <w:t>ۚ</w:t>
      </w:r>
      <w:r w:rsidR="004A3C3A" w:rsidRPr="00374E88">
        <w:rPr>
          <w:color w:val="FF0000"/>
          <w:sz w:val="40"/>
          <w:szCs w:val="40"/>
          <w:rtl/>
        </w:rPr>
        <w:t xml:space="preserve"> </w:t>
      </w:r>
      <w:r w:rsidR="004A3C3A" w:rsidRPr="00374E88">
        <w:rPr>
          <w:rFonts w:hint="cs"/>
          <w:color w:val="FF0000"/>
          <w:sz w:val="40"/>
          <w:szCs w:val="40"/>
          <w:rtl/>
        </w:rPr>
        <w:t>وَأَن</w:t>
      </w:r>
      <w:r w:rsidR="004A3C3A" w:rsidRPr="00374E88">
        <w:rPr>
          <w:color w:val="FF0000"/>
          <w:sz w:val="40"/>
          <w:szCs w:val="40"/>
          <w:rtl/>
        </w:rPr>
        <w:t xml:space="preserve"> </w:t>
      </w:r>
      <w:r w:rsidR="004A3C3A" w:rsidRPr="00374E88">
        <w:rPr>
          <w:rFonts w:hint="cs"/>
          <w:color w:val="FF0000"/>
          <w:sz w:val="40"/>
          <w:szCs w:val="40"/>
          <w:rtl/>
        </w:rPr>
        <w:t>تَعْفُوا</w:t>
      </w:r>
      <w:r w:rsidR="004A3C3A" w:rsidRPr="00374E88">
        <w:rPr>
          <w:color w:val="FF0000"/>
          <w:sz w:val="40"/>
          <w:szCs w:val="40"/>
          <w:rtl/>
        </w:rPr>
        <w:t xml:space="preserve"> </w:t>
      </w:r>
      <w:r w:rsidR="004A3C3A" w:rsidRPr="00374E88">
        <w:rPr>
          <w:rFonts w:hint="cs"/>
          <w:color w:val="FF0000"/>
          <w:sz w:val="40"/>
          <w:szCs w:val="40"/>
          <w:rtl/>
        </w:rPr>
        <w:t>أَقْرَبُ</w:t>
      </w:r>
      <w:r w:rsidR="004A3C3A" w:rsidRPr="00374E88">
        <w:rPr>
          <w:color w:val="FF0000"/>
          <w:sz w:val="40"/>
          <w:szCs w:val="40"/>
          <w:rtl/>
        </w:rPr>
        <w:t xml:space="preserve"> </w:t>
      </w:r>
      <w:r w:rsidR="004A3C3A" w:rsidRPr="00374E88">
        <w:rPr>
          <w:rFonts w:hint="cs"/>
          <w:color w:val="FF0000"/>
          <w:sz w:val="40"/>
          <w:szCs w:val="40"/>
          <w:rtl/>
        </w:rPr>
        <w:t>لِلتَّقْوَىٰ</w:t>
      </w:r>
      <w:r w:rsidR="002E00D9" w:rsidRPr="00374E88">
        <w:rPr>
          <w:color w:val="FF0000"/>
          <w:sz w:val="40"/>
          <w:szCs w:val="40"/>
          <w:rtl/>
        </w:rPr>
        <w:t>﴾</w:t>
      </w:r>
      <w:r w:rsidR="004A3C3A" w:rsidRPr="00880511">
        <w:rPr>
          <w:rFonts w:hint="cs"/>
          <w:sz w:val="40"/>
          <w:szCs w:val="40"/>
          <w:rtl/>
        </w:rPr>
        <w:t xml:space="preserve"> </w:t>
      </w:r>
      <w:r w:rsidR="004A3C3A" w:rsidRPr="00374E88">
        <w:rPr>
          <w:rFonts w:hint="cs"/>
          <w:sz w:val="28"/>
          <w:szCs w:val="28"/>
          <w:rtl/>
        </w:rPr>
        <w:t>[البقرة:237]</w:t>
      </w:r>
      <w:r w:rsidR="00091954" w:rsidRPr="00880511">
        <w:rPr>
          <w:rFonts w:hint="cs"/>
          <w:sz w:val="40"/>
          <w:szCs w:val="40"/>
          <w:rtl/>
        </w:rPr>
        <w:t xml:space="preserve">، </w:t>
      </w:r>
      <w:r w:rsidRPr="00880511">
        <w:rPr>
          <w:rFonts w:hint="eastAsia"/>
          <w:sz w:val="40"/>
          <w:szCs w:val="40"/>
          <w:rtl/>
        </w:rPr>
        <w:t>فيمكن</w:t>
      </w:r>
      <w:r w:rsidRPr="00880511">
        <w:rPr>
          <w:sz w:val="40"/>
          <w:szCs w:val="40"/>
          <w:rtl/>
        </w:rPr>
        <w:t xml:space="preserve"> </w:t>
      </w:r>
      <w:r w:rsidR="004A3C3A" w:rsidRPr="00880511">
        <w:rPr>
          <w:rFonts w:hint="cs"/>
          <w:sz w:val="40"/>
          <w:szCs w:val="40"/>
          <w:rtl/>
        </w:rPr>
        <w:t>أ</w:t>
      </w:r>
      <w:r w:rsidRPr="00880511">
        <w:rPr>
          <w:sz w:val="40"/>
          <w:szCs w:val="40"/>
          <w:rtl/>
        </w:rPr>
        <w:t xml:space="preserve">ن يكون المراد بذلك الولي أو الزوج، لكن لَمَّا قال سبحانه وتعالى: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4A3C3A" w:rsidRPr="00374E88">
        <w:rPr>
          <w:color w:val="FF0000"/>
          <w:sz w:val="40"/>
          <w:szCs w:val="40"/>
          <w:rtl/>
        </w:rPr>
        <w:t>إِلَّا أَن يَعْفُونَ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880511">
        <w:rPr>
          <w:sz w:val="40"/>
          <w:szCs w:val="40"/>
          <w:rtl/>
        </w:rPr>
        <w:t xml:space="preserve"> أي: الزوجات، دل</w:t>
      </w:r>
      <w:r w:rsidR="00091954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ذلك على أن المراد بقوله: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4A3C3A" w:rsidRPr="00374E88">
        <w:rPr>
          <w:color w:val="FF0000"/>
          <w:sz w:val="40"/>
          <w:szCs w:val="40"/>
          <w:rtl/>
        </w:rPr>
        <w:t xml:space="preserve">أَوْ يَعْفُوَ الَّذِي بِيَدِهِ </w:t>
      </w:r>
      <w:r w:rsidR="004A3C3A" w:rsidRPr="00374E88">
        <w:rPr>
          <w:color w:val="FF0000"/>
          <w:sz w:val="40"/>
          <w:szCs w:val="40"/>
          <w:rtl/>
        </w:rPr>
        <w:lastRenderedPageBreak/>
        <w:t>عُقْدَةُ النِّكَاحِ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880511">
        <w:rPr>
          <w:sz w:val="40"/>
          <w:szCs w:val="40"/>
          <w:rtl/>
        </w:rPr>
        <w:t xml:space="preserve"> أن</w:t>
      </w:r>
      <w:r w:rsidR="00091954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المراد بذلك الزوج، وحكم الظاهر أنه يجب العمل به</w:t>
      </w:r>
      <w:r w:rsidR="00091954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إلا أن يرد الدليل الذي يدل على أن هذا الظاه</w:t>
      </w:r>
      <w:r w:rsidRPr="00880511">
        <w:rPr>
          <w:rFonts w:hint="eastAsia"/>
          <w:sz w:val="40"/>
          <w:szCs w:val="40"/>
          <w:rtl/>
        </w:rPr>
        <w:t>ر</w:t>
      </w:r>
      <w:r w:rsidRPr="00880511">
        <w:rPr>
          <w:sz w:val="40"/>
          <w:szCs w:val="40"/>
          <w:rtl/>
        </w:rPr>
        <w:t xml:space="preserve"> ليس مرادا.</w:t>
      </w:r>
    </w:p>
    <w:p w14:paraId="2DB17AC4" w14:textId="56BEB9FC" w:rsidR="001F215C" w:rsidRPr="00880511" w:rsidRDefault="001F215C" w:rsidP="00091954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ولهذا</w:t>
      </w:r>
      <w:r w:rsidRPr="00880511">
        <w:rPr>
          <w:sz w:val="40"/>
          <w:szCs w:val="40"/>
          <w:rtl/>
        </w:rPr>
        <w:t xml:space="preserve"> قال المؤلف: </w:t>
      </w:r>
      <w:r w:rsidRPr="00DB4DAD">
        <w:rPr>
          <w:color w:val="0000FF"/>
          <w:sz w:val="40"/>
          <w:szCs w:val="40"/>
          <w:rtl/>
        </w:rPr>
        <w:t>(ويؤول الظاهر بالدليل ويسمى الظاهر بالدليل)</w:t>
      </w:r>
      <w:r w:rsidR="00091954" w:rsidRPr="00880511">
        <w:rPr>
          <w:rFonts w:hint="cs"/>
          <w:sz w:val="40"/>
          <w:szCs w:val="40"/>
          <w:rtl/>
        </w:rPr>
        <w:t xml:space="preserve">، </w:t>
      </w:r>
      <w:r w:rsidRPr="00880511">
        <w:rPr>
          <w:rFonts w:hint="eastAsia"/>
          <w:sz w:val="40"/>
          <w:szCs w:val="40"/>
          <w:rtl/>
        </w:rPr>
        <w:t>والتأويل</w:t>
      </w:r>
      <w:r w:rsidRPr="00880511">
        <w:rPr>
          <w:sz w:val="40"/>
          <w:szCs w:val="40"/>
          <w:rtl/>
        </w:rPr>
        <w:t xml:space="preserve"> لغة بمعنى: التفسير، ويطلق على الرجوع، وعلى مآل الأمر، والتأويل يطلق في النصوص الشرعية على ثلاثة معان: </w:t>
      </w:r>
    </w:p>
    <w:p w14:paraId="0CBF8820" w14:textId="50296232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المعنى</w:t>
      </w:r>
      <w:r w:rsidRPr="00880511">
        <w:rPr>
          <w:sz w:val="40"/>
          <w:szCs w:val="40"/>
          <w:rtl/>
        </w:rPr>
        <w:t xml:space="preserve"> الأول: التأويل بمعنى التفسير، ومنه قول الله تبارك وتعالى: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C600B9" w:rsidRPr="00374E88">
        <w:rPr>
          <w:color w:val="FF0000"/>
          <w:sz w:val="40"/>
          <w:szCs w:val="40"/>
          <w:rtl/>
        </w:rPr>
        <w:t>نَبِّئْنَا بِتَأْوِيلِهِ</w:t>
      </w:r>
      <w:r w:rsidR="002E00D9" w:rsidRPr="00374E88">
        <w:rPr>
          <w:color w:val="FF0000"/>
          <w:sz w:val="40"/>
          <w:szCs w:val="40"/>
          <w:rtl/>
        </w:rPr>
        <w:t>﴾</w:t>
      </w:r>
      <w:r w:rsidR="00C600B9" w:rsidRPr="00880511">
        <w:rPr>
          <w:rFonts w:hint="cs"/>
          <w:sz w:val="40"/>
          <w:szCs w:val="40"/>
          <w:rtl/>
        </w:rPr>
        <w:t xml:space="preserve"> </w:t>
      </w:r>
      <w:r w:rsidR="00C600B9" w:rsidRPr="00374E88">
        <w:rPr>
          <w:rFonts w:hint="cs"/>
          <w:sz w:val="28"/>
          <w:szCs w:val="28"/>
          <w:rtl/>
        </w:rPr>
        <w:t>[يوسف:36]</w:t>
      </w:r>
      <w:r w:rsidRPr="00880511">
        <w:rPr>
          <w:sz w:val="40"/>
          <w:szCs w:val="40"/>
          <w:rtl/>
        </w:rPr>
        <w:t xml:space="preserve">، وقوله: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4A3C3A" w:rsidRPr="00374E88">
        <w:rPr>
          <w:color w:val="FF0000"/>
          <w:sz w:val="40"/>
          <w:szCs w:val="40"/>
          <w:rtl/>
        </w:rPr>
        <w:t>وَمَا نَحْنُ بِتَأْوِيلِ الْأَحْلَامِ بِعَالِمِينَ</w:t>
      </w:r>
      <w:r w:rsidR="002E00D9" w:rsidRPr="00374E88">
        <w:rPr>
          <w:color w:val="FF0000"/>
          <w:sz w:val="40"/>
          <w:szCs w:val="40"/>
          <w:rtl/>
        </w:rPr>
        <w:t>﴾</w:t>
      </w:r>
      <w:r w:rsidR="004A3C3A" w:rsidRPr="00880511">
        <w:rPr>
          <w:rFonts w:hint="cs"/>
          <w:sz w:val="40"/>
          <w:szCs w:val="40"/>
          <w:rtl/>
        </w:rPr>
        <w:t xml:space="preserve"> </w:t>
      </w:r>
      <w:r w:rsidR="004A3C3A" w:rsidRPr="00374E88">
        <w:rPr>
          <w:rFonts w:hint="cs"/>
          <w:sz w:val="28"/>
          <w:szCs w:val="28"/>
          <w:rtl/>
        </w:rPr>
        <w:t>[يوسف:44]</w:t>
      </w:r>
      <w:r w:rsidRPr="00880511">
        <w:rPr>
          <w:sz w:val="40"/>
          <w:szCs w:val="40"/>
          <w:rtl/>
        </w:rPr>
        <w:t>، وم</w:t>
      </w:r>
      <w:r w:rsidR="00D66778" w:rsidRPr="00880511">
        <w:rPr>
          <w:rFonts w:hint="cs"/>
          <w:sz w:val="40"/>
          <w:szCs w:val="40"/>
          <w:rtl/>
        </w:rPr>
        <w:t>ِ</w:t>
      </w:r>
      <w:r w:rsidRPr="00880511">
        <w:rPr>
          <w:sz w:val="40"/>
          <w:szCs w:val="40"/>
          <w:rtl/>
        </w:rPr>
        <w:t>ن ذلك قول ابن جرير الطبري -رحمه الله- في تفسيره</w:t>
      </w:r>
      <w:r w:rsidR="00B459F0" w:rsidRPr="00880511">
        <w:rPr>
          <w:rFonts w:hint="cs"/>
          <w:sz w:val="40"/>
          <w:szCs w:val="40"/>
          <w:rtl/>
        </w:rPr>
        <w:t>: التأويل</w:t>
      </w:r>
      <w:r w:rsidRPr="00880511">
        <w:rPr>
          <w:sz w:val="40"/>
          <w:szCs w:val="40"/>
          <w:rtl/>
        </w:rPr>
        <w:t xml:space="preserve"> في قول الله -عز وجل- كذا</w:t>
      </w:r>
      <w:r w:rsidR="00B459F0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</w:t>
      </w:r>
      <w:r w:rsidR="00C600B9" w:rsidRPr="00880511">
        <w:rPr>
          <w:rFonts w:hint="cs"/>
          <w:sz w:val="40"/>
          <w:szCs w:val="40"/>
          <w:rtl/>
        </w:rPr>
        <w:t>أي</w:t>
      </w:r>
      <w:r w:rsidR="00B459F0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التفسير. </w:t>
      </w:r>
    </w:p>
    <w:p w14:paraId="2AD5DBB7" w14:textId="71354933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المعنى</w:t>
      </w:r>
      <w:r w:rsidRPr="00880511">
        <w:rPr>
          <w:sz w:val="40"/>
          <w:szCs w:val="40"/>
          <w:rtl/>
        </w:rPr>
        <w:t xml:space="preserve"> الثاني من معاني التأويل: بيان عاقبة الشيء ومآله، ف</w:t>
      </w:r>
      <w:r w:rsidR="00B459F0" w:rsidRPr="00880511">
        <w:rPr>
          <w:rFonts w:hint="cs"/>
          <w:sz w:val="40"/>
          <w:szCs w:val="40"/>
          <w:rtl/>
        </w:rPr>
        <w:t>إ</w:t>
      </w:r>
      <w:r w:rsidRPr="00880511">
        <w:rPr>
          <w:sz w:val="40"/>
          <w:szCs w:val="40"/>
          <w:rtl/>
        </w:rPr>
        <w:t>ن كان خبر</w:t>
      </w:r>
      <w:r w:rsidR="00B459F0" w:rsidRPr="00880511">
        <w:rPr>
          <w:rFonts w:hint="cs"/>
          <w:sz w:val="40"/>
          <w:szCs w:val="40"/>
          <w:rtl/>
        </w:rPr>
        <w:t>ً</w:t>
      </w:r>
      <w:r w:rsidRPr="00880511">
        <w:rPr>
          <w:sz w:val="40"/>
          <w:szCs w:val="40"/>
          <w:rtl/>
        </w:rPr>
        <w:t>ا</w:t>
      </w:r>
      <w:r w:rsidR="00B459F0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فتأويله وقوعه، وإن كان طلبًا</w:t>
      </w:r>
      <w:r w:rsidR="00B459F0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</w:t>
      </w:r>
      <w:r w:rsidR="00B459F0" w:rsidRPr="00880511">
        <w:rPr>
          <w:rFonts w:hint="cs"/>
          <w:sz w:val="40"/>
          <w:szCs w:val="40"/>
          <w:rtl/>
        </w:rPr>
        <w:t xml:space="preserve">فتأويله </w:t>
      </w:r>
      <w:r w:rsidRPr="00880511">
        <w:rPr>
          <w:sz w:val="40"/>
          <w:szCs w:val="40"/>
          <w:rtl/>
        </w:rPr>
        <w:t xml:space="preserve">امتثاله. </w:t>
      </w:r>
    </w:p>
    <w:p w14:paraId="695AB5C6" w14:textId="04C28563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مثال</w:t>
      </w:r>
      <w:r w:rsidRPr="00880511">
        <w:rPr>
          <w:sz w:val="40"/>
          <w:szCs w:val="40"/>
          <w:rtl/>
        </w:rPr>
        <w:t xml:space="preserve"> الخبر قول الله </w:t>
      </w:r>
      <w:r w:rsidR="00B459F0" w:rsidRPr="00880511">
        <w:rPr>
          <w:rFonts w:hint="cs"/>
          <w:sz w:val="40"/>
          <w:szCs w:val="40"/>
          <w:rtl/>
        </w:rPr>
        <w:t>-</w:t>
      </w:r>
      <w:r w:rsidRPr="00880511">
        <w:rPr>
          <w:sz w:val="40"/>
          <w:szCs w:val="40"/>
          <w:rtl/>
        </w:rPr>
        <w:t xml:space="preserve">عز وجل: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2624B9" w:rsidRPr="00374E88">
        <w:rPr>
          <w:color w:val="FF0000"/>
          <w:sz w:val="40"/>
          <w:szCs w:val="40"/>
          <w:rtl/>
        </w:rPr>
        <w:t>هَلْ يَنْظُرُونَ إِلا تَأْوِيلَهُ يَوْمَ يَأْتِي تَأْوِيلُهُ يَقُولُ الَّذِينَ نَسُوهُ مِنْ قَبْلُ</w:t>
      </w:r>
      <w:r w:rsidR="002E00D9" w:rsidRPr="00374E88">
        <w:rPr>
          <w:color w:val="FF0000"/>
          <w:sz w:val="40"/>
          <w:szCs w:val="40"/>
          <w:rtl/>
        </w:rPr>
        <w:t>﴾</w:t>
      </w:r>
      <w:r w:rsidR="00B459F0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أي ما ينتظر هؤلاء إلا وقوع حقيقة ما أخبر الله تعالى به.</w:t>
      </w:r>
    </w:p>
    <w:p w14:paraId="57FC52E8" w14:textId="2C51ABC1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ومثال</w:t>
      </w:r>
      <w:r w:rsidRPr="00880511">
        <w:rPr>
          <w:sz w:val="40"/>
          <w:szCs w:val="40"/>
          <w:rtl/>
        </w:rPr>
        <w:t xml:space="preserve"> ما كان طلبًا: حديث عائشة -رضي الله عنها- قالت: </w:t>
      </w:r>
      <w:r w:rsidR="002624B9" w:rsidRPr="00374E88">
        <w:rPr>
          <w:color w:val="006600"/>
          <w:sz w:val="40"/>
          <w:szCs w:val="40"/>
          <w:rtl/>
        </w:rPr>
        <w:t xml:space="preserve">«كانَ رَسولُ اللَّهِ </w:t>
      </w:r>
      <w:r w:rsidR="002624B9"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2624B9" w:rsidRPr="00374E88">
        <w:rPr>
          <w:color w:val="006600"/>
          <w:sz w:val="40"/>
          <w:szCs w:val="40"/>
          <w:rtl/>
        </w:rPr>
        <w:t xml:space="preserve"> يُكْثِرُ أنْ يَقُولَ في رُكُوعِهِ وسُجُودِهِ: سُبْحَانَكَ اللَّهُمَّ رَبَّنَا وبِحَمْدِكَ، اللَّهُمَّ اغْفِرْ لِي. يَتَأَوَّلُ القُرْآنَ»</w:t>
      </w:r>
      <w:r w:rsidR="002624B9" w:rsidRPr="00880511">
        <w:rPr>
          <w:rStyle w:val="FootnoteReference"/>
          <w:sz w:val="40"/>
          <w:szCs w:val="40"/>
          <w:rtl/>
        </w:rPr>
        <w:footnoteReference w:id="9"/>
      </w:r>
    </w:p>
    <w:p w14:paraId="0605704B" w14:textId="4CE35E1A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ومنه</w:t>
      </w:r>
      <w:r w:rsidRPr="00880511">
        <w:rPr>
          <w:sz w:val="40"/>
          <w:szCs w:val="40"/>
          <w:rtl/>
        </w:rPr>
        <w:t xml:space="preserve"> قولك مثلا: فلان لا يتعامل بالربا، يتأول قول الله تعالى: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2624B9" w:rsidRPr="00374E88">
        <w:rPr>
          <w:color w:val="FF0000"/>
          <w:sz w:val="40"/>
          <w:szCs w:val="40"/>
          <w:rtl/>
        </w:rPr>
        <w:t>وَأَحَلَّ اللَّهُ الْبَيْعَ وَحَرَّمَ الرِّبَا</w:t>
      </w:r>
      <w:r w:rsidR="002E00D9" w:rsidRPr="00374E88">
        <w:rPr>
          <w:color w:val="FF0000"/>
          <w:sz w:val="40"/>
          <w:szCs w:val="40"/>
          <w:rtl/>
        </w:rPr>
        <w:t>﴾</w:t>
      </w:r>
      <w:r w:rsidR="002624B9" w:rsidRPr="00880511">
        <w:rPr>
          <w:rFonts w:hint="cs"/>
          <w:sz w:val="40"/>
          <w:szCs w:val="40"/>
          <w:rtl/>
        </w:rPr>
        <w:t xml:space="preserve"> </w:t>
      </w:r>
      <w:r w:rsidR="002624B9" w:rsidRPr="00374E88">
        <w:rPr>
          <w:rFonts w:hint="cs"/>
          <w:sz w:val="28"/>
          <w:szCs w:val="28"/>
          <w:rtl/>
        </w:rPr>
        <w:t>[البق</w:t>
      </w:r>
      <w:r w:rsidR="003A1782" w:rsidRPr="00374E88">
        <w:rPr>
          <w:rFonts w:hint="cs"/>
          <w:sz w:val="28"/>
          <w:szCs w:val="28"/>
          <w:rtl/>
        </w:rPr>
        <w:t>رة:275</w:t>
      </w:r>
      <w:r w:rsidR="002624B9" w:rsidRPr="00374E88">
        <w:rPr>
          <w:rFonts w:hint="cs"/>
          <w:sz w:val="28"/>
          <w:szCs w:val="28"/>
          <w:rtl/>
        </w:rPr>
        <w:t>]</w:t>
      </w:r>
      <w:r w:rsidRPr="00880511">
        <w:rPr>
          <w:sz w:val="40"/>
          <w:szCs w:val="40"/>
          <w:rtl/>
        </w:rPr>
        <w:t>.</w:t>
      </w:r>
    </w:p>
    <w:p w14:paraId="19B190D7" w14:textId="7FADFC9F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المعنى</w:t>
      </w:r>
      <w:r w:rsidRPr="00880511">
        <w:rPr>
          <w:sz w:val="40"/>
          <w:szCs w:val="40"/>
          <w:rtl/>
        </w:rPr>
        <w:t xml:space="preserve"> الثالث من معاني التأويل: صرف اللفظ عن ظاهره، فهذا إن دلَّ عليه دليل فهو صحيح مقب</w:t>
      </w:r>
      <w:r w:rsidR="00B459F0" w:rsidRPr="00880511">
        <w:rPr>
          <w:rFonts w:hint="cs"/>
          <w:sz w:val="40"/>
          <w:szCs w:val="40"/>
          <w:rtl/>
        </w:rPr>
        <w:t>ول،</w:t>
      </w:r>
      <w:r w:rsidRPr="00880511">
        <w:rPr>
          <w:sz w:val="40"/>
          <w:szCs w:val="40"/>
          <w:rtl/>
        </w:rPr>
        <w:t xml:space="preserve"> وإلا فهو فاسد مردود.</w:t>
      </w:r>
    </w:p>
    <w:p w14:paraId="4C0E464C" w14:textId="05864A8B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lastRenderedPageBreak/>
        <w:t>مثال</w:t>
      </w:r>
      <w:r w:rsidRPr="00880511">
        <w:rPr>
          <w:sz w:val="40"/>
          <w:szCs w:val="40"/>
          <w:rtl/>
        </w:rPr>
        <w:t xml:space="preserve"> ما دل</w:t>
      </w:r>
      <w:r w:rsidR="00B459F0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عليه الدليل</w:t>
      </w:r>
      <w:r w:rsidR="00B459F0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قول الله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3A1782" w:rsidRPr="00374E88">
        <w:rPr>
          <w:color w:val="FF0000"/>
          <w:sz w:val="40"/>
          <w:szCs w:val="40"/>
          <w:rtl/>
        </w:rPr>
        <w:t>فَإِذَا قَرَأْتَ الْقُرْآنَ فَاسْتَعِذْ بِاللَّهِ مِنَ الشَّيْطَانِ الرَّجِيمِ</w:t>
      </w:r>
      <w:r w:rsidR="002E00D9" w:rsidRPr="00374E88">
        <w:rPr>
          <w:color w:val="FF0000"/>
          <w:sz w:val="40"/>
          <w:szCs w:val="40"/>
          <w:rtl/>
        </w:rPr>
        <w:t>﴾</w:t>
      </w:r>
      <w:r w:rsidR="003A1782" w:rsidRPr="00880511">
        <w:rPr>
          <w:rFonts w:hint="cs"/>
          <w:sz w:val="40"/>
          <w:szCs w:val="40"/>
          <w:rtl/>
        </w:rPr>
        <w:t xml:space="preserve"> </w:t>
      </w:r>
      <w:r w:rsidR="003A1782" w:rsidRPr="00374E88">
        <w:rPr>
          <w:rFonts w:hint="cs"/>
          <w:sz w:val="28"/>
          <w:szCs w:val="28"/>
          <w:rtl/>
        </w:rPr>
        <w:t>[النحل:98]</w:t>
      </w:r>
      <w:r w:rsidR="003A1782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فمعنى</w:t>
      </w:r>
      <w:r w:rsidR="003A1782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</w:t>
      </w:r>
      <w:r w:rsidR="002E00D9" w:rsidRPr="00374E88">
        <w:rPr>
          <w:color w:val="FF0000"/>
          <w:sz w:val="40"/>
          <w:szCs w:val="40"/>
          <w:rtl/>
        </w:rPr>
        <w:t>﴿</w:t>
      </w:r>
      <w:r w:rsidR="003A1782" w:rsidRPr="00374E88">
        <w:rPr>
          <w:color w:val="FF0000"/>
          <w:sz w:val="40"/>
          <w:szCs w:val="40"/>
          <w:rtl/>
        </w:rPr>
        <w:t>فَإِذَا قَرَأْتَ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880511">
        <w:rPr>
          <w:sz w:val="40"/>
          <w:szCs w:val="40"/>
          <w:rtl/>
        </w:rPr>
        <w:t xml:space="preserve"> أي: إذا أردت أن تقرأ.</w:t>
      </w:r>
    </w:p>
    <w:p w14:paraId="4CD52784" w14:textId="021BF796" w:rsidR="00664FB3" w:rsidRPr="00880511" w:rsidRDefault="001F215C" w:rsidP="00C94442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ومن</w:t>
      </w:r>
      <w:r w:rsidRPr="00880511">
        <w:rPr>
          <w:sz w:val="40"/>
          <w:szCs w:val="40"/>
          <w:rtl/>
        </w:rPr>
        <w:t xml:space="preserve"> أمثلته أيضا قول الله -عز وجل-: </w:t>
      </w:r>
      <w:bookmarkStart w:id="0" w:name="_Hlk136121284"/>
      <w:r w:rsidR="002E00D9" w:rsidRPr="00374E88">
        <w:rPr>
          <w:color w:val="FF0000"/>
          <w:sz w:val="40"/>
          <w:szCs w:val="40"/>
          <w:rtl/>
        </w:rPr>
        <w:t>﴿</w:t>
      </w:r>
      <w:r w:rsidR="003A1782" w:rsidRPr="00374E88">
        <w:rPr>
          <w:color w:val="FF0000"/>
          <w:sz w:val="40"/>
          <w:szCs w:val="40"/>
          <w:rtl/>
        </w:rPr>
        <w:t>أَتى أَمْرُ اللَّهِ فَلا تَسْتَعْجِلُوهُ</w:t>
      </w:r>
      <w:r w:rsidR="002E00D9" w:rsidRPr="00374E88">
        <w:rPr>
          <w:color w:val="FF0000"/>
          <w:sz w:val="40"/>
          <w:szCs w:val="40"/>
          <w:rtl/>
        </w:rPr>
        <w:t>﴾</w:t>
      </w:r>
      <w:bookmarkEnd w:id="0"/>
      <w:r w:rsidRPr="00880511">
        <w:rPr>
          <w:sz w:val="40"/>
          <w:szCs w:val="40"/>
          <w:rtl/>
        </w:rPr>
        <w:t xml:space="preserve"> </w:t>
      </w:r>
      <w:r w:rsidR="009E7593" w:rsidRPr="00374E88">
        <w:rPr>
          <w:rFonts w:hint="cs"/>
          <w:sz w:val="28"/>
          <w:szCs w:val="28"/>
          <w:rtl/>
        </w:rPr>
        <w:t>[النحل:1]</w:t>
      </w:r>
      <w:r w:rsidR="009E7593" w:rsidRPr="00880511">
        <w:rPr>
          <w:rFonts w:hint="cs"/>
          <w:sz w:val="40"/>
          <w:szCs w:val="40"/>
          <w:rtl/>
        </w:rPr>
        <w:t xml:space="preserve">، </w:t>
      </w:r>
      <w:r w:rsidRPr="00880511">
        <w:rPr>
          <w:sz w:val="40"/>
          <w:szCs w:val="40"/>
          <w:rtl/>
        </w:rPr>
        <w:t>أي</w:t>
      </w:r>
      <w:r w:rsidR="003A1782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سيأتي أمر الله، ولا يقال: إن</w:t>
      </w:r>
      <w:r w:rsidR="009E7593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</w:t>
      </w:r>
      <w:r w:rsidR="00664FB3" w:rsidRPr="00880511">
        <w:rPr>
          <w:rFonts w:hint="cs"/>
          <w:sz w:val="40"/>
          <w:szCs w:val="40"/>
          <w:rtl/>
        </w:rPr>
        <w:t>"</w:t>
      </w:r>
      <w:r w:rsidRPr="00880511">
        <w:rPr>
          <w:sz w:val="40"/>
          <w:szCs w:val="40"/>
          <w:rtl/>
        </w:rPr>
        <w:t>أتى</w:t>
      </w:r>
      <w:r w:rsidR="00664FB3" w:rsidRPr="00880511">
        <w:rPr>
          <w:rFonts w:hint="cs"/>
          <w:sz w:val="40"/>
          <w:szCs w:val="40"/>
          <w:rtl/>
        </w:rPr>
        <w:t>"</w:t>
      </w:r>
      <w:r w:rsidRPr="00880511">
        <w:rPr>
          <w:sz w:val="40"/>
          <w:szCs w:val="40"/>
          <w:rtl/>
        </w:rPr>
        <w:t xml:space="preserve"> هنا فعل ماض، بل أتى</w:t>
      </w:r>
      <w:r w:rsidR="009E7593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أي </w:t>
      </w:r>
      <w:r w:rsidR="00664FB3" w:rsidRPr="00880511">
        <w:rPr>
          <w:rFonts w:hint="cs"/>
          <w:sz w:val="40"/>
          <w:szCs w:val="40"/>
          <w:rtl/>
        </w:rPr>
        <w:t>س</w:t>
      </w:r>
      <w:r w:rsidRPr="00880511">
        <w:rPr>
          <w:sz w:val="40"/>
          <w:szCs w:val="40"/>
          <w:rtl/>
        </w:rPr>
        <w:t xml:space="preserve">يأتي، والصارف له من الماضي إلى المضارع قوله: </w:t>
      </w:r>
      <w:r w:rsidR="00664FB3" w:rsidRPr="00374E88">
        <w:rPr>
          <w:color w:val="FF0000"/>
          <w:sz w:val="40"/>
          <w:szCs w:val="40"/>
          <w:rtl/>
        </w:rPr>
        <w:t>﴿فَلا تَسْتَعْجِلُوهُ﴾</w:t>
      </w:r>
      <w:r w:rsidR="00664FB3" w:rsidRPr="00880511">
        <w:rPr>
          <w:rFonts w:hint="cs"/>
          <w:sz w:val="40"/>
          <w:szCs w:val="40"/>
          <w:rtl/>
        </w:rPr>
        <w:t xml:space="preserve">؛ </w:t>
      </w:r>
      <w:r w:rsidRPr="00880511">
        <w:rPr>
          <w:sz w:val="40"/>
          <w:szCs w:val="40"/>
          <w:rtl/>
        </w:rPr>
        <w:t>لأن</w:t>
      </w:r>
      <w:r w:rsidR="00664FB3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الماضي لا ي</w:t>
      </w:r>
      <w:r w:rsidR="00664FB3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ستعجل</w:t>
      </w:r>
      <w:r w:rsidR="00664FB3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</w:t>
      </w:r>
      <w:r w:rsidR="009E7593" w:rsidRPr="00880511">
        <w:rPr>
          <w:rFonts w:hint="cs"/>
          <w:sz w:val="40"/>
          <w:szCs w:val="40"/>
          <w:rtl/>
        </w:rPr>
        <w:t>وإنما</w:t>
      </w:r>
      <w:r w:rsidRPr="00880511">
        <w:rPr>
          <w:sz w:val="40"/>
          <w:szCs w:val="40"/>
          <w:rtl/>
        </w:rPr>
        <w:t xml:space="preserve"> الذي يستعجل هو ما كان م</w:t>
      </w:r>
      <w:r w:rsidR="00664FB3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ستقبلا</w:t>
      </w:r>
      <w:r w:rsidR="00664FB3" w:rsidRPr="00880511">
        <w:rPr>
          <w:rFonts w:hint="cs"/>
          <w:sz w:val="40"/>
          <w:szCs w:val="40"/>
          <w:rtl/>
        </w:rPr>
        <w:t>ً</w:t>
      </w:r>
      <w:r w:rsidRPr="00880511">
        <w:rPr>
          <w:sz w:val="40"/>
          <w:szCs w:val="40"/>
          <w:rtl/>
        </w:rPr>
        <w:t>.</w:t>
      </w:r>
    </w:p>
    <w:p w14:paraId="057E7C3B" w14:textId="18AB11F4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وأمَّا</w:t>
      </w:r>
      <w:r w:rsidRPr="00880511">
        <w:rPr>
          <w:sz w:val="40"/>
          <w:szCs w:val="40"/>
          <w:rtl/>
        </w:rPr>
        <w:t xml:space="preserve"> إذا لم يدل الدليل على صرف اللفظ عن ظاهره فهو فاسد مردود</w:t>
      </w:r>
      <w:r w:rsidR="0065056F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بل يعتبر </w:t>
      </w:r>
      <w:r w:rsidR="0065056F" w:rsidRPr="00880511">
        <w:rPr>
          <w:rFonts w:hint="cs"/>
          <w:sz w:val="40"/>
          <w:szCs w:val="40"/>
          <w:rtl/>
        </w:rPr>
        <w:t xml:space="preserve">تحريفًا </w:t>
      </w:r>
      <w:r w:rsidRPr="00880511">
        <w:rPr>
          <w:sz w:val="40"/>
          <w:szCs w:val="40"/>
          <w:rtl/>
        </w:rPr>
        <w:t>كتأويل المعطلة</w:t>
      </w:r>
      <w:r w:rsidR="0065056F" w:rsidRPr="00880511">
        <w:rPr>
          <w:rFonts w:hint="cs"/>
          <w:sz w:val="40"/>
          <w:szCs w:val="40"/>
          <w:rtl/>
        </w:rPr>
        <w:t>؛</w:t>
      </w:r>
      <w:r w:rsidRPr="00880511">
        <w:rPr>
          <w:sz w:val="40"/>
          <w:szCs w:val="40"/>
          <w:rtl/>
        </w:rPr>
        <w:t xml:space="preserve"> لقول الله -عز وجل: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9E7593" w:rsidRPr="00374E88">
        <w:rPr>
          <w:color w:val="FF0000"/>
          <w:sz w:val="40"/>
          <w:szCs w:val="40"/>
          <w:rtl/>
        </w:rPr>
        <w:t>الرَّحْمَنُ عَلَى الْعَرْشِ اسْتَوَى</w:t>
      </w:r>
      <w:r w:rsidR="002E00D9" w:rsidRPr="00374E88">
        <w:rPr>
          <w:color w:val="FF0000"/>
          <w:sz w:val="40"/>
          <w:szCs w:val="40"/>
          <w:rtl/>
        </w:rPr>
        <w:t>﴾</w:t>
      </w:r>
      <w:r w:rsidR="009E7593" w:rsidRPr="00880511">
        <w:rPr>
          <w:rFonts w:hint="cs"/>
          <w:sz w:val="40"/>
          <w:szCs w:val="40"/>
          <w:rtl/>
        </w:rPr>
        <w:t xml:space="preserve"> </w:t>
      </w:r>
      <w:r w:rsidR="009E7593" w:rsidRPr="00374E88">
        <w:rPr>
          <w:sz w:val="28"/>
          <w:szCs w:val="28"/>
          <w:rtl/>
        </w:rPr>
        <w:t>[طه:5]</w:t>
      </w:r>
      <w:r w:rsidR="009E7593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قالوا: استولى، وكقولهم في قوله -عز وجل-: </w:t>
      </w:r>
      <w:r w:rsidR="002E00D9" w:rsidRPr="00374E88">
        <w:rPr>
          <w:color w:val="FF0000"/>
          <w:sz w:val="40"/>
          <w:szCs w:val="40"/>
          <w:rtl/>
        </w:rPr>
        <w:t>﴿</w:t>
      </w:r>
      <w:r w:rsidRPr="00374E88">
        <w:rPr>
          <w:color w:val="FF0000"/>
          <w:sz w:val="40"/>
          <w:szCs w:val="40"/>
          <w:rtl/>
        </w:rPr>
        <w:t>و</w:t>
      </w:r>
      <w:r w:rsidR="00337AF5" w:rsidRPr="00374E88">
        <w:rPr>
          <w:rFonts w:hint="cs"/>
          <w:color w:val="FF0000"/>
          <w:sz w:val="40"/>
          <w:szCs w:val="40"/>
          <w:rtl/>
        </w:rPr>
        <w:t>َ</w:t>
      </w:r>
      <w:r w:rsidRPr="00374E88">
        <w:rPr>
          <w:color w:val="FF0000"/>
          <w:sz w:val="40"/>
          <w:szCs w:val="40"/>
          <w:rtl/>
        </w:rPr>
        <w:t>ج</w:t>
      </w:r>
      <w:r w:rsidR="00337AF5" w:rsidRPr="00374E88">
        <w:rPr>
          <w:rFonts w:hint="cs"/>
          <w:color w:val="FF0000"/>
          <w:sz w:val="40"/>
          <w:szCs w:val="40"/>
          <w:rtl/>
        </w:rPr>
        <w:t>َ</w:t>
      </w:r>
      <w:r w:rsidRPr="00374E88">
        <w:rPr>
          <w:color w:val="FF0000"/>
          <w:sz w:val="40"/>
          <w:szCs w:val="40"/>
          <w:rtl/>
        </w:rPr>
        <w:t>اء</w:t>
      </w:r>
      <w:r w:rsidR="00337AF5" w:rsidRPr="00374E88">
        <w:rPr>
          <w:rFonts w:hint="cs"/>
          <w:color w:val="FF0000"/>
          <w:sz w:val="40"/>
          <w:szCs w:val="40"/>
          <w:rtl/>
        </w:rPr>
        <w:t>َ</w:t>
      </w:r>
      <w:r w:rsidRPr="00374E88">
        <w:rPr>
          <w:color w:val="FF0000"/>
          <w:sz w:val="40"/>
          <w:szCs w:val="40"/>
          <w:rtl/>
        </w:rPr>
        <w:t xml:space="preserve"> ر</w:t>
      </w:r>
      <w:r w:rsidR="00337AF5" w:rsidRPr="00374E88">
        <w:rPr>
          <w:rFonts w:hint="cs"/>
          <w:color w:val="FF0000"/>
          <w:sz w:val="40"/>
          <w:szCs w:val="40"/>
          <w:rtl/>
        </w:rPr>
        <w:t>َ</w:t>
      </w:r>
      <w:r w:rsidRPr="00374E88">
        <w:rPr>
          <w:color w:val="FF0000"/>
          <w:sz w:val="40"/>
          <w:szCs w:val="40"/>
          <w:rtl/>
        </w:rPr>
        <w:t>ب</w:t>
      </w:r>
      <w:r w:rsidR="00337AF5" w:rsidRPr="00374E88">
        <w:rPr>
          <w:rFonts w:hint="cs"/>
          <w:color w:val="FF0000"/>
          <w:sz w:val="40"/>
          <w:szCs w:val="40"/>
          <w:rtl/>
        </w:rPr>
        <w:t>ُّ</w:t>
      </w:r>
      <w:r w:rsidRPr="00374E88">
        <w:rPr>
          <w:color w:val="FF0000"/>
          <w:sz w:val="40"/>
          <w:szCs w:val="40"/>
          <w:rtl/>
        </w:rPr>
        <w:t>ك</w:t>
      </w:r>
      <w:r w:rsidR="00337AF5" w:rsidRPr="00374E88">
        <w:rPr>
          <w:rFonts w:hint="cs"/>
          <w:color w:val="FF0000"/>
          <w:sz w:val="40"/>
          <w:szCs w:val="40"/>
          <w:rtl/>
        </w:rPr>
        <w:t>َ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880511">
        <w:rPr>
          <w:sz w:val="40"/>
          <w:szCs w:val="40"/>
          <w:rtl/>
        </w:rPr>
        <w:t xml:space="preserve"> أي: جاء أمره، أو جاء ملكه، وتأويلهم لقول النبي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: </w:t>
      </w:r>
      <w:r w:rsidR="00337AF5" w:rsidRPr="00374E88">
        <w:rPr>
          <w:color w:val="006600"/>
          <w:sz w:val="40"/>
          <w:szCs w:val="40"/>
          <w:rtl/>
        </w:rPr>
        <w:t>«يَنْزِلُ رَبُّنا تَبارَكَ وتَعالَى كُلَّ لَيْلةٍ إلى السَّماءِ الدُّنْيا حِينَ يَبْقَى ثُلُثُ اللَّيْلِ الآخِرُ»</w:t>
      </w:r>
      <w:r w:rsidR="00337AF5" w:rsidRPr="00880511">
        <w:rPr>
          <w:rStyle w:val="FootnoteReference"/>
          <w:sz w:val="40"/>
          <w:szCs w:val="40"/>
          <w:rtl/>
        </w:rPr>
        <w:footnoteReference w:id="10"/>
      </w:r>
      <w:r w:rsidRPr="00880511">
        <w:rPr>
          <w:sz w:val="40"/>
          <w:szCs w:val="40"/>
          <w:rtl/>
        </w:rPr>
        <w:t>، أي: ينزل أمره، أو ينزل م</w:t>
      </w:r>
      <w:r w:rsidR="0065056F" w:rsidRPr="00880511">
        <w:rPr>
          <w:rFonts w:hint="cs"/>
          <w:sz w:val="40"/>
          <w:szCs w:val="40"/>
          <w:rtl/>
        </w:rPr>
        <w:t>َ</w:t>
      </w:r>
      <w:r w:rsidRPr="00880511">
        <w:rPr>
          <w:sz w:val="40"/>
          <w:szCs w:val="40"/>
          <w:rtl/>
        </w:rPr>
        <w:t>ل</w:t>
      </w:r>
      <w:r w:rsidR="0065056F" w:rsidRPr="00880511">
        <w:rPr>
          <w:rFonts w:hint="cs"/>
          <w:sz w:val="40"/>
          <w:szCs w:val="40"/>
          <w:rtl/>
        </w:rPr>
        <w:t>َ</w:t>
      </w:r>
      <w:r w:rsidRPr="00880511">
        <w:rPr>
          <w:sz w:val="40"/>
          <w:szCs w:val="40"/>
          <w:rtl/>
        </w:rPr>
        <w:t>ك</w:t>
      </w:r>
      <w:r w:rsidR="0065056F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ه، فكل هذا من التحريف الفاسد؛ لأنه صرف</w:t>
      </w:r>
      <w:r w:rsidR="0065056F" w:rsidRPr="00880511">
        <w:rPr>
          <w:rFonts w:hint="cs"/>
          <w:sz w:val="40"/>
          <w:szCs w:val="40"/>
          <w:rtl/>
        </w:rPr>
        <w:t>ٌ</w:t>
      </w:r>
      <w:r w:rsidRPr="00880511">
        <w:rPr>
          <w:sz w:val="40"/>
          <w:szCs w:val="40"/>
          <w:rtl/>
        </w:rPr>
        <w:t xml:space="preserve"> للفظ عن ظاهره من غير دليل أو قرينة تدل عليه.</w:t>
      </w:r>
    </w:p>
    <w:p w14:paraId="60709A81" w14:textId="085D9F78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ثم</w:t>
      </w:r>
      <w:r w:rsidRPr="00880511">
        <w:rPr>
          <w:sz w:val="40"/>
          <w:szCs w:val="40"/>
          <w:rtl/>
        </w:rPr>
        <w:t xml:space="preserve"> شرع المؤلف -رحمه الله- في بيان أفعال الرسول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 وأحكامها، فقال: </w:t>
      </w:r>
      <w:r w:rsidRPr="00DB4DAD">
        <w:rPr>
          <w:color w:val="0000FF"/>
          <w:sz w:val="40"/>
          <w:szCs w:val="40"/>
          <w:rtl/>
        </w:rPr>
        <w:t xml:space="preserve">(فِعْلُ صَاحِبِ الشَّرِيعَةِ إِمَّا أَنْ يَكُونَ عَلَى وَجْهِ الْقُرْبَةِ وَالطَّاعَةِ، أَوْ لا يَكُونَ، فَإِنْ دَلَّ الدَّلِيلُ عَلَى الاخْتِصَاصِ بِهِ حُمِلَ عَلَى الاخْتِصَاصِ، وَإنْ لَمْ </w:t>
      </w:r>
      <w:r w:rsidRPr="00DB4DAD">
        <w:rPr>
          <w:rFonts w:hint="eastAsia"/>
          <w:color w:val="0000FF"/>
          <w:sz w:val="40"/>
          <w:szCs w:val="40"/>
          <w:rtl/>
        </w:rPr>
        <w:t>يَدُلَّ</w:t>
      </w:r>
      <w:r w:rsidRPr="00DB4DAD">
        <w:rPr>
          <w:color w:val="0000FF"/>
          <w:sz w:val="40"/>
          <w:szCs w:val="40"/>
          <w:rtl/>
        </w:rPr>
        <w:t xml:space="preserve"> دَلِيل لا يُخَصُّ بِهِ</w:t>
      </w:r>
      <w:r w:rsidR="00743329" w:rsidRPr="00DB4DAD">
        <w:rPr>
          <w:rFonts w:hint="cs"/>
          <w:color w:val="0000FF"/>
          <w:sz w:val="40"/>
          <w:szCs w:val="40"/>
          <w:rtl/>
        </w:rPr>
        <w:t>؛</w:t>
      </w:r>
      <w:r w:rsidRPr="00DB4DAD">
        <w:rPr>
          <w:color w:val="0000FF"/>
          <w:sz w:val="40"/>
          <w:szCs w:val="40"/>
          <w:rtl/>
        </w:rPr>
        <w:t xml:space="preserve"> لأنَّ اللّهَ تَعَالَى قَالَ: </w:t>
      </w:r>
      <w:r w:rsidR="002E00D9" w:rsidRPr="00374E88">
        <w:rPr>
          <w:color w:val="FF0000"/>
          <w:sz w:val="40"/>
          <w:szCs w:val="40"/>
          <w:rtl/>
        </w:rPr>
        <w:t>﴿</w:t>
      </w:r>
      <w:r w:rsidRPr="00374E88">
        <w:rPr>
          <w:color w:val="FF0000"/>
          <w:sz w:val="40"/>
          <w:szCs w:val="40"/>
          <w:rtl/>
        </w:rPr>
        <w:t>لَّقَد كاَنَ لَكُم فِي رَسُولِ اللَّهِ أُسْوَةٌ حَسَنَة</w:t>
      </w:r>
      <w:r w:rsidR="002E00D9" w:rsidRPr="00374E88">
        <w:rPr>
          <w:color w:val="FF0000"/>
          <w:sz w:val="40"/>
          <w:szCs w:val="40"/>
          <w:rtl/>
        </w:rPr>
        <w:t>﴾</w:t>
      </w:r>
      <w:r w:rsidRPr="00DB4DAD">
        <w:rPr>
          <w:color w:val="0000FF"/>
          <w:sz w:val="40"/>
          <w:szCs w:val="40"/>
          <w:rtl/>
        </w:rPr>
        <w:t xml:space="preserve">، فَيُحْمَلُ عَلَى الْوُجُوبِ عِنْدَ بَعْضِ أَصْحَابِنَا، </w:t>
      </w:r>
      <w:r w:rsidR="00743329" w:rsidRPr="00DB4DAD">
        <w:rPr>
          <w:color w:val="0000FF"/>
          <w:sz w:val="40"/>
          <w:szCs w:val="40"/>
          <w:rtl/>
        </w:rPr>
        <w:t xml:space="preserve">وَمِنْهُمْ مَنْ </w:t>
      </w:r>
      <w:r w:rsidR="00F815D6" w:rsidRPr="00DB4DAD">
        <w:rPr>
          <w:rFonts w:hint="cs"/>
          <w:color w:val="0000FF"/>
          <w:sz w:val="40"/>
          <w:szCs w:val="40"/>
          <w:rtl/>
        </w:rPr>
        <w:t>ق</w:t>
      </w:r>
      <w:r w:rsidR="00743329" w:rsidRPr="00DB4DAD">
        <w:rPr>
          <w:rFonts w:hint="cs"/>
          <w:color w:val="0000FF"/>
          <w:sz w:val="40"/>
          <w:szCs w:val="40"/>
          <w:rtl/>
        </w:rPr>
        <w:t xml:space="preserve">ال يحمل </w:t>
      </w:r>
      <w:r w:rsidR="00F815D6" w:rsidRPr="00DB4DAD">
        <w:rPr>
          <w:rFonts w:hint="cs"/>
          <w:color w:val="0000FF"/>
          <w:sz w:val="40"/>
          <w:szCs w:val="40"/>
          <w:rtl/>
        </w:rPr>
        <w:t xml:space="preserve">على الندب، </w:t>
      </w:r>
      <w:r w:rsidRPr="00DB4DAD">
        <w:rPr>
          <w:color w:val="0000FF"/>
          <w:sz w:val="40"/>
          <w:szCs w:val="40"/>
          <w:rtl/>
        </w:rPr>
        <w:t>وَمِنْهُمْ مَنْ قَالَ: يُتَوَقَّفُ فِيهِ، فَإِنْ كَانَ عَلَى غَيْرِ وَجْهِ الْقُ</w:t>
      </w:r>
      <w:r w:rsidRPr="00DB4DAD">
        <w:rPr>
          <w:rFonts w:hint="eastAsia"/>
          <w:color w:val="0000FF"/>
          <w:sz w:val="40"/>
          <w:szCs w:val="40"/>
          <w:rtl/>
        </w:rPr>
        <w:t>رْبَةِ</w:t>
      </w:r>
      <w:r w:rsidRPr="00DB4DAD">
        <w:rPr>
          <w:color w:val="0000FF"/>
          <w:sz w:val="40"/>
          <w:szCs w:val="40"/>
          <w:rtl/>
        </w:rPr>
        <w:t xml:space="preserve"> وَالطَّاعَةِ فَيُحْمَلُ عَلَى الإِبَاحَةِ)</w:t>
      </w:r>
      <w:r w:rsidRPr="00880511">
        <w:rPr>
          <w:sz w:val="40"/>
          <w:szCs w:val="40"/>
          <w:rtl/>
        </w:rPr>
        <w:t xml:space="preserve">. </w:t>
      </w:r>
    </w:p>
    <w:p w14:paraId="5AE4341B" w14:textId="5E1C967B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lastRenderedPageBreak/>
        <w:t>شرع</w:t>
      </w:r>
      <w:r w:rsidRPr="00880511">
        <w:rPr>
          <w:sz w:val="40"/>
          <w:szCs w:val="40"/>
          <w:rtl/>
        </w:rPr>
        <w:t xml:space="preserve"> المؤلف -رحمه الله تعالى- هنا في بيان شيء من أحكام السنة، والسنة هي المصدر الثاني من مصادر الشريعة، ومصادر التشريع هي: </w:t>
      </w:r>
      <w:r w:rsidR="00337AF5" w:rsidRPr="00880511">
        <w:rPr>
          <w:rFonts w:hint="cs"/>
          <w:sz w:val="40"/>
          <w:szCs w:val="40"/>
          <w:rtl/>
        </w:rPr>
        <w:t>الكتاب</w:t>
      </w:r>
      <w:r w:rsidR="00337AF5" w:rsidRPr="00880511">
        <w:rPr>
          <w:rFonts w:hint="eastAsia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والسنة</w:t>
      </w:r>
      <w:r w:rsidR="00337AF5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والإجماع</w:t>
      </w:r>
      <w:r w:rsidR="00337AF5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والقياس.</w:t>
      </w:r>
    </w:p>
    <w:p w14:paraId="7FAFE990" w14:textId="77777777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والمحتج</w:t>
      </w:r>
      <w:r w:rsidRPr="00880511">
        <w:rPr>
          <w:sz w:val="40"/>
          <w:szCs w:val="40"/>
          <w:rtl/>
        </w:rPr>
        <w:t xml:space="preserve"> بكتاب الله -عز وجل- يحتاج إلى نظر واحد فقط، وهو النظر في دلالة النص على الحكم.</w:t>
      </w:r>
    </w:p>
    <w:p w14:paraId="1AA03FE3" w14:textId="77777777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وأمَّا</w:t>
      </w:r>
      <w:r w:rsidRPr="00880511">
        <w:rPr>
          <w:sz w:val="40"/>
          <w:szCs w:val="40"/>
          <w:rtl/>
        </w:rPr>
        <w:t xml:space="preserve"> المحتج بالسنة فيحتاج إلى نظرين:</w:t>
      </w:r>
    </w:p>
    <w:p w14:paraId="10BFA3A3" w14:textId="476C4D37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النظر</w:t>
      </w:r>
      <w:r w:rsidRPr="00880511">
        <w:rPr>
          <w:sz w:val="40"/>
          <w:szCs w:val="40"/>
          <w:rtl/>
        </w:rPr>
        <w:t xml:space="preserve"> الأول: في ثبوت هذه السنة، هل هي ثابتة أو ليست ثابتة؟ لأنه ليس كل ما ينسب إلى الرسول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 يكون ثابتًا صحيحًا، فقد ي</w:t>
      </w:r>
      <w:r w:rsidR="00F815D6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نسب إليه ما يكون موضوعًا مكذوبًا، وقد ي</w:t>
      </w:r>
      <w:r w:rsidR="00F815D6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نسب إليه ما يكون ضعيفًا، وقد ي</w:t>
      </w:r>
      <w:r w:rsidR="00F815D6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نسب إليه ما يكون حسنًا، وقد ي</w:t>
      </w:r>
      <w:r w:rsidR="00F815D6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 xml:space="preserve">نسب إليه ما يكون صحيحًا، ولذا يجب التثبت </w:t>
      </w:r>
      <w:r w:rsidRPr="00880511">
        <w:rPr>
          <w:rFonts w:hint="eastAsia"/>
          <w:sz w:val="40"/>
          <w:szCs w:val="40"/>
          <w:rtl/>
        </w:rPr>
        <w:t>فيما</w:t>
      </w:r>
      <w:r w:rsidRPr="00880511">
        <w:rPr>
          <w:sz w:val="40"/>
          <w:szCs w:val="40"/>
          <w:rtl/>
        </w:rPr>
        <w:t xml:space="preserve"> ينسب إلى رسول لله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>.</w:t>
      </w:r>
    </w:p>
    <w:p w14:paraId="22F55239" w14:textId="0523FA86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النظر</w:t>
      </w:r>
      <w:r w:rsidRPr="00880511">
        <w:rPr>
          <w:sz w:val="40"/>
          <w:szCs w:val="40"/>
          <w:rtl/>
        </w:rPr>
        <w:t xml:space="preserve"> الثاني مفر</w:t>
      </w:r>
      <w:r w:rsidR="00F815D6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>ع على النظر الأول: أي إذا ثبت أن</w:t>
      </w:r>
      <w:r w:rsidR="00F815D6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هذا من السنة فننظر في دلالة هذه السنة على هذا الحكم أو على هذه المسألة، وبين المؤلف -رحمه الله تعالى- هنا شيئ</w:t>
      </w:r>
      <w:r w:rsidR="000F688D" w:rsidRPr="00880511">
        <w:rPr>
          <w:rFonts w:hint="cs"/>
          <w:sz w:val="40"/>
          <w:szCs w:val="40"/>
          <w:rtl/>
        </w:rPr>
        <w:t>ً</w:t>
      </w:r>
      <w:r w:rsidRPr="00880511">
        <w:rPr>
          <w:sz w:val="40"/>
          <w:szCs w:val="40"/>
          <w:rtl/>
        </w:rPr>
        <w:t xml:space="preserve">ا من أفعال الرسول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rFonts w:hint="eastAsia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وذلك أنَّ الاحتجاج إنما يكون </w:t>
      </w:r>
      <w:r w:rsidR="000F688D" w:rsidRPr="00880511">
        <w:rPr>
          <w:rFonts w:hint="cs"/>
          <w:sz w:val="40"/>
          <w:szCs w:val="40"/>
          <w:rtl/>
        </w:rPr>
        <w:t>با</w:t>
      </w:r>
      <w:r w:rsidRPr="00880511">
        <w:rPr>
          <w:sz w:val="40"/>
          <w:szCs w:val="40"/>
          <w:rtl/>
        </w:rPr>
        <w:t xml:space="preserve">لرسول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rFonts w:hint="eastAsia"/>
          <w:sz w:val="40"/>
          <w:szCs w:val="40"/>
          <w:rtl/>
        </w:rPr>
        <w:t>؛</w:t>
      </w:r>
      <w:r w:rsidRPr="00880511">
        <w:rPr>
          <w:sz w:val="40"/>
          <w:szCs w:val="40"/>
          <w:rtl/>
        </w:rPr>
        <w:t xml:space="preserve"> لأنه هو الحجة، وهو القدوة، وهو الأسوة، قال الله تعالى: </w:t>
      </w:r>
      <w:r w:rsidR="002E00D9" w:rsidRPr="00374E88">
        <w:rPr>
          <w:color w:val="FF0000"/>
          <w:sz w:val="40"/>
          <w:szCs w:val="40"/>
          <w:rtl/>
        </w:rPr>
        <w:t>﴿</w:t>
      </w:r>
      <w:r w:rsidR="00A507C7" w:rsidRPr="00374E88">
        <w:rPr>
          <w:color w:val="FF0000"/>
          <w:sz w:val="40"/>
          <w:szCs w:val="40"/>
          <w:rtl/>
        </w:rPr>
        <w:t>لَّقَدْ كَانَ لَكُمْ فِي رَسُولِ اللَّهِ أُسْوَةٌ حَسَنَةٌ لِّمَن كَانَ يَرْجُو اللَّهَ وَالْيَوْمَ الْآخِرَ وَذَكَرَ اللَّهَ كَثِيرًا</w:t>
      </w:r>
      <w:r w:rsidR="002E00D9" w:rsidRPr="00374E88">
        <w:rPr>
          <w:color w:val="FF0000"/>
          <w:sz w:val="40"/>
          <w:szCs w:val="40"/>
          <w:rtl/>
        </w:rPr>
        <w:t>﴾</w:t>
      </w:r>
      <w:r w:rsidR="00A507C7" w:rsidRPr="00880511">
        <w:rPr>
          <w:rFonts w:hint="cs"/>
          <w:sz w:val="40"/>
          <w:szCs w:val="40"/>
          <w:rtl/>
        </w:rPr>
        <w:t xml:space="preserve"> </w:t>
      </w:r>
      <w:r w:rsidR="00A507C7" w:rsidRPr="00374E88">
        <w:rPr>
          <w:rFonts w:hint="cs"/>
          <w:sz w:val="28"/>
          <w:szCs w:val="28"/>
          <w:rtl/>
        </w:rPr>
        <w:t>[الأحزاب:21]</w:t>
      </w:r>
      <w:r w:rsidRPr="00880511">
        <w:rPr>
          <w:sz w:val="40"/>
          <w:szCs w:val="40"/>
          <w:rtl/>
        </w:rPr>
        <w:t>.</w:t>
      </w:r>
    </w:p>
    <w:p w14:paraId="38601C6A" w14:textId="77777777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واعلم</w:t>
      </w:r>
      <w:r w:rsidRPr="00880511">
        <w:rPr>
          <w:sz w:val="40"/>
          <w:szCs w:val="40"/>
          <w:rtl/>
        </w:rPr>
        <w:t xml:space="preserve"> أنَّ التمسك بسنة النبي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 والحرص عليها، له فوائد عظيمة، فمن ذلك:</w:t>
      </w:r>
    </w:p>
    <w:p w14:paraId="5A2EE1D4" w14:textId="77777777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أولا</w:t>
      </w:r>
      <w:r w:rsidRPr="00880511">
        <w:rPr>
          <w:sz w:val="40"/>
          <w:szCs w:val="40"/>
          <w:rtl/>
        </w:rPr>
        <w:t xml:space="preserve">: أن المتمسك بسنة الرسول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 يكون قد جعل لنفسه إمامًا يَقتدي ويتأسى به.</w:t>
      </w:r>
    </w:p>
    <w:p w14:paraId="539A5B41" w14:textId="70C7D5DC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ومن</w:t>
      </w:r>
      <w:r w:rsidRPr="00880511">
        <w:rPr>
          <w:sz w:val="40"/>
          <w:szCs w:val="40"/>
          <w:rtl/>
        </w:rPr>
        <w:t xml:space="preserve"> فوائد ذلك: أنه يتمكن من إقناع غيره، فإذا قال لشخص: افعل كذا أو لا تفعل كذا، ثم احتج عليه، بي</w:t>
      </w:r>
      <w:r w:rsidR="000F688D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ن أن ذلك من سنة النبي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rFonts w:hint="eastAsia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فيكون معه دليل يتمكن به من إقناع غيره. </w:t>
      </w:r>
    </w:p>
    <w:p w14:paraId="63ABB343" w14:textId="097C1BF0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lastRenderedPageBreak/>
        <w:t>وثالثا</w:t>
      </w:r>
      <w:r w:rsidRPr="00880511">
        <w:rPr>
          <w:sz w:val="40"/>
          <w:szCs w:val="40"/>
          <w:rtl/>
        </w:rPr>
        <w:t xml:space="preserve">: أنه يكون معه </w:t>
      </w:r>
      <w:r w:rsidR="000F688D" w:rsidRPr="00880511">
        <w:rPr>
          <w:rFonts w:hint="cs"/>
          <w:sz w:val="40"/>
          <w:szCs w:val="40"/>
          <w:rtl/>
        </w:rPr>
        <w:t xml:space="preserve">حجة </w:t>
      </w:r>
      <w:r w:rsidRPr="00880511">
        <w:rPr>
          <w:sz w:val="40"/>
          <w:szCs w:val="40"/>
          <w:rtl/>
        </w:rPr>
        <w:t>أمام الله -عز وجل-</w:t>
      </w:r>
      <w:r w:rsidR="000F688D" w:rsidRPr="00880511">
        <w:rPr>
          <w:rFonts w:hint="cs"/>
          <w:sz w:val="40"/>
          <w:szCs w:val="40"/>
          <w:rtl/>
        </w:rPr>
        <w:t>؛</w:t>
      </w:r>
      <w:r w:rsidRPr="00880511">
        <w:rPr>
          <w:sz w:val="40"/>
          <w:szCs w:val="40"/>
          <w:rtl/>
        </w:rPr>
        <w:t xml:space="preserve"> لأن</w:t>
      </w:r>
      <w:r w:rsidR="000F688D" w:rsidRPr="00880511">
        <w:rPr>
          <w:rFonts w:hint="cs"/>
          <w:sz w:val="40"/>
          <w:szCs w:val="40"/>
          <w:rtl/>
        </w:rPr>
        <w:t>َّ</w:t>
      </w:r>
      <w:r w:rsidRPr="00880511">
        <w:rPr>
          <w:sz w:val="40"/>
          <w:szCs w:val="40"/>
          <w:rtl/>
        </w:rPr>
        <w:t xml:space="preserve"> الإنسان يوم القيامة لن يُسأل عما قال فلان أو فلان، وإنما سيسأل عما جاءت به الرسل</w:t>
      </w:r>
      <w:r w:rsidR="00A507C7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قال الله تعالى: </w:t>
      </w:r>
      <w:r w:rsidR="00A507C7" w:rsidRPr="00374E88">
        <w:rPr>
          <w:color w:val="FF0000"/>
          <w:sz w:val="40"/>
          <w:szCs w:val="40"/>
          <w:rtl/>
        </w:rPr>
        <w:t>﴿وَيَو</w:t>
      </w:r>
      <w:r w:rsidR="00A507C7" w:rsidRPr="00374E88">
        <w:rPr>
          <w:rFonts w:hint="cs"/>
          <w:color w:val="FF0000"/>
          <w:sz w:val="40"/>
          <w:szCs w:val="40"/>
          <w:rtl/>
        </w:rPr>
        <w:t>مَ</w:t>
      </w:r>
      <w:r w:rsidR="00A507C7" w:rsidRPr="00374E88">
        <w:rPr>
          <w:color w:val="FF0000"/>
          <w:sz w:val="40"/>
          <w:szCs w:val="40"/>
          <w:rtl/>
        </w:rPr>
        <w:t xml:space="preserve"> </w:t>
      </w:r>
      <w:r w:rsidR="00A507C7" w:rsidRPr="00374E88">
        <w:rPr>
          <w:rFonts w:hint="cs"/>
          <w:color w:val="FF0000"/>
          <w:sz w:val="40"/>
          <w:szCs w:val="40"/>
          <w:rtl/>
        </w:rPr>
        <w:t>يُنَادِيهِم</w:t>
      </w:r>
      <w:r w:rsidR="00A507C7" w:rsidRPr="00374E88">
        <w:rPr>
          <w:color w:val="FF0000"/>
          <w:sz w:val="40"/>
          <w:szCs w:val="40"/>
          <w:rtl/>
        </w:rPr>
        <w:t xml:space="preserve"> </w:t>
      </w:r>
      <w:r w:rsidR="00A507C7" w:rsidRPr="00374E88">
        <w:rPr>
          <w:rFonts w:hint="cs"/>
          <w:color w:val="FF0000"/>
          <w:sz w:val="40"/>
          <w:szCs w:val="40"/>
          <w:rtl/>
        </w:rPr>
        <w:t>فَيَقُولُ</w:t>
      </w:r>
      <w:r w:rsidR="00A507C7" w:rsidRPr="00374E88">
        <w:rPr>
          <w:color w:val="FF0000"/>
          <w:sz w:val="40"/>
          <w:szCs w:val="40"/>
          <w:rtl/>
        </w:rPr>
        <w:t xml:space="preserve"> </w:t>
      </w:r>
      <w:r w:rsidR="00A507C7" w:rsidRPr="00374E88">
        <w:rPr>
          <w:rFonts w:hint="cs"/>
          <w:color w:val="FF0000"/>
          <w:sz w:val="40"/>
          <w:szCs w:val="40"/>
          <w:rtl/>
        </w:rPr>
        <w:t>مَاذَا</w:t>
      </w:r>
      <w:r w:rsidR="00A507C7" w:rsidRPr="00374E88">
        <w:rPr>
          <w:color w:val="FF0000"/>
          <w:sz w:val="40"/>
          <w:szCs w:val="40"/>
          <w:rtl/>
        </w:rPr>
        <w:t xml:space="preserve"> </w:t>
      </w:r>
      <w:r w:rsidR="00A507C7" w:rsidRPr="00374E88">
        <w:rPr>
          <w:rFonts w:hint="cs"/>
          <w:color w:val="FF0000"/>
          <w:sz w:val="40"/>
          <w:szCs w:val="40"/>
          <w:rtl/>
        </w:rPr>
        <w:t>أَجَبتُمُ</w:t>
      </w:r>
      <w:r w:rsidR="00A507C7" w:rsidRPr="00374E88">
        <w:rPr>
          <w:color w:val="FF0000"/>
          <w:sz w:val="40"/>
          <w:szCs w:val="40"/>
          <w:rtl/>
        </w:rPr>
        <w:t xml:space="preserve"> </w:t>
      </w:r>
      <w:r w:rsidR="000F688D" w:rsidRPr="00374E88">
        <w:rPr>
          <w:rFonts w:hint="cs"/>
          <w:color w:val="FF0000"/>
          <w:sz w:val="40"/>
          <w:szCs w:val="40"/>
          <w:rtl/>
        </w:rPr>
        <w:t>ا</w:t>
      </w:r>
      <w:r w:rsidR="00A507C7" w:rsidRPr="00374E88">
        <w:rPr>
          <w:rFonts w:hint="eastAsia"/>
          <w:color w:val="FF0000"/>
          <w:sz w:val="40"/>
          <w:szCs w:val="40"/>
          <w:rtl/>
        </w:rPr>
        <w:t>ل</w:t>
      </w:r>
      <w:r w:rsidR="00DB4DAD" w:rsidRPr="00374E88">
        <w:rPr>
          <w:rFonts w:hint="cs"/>
          <w:color w:val="FF0000"/>
          <w:sz w:val="40"/>
          <w:szCs w:val="40"/>
          <w:rtl/>
        </w:rPr>
        <w:t>ْمُر</w:t>
      </w:r>
      <w:r w:rsidR="00A507C7" w:rsidRPr="00374E88">
        <w:rPr>
          <w:rFonts w:hint="cs"/>
          <w:color w:val="FF0000"/>
          <w:sz w:val="40"/>
          <w:szCs w:val="40"/>
          <w:rtl/>
        </w:rPr>
        <w:t>سَلِينَ</w:t>
      </w:r>
      <w:r w:rsidR="00A507C7" w:rsidRPr="00374E88">
        <w:rPr>
          <w:color w:val="FF0000"/>
          <w:sz w:val="40"/>
          <w:szCs w:val="40"/>
          <w:rtl/>
        </w:rPr>
        <w:t>﴾</w:t>
      </w:r>
      <w:r w:rsidR="00A507C7" w:rsidRPr="00880511">
        <w:rPr>
          <w:sz w:val="40"/>
          <w:szCs w:val="40"/>
          <w:rtl/>
        </w:rPr>
        <w:t xml:space="preserve"> </w:t>
      </w:r>
      <w:r w:rsidR="00A507C7" w:rsidRPr="00374E88">
        <w:rPr>
          <w:sz w:val="28"/>
          <w:szCs w:val="28"/>
          <w:rtl/>
        </w:rPr>
        <w:t>[القصص:65]</w:t>
      </w:r>
      <w:r w:rsidRPr="00880511">
        <w:rPr>
          <w:sz w:val="40"/>
          <w:szCs w:val="40"/>
          <w:rtl/>
        </w:rPr>
        <w:t>.</w:t>
      </w:r>
    </w:p>
    <w:p w14:paraId="4D090BB3" w14:textId="76FB67B2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ومن</w:t>
      </w:r>
      <w:r w:rsidRPr="00880511">
        <w:rPr>
          <w:sz w:val="40"/>
          <w:szCs w:val="40"/>
          <w:rtl/>
        </w:rPr>
        <w:t xml:space="preserve"> </w:t>
      </w:r>
      <w:r w:rsidR="000F688D" w:rsidRPr="00880511">
        <w:rPr>
          <w:rFonts w:hint="cs"/>
          <w:sz w:val="40"/>
          <w:szCs w:val="40"/>
          <w:rtl/>
        </w:rPr>
        <w:t xml:space="preserve">فوائد </w:t>
      </w:r>
      <w:r w:rsidRPr="00880511">
        <w:rPr>
          <w:sz w:val="40"/>
          <w:szCs w:val="40"/>
          <w:rtl/>
        </w:rPr>
        <w:t>التمسك بالسنة</w:t>
      </w:r>
      <w:r w:rsidR="000F688D" w:rsidRPr="00880511">
        <w:rPr>
          <w:rFonts w:hint="cs"/>
          <w:sz w:val="40"/>
          <w:szCs w:val="40"/>
          <w:rtl/>
        </w:rPr>
        <w:t>:</w:t>
      </w:r>
      <w:r w:rsidRPr="00880511">
        <w:rPr>
          <w:sz w:val="40"/>
          <w:szCs w:val="40"/>
          <w:rtl/>
        </w:rPr>
        <w:t xml:space="preserve"> أن فيه زيادة طمأنينة للمكلف، فالمكلف الذي يتعبد لله -عز وجل- وهو يعلم سنة النبي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rFonts w:hint="eastAsia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ليس كالذي يتعبد لله -عز وجل- عن جهل بذلك.</w:t>
      </w:r>
    </w:p>
    <w:p w14:paraId="6F129D41" w14:textId="61C045CB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ومن</w:t>
      </w:r>
      <w:r w:rsidRPr="00880511">
        <w:rPr>
          <w:sz w:val="40"/>
          <w:szCs w:val="40"/>
          <w:rtl/>
        </w:rPr>
        <w:t xml:space="preserve"> فوائد التمسك بالسنة: أنَّ المتمسك بها يكون في سيره إلى الله -عز وجل- وسطًا بين الغالي في دينه والجافي</w:t>
      </w:r>
      <w:r w:rsidR="002B1DB9" w:rsidRPr="00880511">
        <w:rPr>
          <w:rFonts w:hint="cs"/>
          <w:sz w:val="40"/>
          <w:szCs w:val="40"/>
          <w:rtl/>
        </w:rPr>
        <w:t xml:space="preserve"> عنه</w:t>
      </w:r>
      <w:r w:rsidRPr="00880511">
        <w:rPr>
          <w:sz w:val="40"/>
          <w:szCs w:val="40"/>
          <w:rtl/>
        </w:rPr>
        <w:t xml:space="preserve">، فلا غلو ولا جفاء، فعلى كل مؤمن أن يحرص على الاقتداء بالرسول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 في أقواله وفي أفعاله؛ لأنَّ التأسي والاقتداء به له أثر على قلب الإنسان وعلى تعبده لل</w:t>
      </w:r>
      <w:r w:rsidRPr="00880511">
        <w:rPr>
          <w:rFonts w:hint="eastAsia"/>
          <w:sz w:val="40"/>
          <w:szCs w:val="40"/>
          <w:rtl/>
        </w:rPr>
        <w:t>ه</w:t>
      </w:r>
      <w:r w:rsidRPr="00880511">
        <w:rPr>
          <w:sz w:val="40"/>
          <w:szCs w:val="40"/>
          <w:rtl/>
        </w:rPr>
        <w:t xml:space="preserve"> -عز وجل-. </w:t>
      </w:r>
    </w:p>
    <w:p w14:paraId="3827AE8A" w14:textId="28427023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ولهذا</w:t>
      </w:r>
      <w:r w:rsidRPr="00880511">
        <w:rPr>
          <w:sz w:val="40"/>
          <w:szCs w:val="40"/>
          <w:rtl/>
        </w:rPr>
        <w:t xml:space="preserve"> نقول: إنَّ الإنسان ينبغي له عند فعل كل عبادة أن يستحضر أمور</w:t>
      </w:r>
      <w:r w:rsidR="002B1DB9" w:rsidRPr="00880511">
        <w:rPr>
          <w:rFonts w:hint="cs"/>
          <w:sz w:val="40"/>
          <w:szCs w:val="40"/>
          <w:rtl/>
        </w:rPr>
        <w:t>ً</w:t>
      </w:r>
      <w:r w:rsidRPr="00880511">
        <w:rPr>
          <w:sz w:val="40"/>
          <w:szCs w:val="40"/>
          <w:rtl/>
        </w:rPr>
        <w:t xml:space="preserve">ا ثلاثة. </w:t>
      </w:r>
    </w:p>
    <w:p w14:paraId="655FBB92" w14:textId="77777777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أولاً</w:t>
      </w:r>
      <w:r w:rsidRPr="00880511">
        <w:rPr>
          <w:sz w:val="40"/>
          <w:szCs w:val="40"/>
          <w:rtl/>
        </w:rPr>
        <w:t xml:space="preserve">: أنه يقوم بهذه العبادة امتثالا لأمر -عز وجل-. </w:t>
      </w:r>
    </w:p>
    <w:p w14:paraId="24ABCF45" w14:textId="77777777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ثانيًا</w:t>
      </w:r>
      <w:r w:rsidRPr="00880511">
        <w:rPr>
          <w:sz w:val="40"/>
          <w:szCs w:val="40"/>
          <w:rtl/>
        </w:rPr>
        <w:t xml:space="preserve">: أن يستحضر إخلاص النية لله -تبارك وتعالى-. </w:t>
      </w:r>
    </w:p>
    <w:p w14:paraId="6E3B4DE0" w14:textId="54650E0D" w:rsidR="001F215C" w:rsidRPr="00880511" w:rsidRDefault="001F215C" w:rsidP="001F215C">
      <w:pPr>
        <w:rPr>
          <w:sz w:val="40"/>
          <w:szCs w:val="40"/>
          <w:rtl/>
        </w:rPr>
      </w:pPr>
      <w:r w:rsidRPr="00880511">
        <w:rPr>
          <w:rFonts w:hint="eastAsia"/>
          <w:sz w:val="40"/>
          <w:szCs w:val="40"/>
          <w:rtl/>
        </w:rPr>
        <w:t>ثالث</w:t>
      </w:r>
      <w:r w:rsidR="002B1DB9" w:rsidRPr="00880511">
        <w:rPr>
          <w:rFonts w:hint="cs"/>
          <w:sz w:val="40"/>
          <w:szCs w:val="40"/>
          <w:rtl/>
        </w:rPr>
        <w:t>ً</w:t>
      </w:r>
      <w:r w:rsidRPr="00880511">
        <w:rPr>
          <w:rFonts w:hint="eastAsia"/>
          <w:sz w:val="40"/>
          <w:szCs w:val="40"/>
          <w:rtl/>
        </w:rPr>
        <w:t>ا</w:t>
      </w:r>
      <w:r w:rsidRPr="00880511">
        <w:rPr>
          <w:sz w:val="40"/>
          <w:szCs w:val="40"/>
          <w:rtl/>
        </w:rPr>
        <w:t xml:space="preserve">: أن يستحضر </w:t>
      </w:r>
      <w:r w:rsidR="002B1DB9" w:rsidRPr="00880511">
        <w:rPr>
          <w:rFonts w:hint="cs"/>
          <w:sz w:val="40"/>
          <w:szCs w:val="40"/>
          <w:rtl/>
        </w:rPr>
        <w:t>ك</w:t>
      </w:r>
      <w:r w:rsidRPr="00880511">
        <w:rPr>
          <w:sz w:val="40"/>
          <w:szCs w:val="40"/>
          <w:rtl/>
        </w:rPr>
        <w:t xml:space="preserve">أنَّ الرسول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 يفعل هذه العبادة أمامه، وحينئذ باجتماع</w:t>
      </w:r>
      <w:r w:rsidR="006D5701" w:rsidRPr="00880511">
        <w:rPr>
          <w:rFonts w:hint="cs"/>
          <w:sz w:val="40"/>
          <w:szCs w:val="40"/>
          <w:rtl/>
        </w:rPr>
        <w:t xml:space="preserve"> هذه</w:t>
      </w:r>
      <w:r w:rsidRPr="00880511">
        <w:rPr>
          <w:sz w:val="40"/>
          <w:szCs w:val="40"/>
          <w:rtl/>
        </w:rPr>
        <w:t xml:space="preserve"> الأمور الثلاثة، يحقق: الإخلاص لله، والمتابعة لرسوله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rFonts w:hint="eastAsia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وهما: شرطا قبول العبادة، فكل عبادة لا تكون مقبولة مرضية عند الله</w:t>
      </w:r>
      <w:r w:rsidR="002B1DB9" w:rsidRPr="00880511">
        <w:rPr>
          <w:rFonts w:hint="cs"/>
          <w:sz w:val="40"/>
          <w:szCs w:val="40"/>
          <w:rtl/>
        </w:rPr>
        <w:t>،</w:t>
      </w:r>
      <w:r w:rsidRPr="00880511">
        <w:rPr>
          <w:sz w:val="40"/>
          <w:szCs w:val="40"/>
          <w:rtl/>
        </w:rPr>
        <w:t xml:space="preserve"> إلا إذا كان الإنسان فيها مخلصًا لله، م</w:t>
      </w:r>
      <w:r w:rsidR="002B1DB9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 xml:space="preserve">تبعًا لرسوله </w:t>
      </w:r>
      <w:r w:rsidRPr="00374E88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Pr="00880511">
        <w:rPr>
          <w:sz w:val="40"/>
          <w:szCs w:val="40"/>
          <w:rtl/>
        </w:rPr>
        <w:t xml:space="preserve">. </w:t>
      </w:r>
    </w:p>
    <w:p w14:paraId="3CEEE92A" w14:textId="3519442F" w:rsidR="006B579F" w:rsidRPr="001F215C" w:rsidRDefault="001F215C" w:rsidP="001F215C">
      <w:pPr>
        <w:rPr>
          <w:sz w:val="40"/>
          <w:szCs w:val="40"/>
        </w:rPr>
      </w:pPr>
      <w:r w:rsidRPr="00880511">
        <w:rPr>
          <w:rFonts w:hint="eastAsia"/>
          <w:sz w:val="40"/>
          <w:szCs w:val="40"/>
          <w:rtl/>
        </w:rPr>
        <w:t>أسأل</w:t>
      </w:r>
      <w:r w:rsidRPr="00880511">
        <w:rPr>
          <w:sz w:val="40"/>
          <w:szCs w:val="40"/>
          <w:rtl/>
        </w:rPr>
        <w:t xml:space="preserve"> الله تعالى أن يجعلنا مخلصين لله، م</w:t>
      </w:r>
      <w:r w:rsidR="002B1DB9" w:rsidRPr="00880511">
        <w:rPr>
          <w:rFonts w:hint="cs"/>
          <w:sz w:val="40"/>
          <w:szCs w:val="40"/>
          <w:rtl/>
        </w:rPr>
        <w:t>ُ</w:t>
      </w:r>
      <w:r w:rsidRPr="00880511">
        <w:rPr>
          <w:sz w:val="40"/>
          <w:szCs w:val="40"/>
          <w:rtl/>
        </w:rPr>
        <w:t>تبعين لرسول الله، وأن يرزقنا العلم النافع والعمل الصالح، وصلى الله وسلم وبارك على عبده ورسوله نبينا محمد، وعلى آله وأصحابه وأتباعه بإحسان إلى يوم الدين.</w:t>
      </w:r>
    </w:p>
    <w:sectPr w:rsidR="006B579F" w:rsidRPr="001F215C" w:rsidSect="00DB4DAD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AD34" w14:textId="77777777" w:rsidR="004718A9" w:rsidRDefault="004718A9" w:rsidP="004718A9">
      <w:pPr>
        <w:spacing w:after="0"/>
      </w:pPr>
      <w:r>
        <w:separator/>
      </w:r>
    </w:p>
  </w:endnote>
  <w:endnote w:type="continuationSeparator" w:id="0">
    <w:p w14:paraId="32A79C7E" w14:textId="77777777" w:rsidR="004718A9" w:rsidRDefault="004718A9" w:rsidP="004718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20431867"/>
      <w:docPartObj>
        <w:docPartGallery w:val="Page Numbers (Bottom of Page)"/>
        <w:docPartUnique/>
      </w:docPartObj>
    </w:sdtPr>
    <w:sdtContent>
      <w:p w14:paraId="06691A23" w14:textId="23982251" w:rsidR="00DB4DAD" w:rsidRDefault="00DB4D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457D6" w14:textId="77777777" w:rsidR="00DB4DAD" w:rsidRDefault="00DB4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1991" w14:textId="77777777" w:rsidR="004718A9" w:rsidRDefault="004718A9" w:rsidP="004718A9">
      <w:pPr>
        <w:spacing w:after="0"/>
      </w:pPr>
      <w:r>
        <w:separator/>
      </w:r>
    </w:p>
  </w:footnote>
  <w:footnote w:type="continuationSeparator" w:id="0">
    <w:p w14:paraId="484A3A54" w14:textId="77777777" w:rsidR="004718A9" w:rsidRDefault="004718A9" w:rsidP="004718A9">
      <w:pPr>
        <w:spacing w:after="0"/>
      </w:pPr>
      <w:r>
        <w:continuationSeparator/>
      </w:r>
    </w:p>
  </w:footnote>
  <w:footnote w:id="1">
    <w:p w14:paraId="237DB68D" w14:textId="635625A8" w:rsidR="004718A9" w:rsidRDefault="004718A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718A9">
        <w:rPr>
          <w:rtl/>
          <w:lang w:bidi="ar-EG"/>
        </w:rPr>
        <w:t>أخرجه ابن حبان (4116)، والطبراني (11/337)</w:t>
      </w:r>
      <w:r>
        <w:rPr>
          <w:rFonts w:hint="cs"/>
          <w:rtl/>
          <w:lang w:bidi="ar-EG"/>
        </w:rPr>
        <w:t>.</w:t>
      </w:r>
    </w:p>
  </w:footnote>
  <w:footnote w:id="2">
    <w:p w14:paraId="5AFC4740" w14:textId="50F53494" w:rsidR="002944E3" w:rsidRDefault="002944E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(25).</w:t>
      </w:r>
    </w:p>
  </w:footnote>
  <w:footnote w:id="3">
    <w:p w14:paraId="1F8435AB" w14:textId="4F19DCFA" w:rsidR="004718A9" w:rsidRDefault="004718A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718A9">
        <w:rPr>
          <w:rtl/>
        </w:rPr>
        <w:t>أخرجه البخاري (438)، ومسلم (521)</w:t>
      </w:r>
      <w:r>
        <w:rPr>
          <w:rFonts w:hint="cs"/>
          <w:rtl/>
        </w:rPr>
        <w:t>.</w:t>
      </w:r>
    </w:p>
  </w:footnote>
  <w:footnote w:id="4">
    <w:p w14:paraId="3000D10B" w14:textId="5EF98B5D" w:rsidR="00E760AE" w:rsidRDefault="00E760A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760AE">
        <w:rPr>
          <w:rtl/>
        </w:rPr>
        <w:t>أخرجه أبو داود (492)، والترمذي (317)، وابن ماجه (745)، وأحمد (11805)</w:t>
      </w:r>
      <w:r>
        <w:rPr>
          <w:rFonts w:hint="cs"/>
          <w:rtl/>
        </w:rPr>
        <w:t>.</w:t>
      </w:r>
    </w:p>
  </w:footnote>
  <w:footnote w:id="5">
    <w:p w14:paraId="18860849" w14:textId="5DE34924" w:rsidR="00C27619" w:rsidRDefault="00C2761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27619">
        <w:rPr>
          <w:rtl/>
        </w:rPr>
        <w:t>أخرجه مسلم (1690)</w:t>
      </w:r>
      <w:r>
        <w:rPr>
          <w:rFonts w:hint="cs"/>
          <w:rtl/>
        </w:rPr>
        <w:t>.</w:t>
      </w:r>
    </w:p>
  </w:footnote>
  <w:footnote w:id="6">
    <w:p w14:paraId="79BDCCFA" w14:textId="26326F1A" w:rsidR="00287964" w:rsidRDefault="00287964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البخاري (818).</w:t>
      </w:r>
    </w:p>
  </w:footnote>
  <w:footnote w:id="7">
    <w:p w14:paraId="56B25876" w14:textId="7E319BB6" w:rsidR="00B414A9" w:rsidRDefault="00B414A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أبو داود.</w:t>
      </w:r>
    </w:p>
  </w:footnote>
  <w:footnote w:id="8">
    <w:p w14:paraId="0A7F5B71" w14:textId="2FB35820" w:rsidR="002E0618" w:rsidRDefault="002E061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مسلم (1297).</w:t>
      </w:r>
    </w:p>
  </w:footnote>
  <w:footnote w:id="9">
    <w:p w14:paraId="31A36573" w14:textId="0EA72AE3" w:rsidR="002624B9" w:rsidRDefault="002624B9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624B9">
        <w:rPr>
          <w:rtl/>
          <w:lang w:bidi="ar-EG"/>
        </w:rPr>
        <w:t>أخرجه البخاري (4968)، ومسلم (484)</w:t>
      </w:r>
      <w:r>
        <w:rPr>
          <w:rFonts w:hint="cs"/>
          <w:rtl/>
          <w:lang w:bidi="ar-EG"/>
        </w:rPr>
        <w:t>.</w:t>
      </w:r>
    </w:p>
  </w:footnote>
  <w:footnote w:id="10">
    <w:p w14:paraId="6D0E804B" w14:textId="2BB433C1" w:rsidR="00337AF5" w:rsidRDefault="00337AF5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37AF5">
        <w:rPr>
          <w:rtl/>
        </w:rPr>
        <w:t>أخرجه البخاري (1145)، ومسلم (758)</w:t>
      </w:r>
      <w:r>
        <w:rPr>
          <w:rFonts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C"/>
    <w:rsid w:val="00091954"/>
    <w:rsid w:val="000F688D"/>
    <w:rsid w:val="001043AE"/>
    <w:rsid w:val="00160E50"/>
    <w:rsid w:val="00176D41"/>
    <w:rsid w:val="001D6E8E"/>
    <w:rsid w:val="001F215C"/>
    <w:rsid w:val="00207600"/>
    <w:rsid w:val="00207B81"/>
    <w:rsid w:val="002624B9"/>
    <w:rsid w:val="002817CC"/>
    <w:rsid w:val="00287964"/>
    <w:rsid w:val="002944E3"/>
    <w:rsid w:val="002B19D1"/>
    <w:rsid w:val="002B1DB9"/>
    <w:rsid w:val="002E00D9"/>
    <w:rsid w:val="002E0618"/>
    <w:rsid w:val="002E1F29"/>
    <w:rsid w:val="00337AF5"/>
    <w:rsid w:val="00374E88"/>
    <w:rsid w:val="003A1782"/>
    <w:rsid w:val="003E06ED"/>
    <w:rsid w:val="0040789E"/>
    <w:rsid w:val="00411660"/>
    <w:rsid w:val="004718A9"/>
    <w:rsid w:val="00471FA6"/>
    <w:rsid w:val="00483051"/>
    <w:rsid w:val="004A3C3A"/>
    <w:rsid w:val="004E203B"/>
    <w:rsid w:val="00516B6F"/>
    <w:rsid w:val="005A1CBD"/>
    <w:rsid w:val="0065056F"/>
    <w:rsid w:val="00662429"/>
    <w:rsid w:val="00664FB3"/>
    <w:rsid w:val="00671A9B"/>
    <w:rsid w:val="006B579F"/>
    <w:rsid w:val="006D5701"/>
    <w:rsid w:val="006F4570"/>
    <w:rsid w:val="00743329"/>
    <w:rsid w:val="00841C30"/>
    <w:rsid w:val="00854F02"/>
    <w:rsid w:val="00880511"/>
    <w:rsid w:val="009223C9"/>
    <w:rsid w:val="00981127"/>
    <w:rsid w:val="009A00D5"/>
    <w:rsid w:val="009E7593"/>
    <w:rsid w:val="00A507C7"/>
    <w:rsid w:val="00A70968"/>
    <w:rsid w:val="00AE0E1D"/>
    <w:rsid w:val="00B308F0"/>
    <w:rsid w:val="00B414A9"/>
    <w:rsid w:val="00B459F0"/>
    <w:rsid w:val="00BA4ECB"/>
    <w:rsid w:val="00C27619"/>
    <w:rsid w:val="00C35C44"/>
    <w:rsid w:val="00C404F4"/>
    <w:rsid w:val="00C600B9"/>
    <w:rsid w:val="00C94442"/>
    <w:rsid w:val="00D2329B"/>
    <w:rsid w:val="00D53BD4"/>
    <w:rsid w:val="00D659A3"/>
    <w:rsid w:val="00D66778"/>
    <w:rsid w:val="00D72C66"/>
    <w:rsid w:val="00DB4DAD"/>
    <w:rsid w:val="00E6687D"/>
    <w:rsid w:val="00E760AE"/>
    <w:rsid w:val="00ED1CB8"/>
    <w:rsid w:val="00F02E0B"/>
    <w:rsid w:val="00F815D6"/>
    <w:rsid w:val="00F94113"/>
    <w:rsid w:val="00FE1671"/>
    <w:rsid w:val="00FF1260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867D5"/>
  <w15:chartTrackingRefBased/>
  <w15:docId w15:val="{D222E9B4-F63C-453F-A37F-EF71ADEE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718A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8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8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4DAD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4DAD"/>
  </w:style>
  <w:style w:type="paragraph" w:styleId="Footer">
    <w:name w:val="footer"/>
    <w:basedOn w:val="Normal"/>
    <w:link w:val="FooterChar"/>
    <w:uiPriority w:val="99"/>
    <w:unhideWhenUsed/>
    <w:rsid w:val="00DB4DAD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7A24-F6AA-47AC-8343-73308552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castoour@gmail.com</cp:lastModifiedBy>
  <cp:revision>8</cp:revision>
  <dcterms:created xsi:type="dcterms:W3CDTF">2023-05-27T13:49:00Z</dcterms:created>
  <dcterms:modified xsi:type="dcterms:W3CDTF">2023-05-27T20:42:00Z</dcterms:modified>
</cp:coreProperties>
</file>