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01BEE4" w14:textId="77777777" w:rsidR="00652C68" w:rsidRPr="001857A9" w:rsidRDefault="00652C68" w:rsidP="00652C68">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r w:rsidRPr="001857A9">
        <w:rPr>
          <w:rFonts w:ascii="Traditional Arabic" w:eastAsia="Times New Roman" w:hAnsi="Traditional Arabic" w:cs="Traditional Arabic"/>
          <w:b/>
          <w:bCs/>
          <w:color w:val="FF0000"/>
          <w:sz w:val="44"/>
          <w:szCs w:val="44"/>
          <w:rtl/>
        </w:rPr>
        <w:t>عمدة الفقه (</w:t>
      </w:r>
      <w:r w:rsidRPr="001857A9">
        <w:rPr>
          <w:rFonts w:ascii="Traditional Arabic" w:eastAsia="Times New Roman" w:hAnsi="Traditional Arabic" w:cs="Traditional Arabic" w:hint="cs"/>
          <w:b/>
          <w:bCs/>
          <w:color w:val="FF0000"/>
          <w:sz w:val="44"/>
          <w:szCs w:val="44"/>
          <w:rtl/>
        </w:rPr>
        <w:t>8</w:t>
      </w:r>
      <w:r w:rsidRPr="001857A9">
        <w:rPr>
          <w:rFonts w:ascii="Traditional Arabic" w:eastAsia="Times New Roman" w:hAnsi="Traditional Arabic" w:cs="Traditional Arabic"/>
          <w:b/>
          <w:bCs/>
          <w:color w:val="FF0000"/>
          <w:sz w:val="44"/>
          <w:szCs w:val="44"/>
          <w:rtl/>
        </w:rPr>
        <w:t>)</w:t>
      </w:r>
    </w:p>
    <w:p w14:paraId="060506ED" w14:textId="0858798A" w:rsidR="00652C68" w:rsidRPr="001857A9" w:rsidRDefault="00652C68" w:rsidP="00652C68">
      <w:pPr>
        <w:shd w:val="clear" w:color="auto" w:fill="FFFFFF"/>
        <w:spacing w:before="120" w:after="0" w:line="240" w:lineRule="auto"/>
        <w:ind w:firstLine="397"/>
        <w:jc w:val="center"/>
        <w:rPr>
          <w:rFonts w:ascii="Traditional Arabic" w:eastAsia="Times New Roman" w:hAnsi="Traditional Arabic" w:cs="Traditional Arabic"/>
          <w:b/>
          <w:bCs/>
          <w:color w:val="0000FF"/>
          <w:sz w:val="44"/>
          <w:szCs w:val="44"/>
          <w:rtl/>
        </w:rPr>
      </w:pPr>
      <w:r w:rsidRPr="001857A9">
        <w:rPr>
          <w:rFonts w:ascii="Traditional Arabic" w:eastAsia="Times New Roman" w:hAnsi="Traditional Arabic" w:cs="Traditional Arabic"/>
          <w:b/>
          <w:bCs/>
          <w:color w:val="0000FF"/>
          <w:sz w:val="44"/>
          <w:szCs w:val="44"/>
          <w:rtl/>
        </w:rPr>
        <w:t>الدرس ا</w:t>
      </w:r>
      <w:r>
        <w:rPr>
          <w:rFonts w:ascii="Traditional Arabic" w:eastAsia="Times New Roman" w:hAnsi="Traditional Arabic" w:cs="Traditional Arabic" w:hint="cs"/>
          <w:b/>
          <w:bCs/>
          <w:color w:val="0000FF"/>
          <w:sz w:val="44"/>
          <w:szCs w:val="44"/>
          <w:rtl/>
        </w:rPr>
        <w:t xml:space="preserve">لرابع عشر </w:t>
      </w:r>
      <w:r w:rsidRPr="001857A9">
        <w:rPr>
          <w:rFonts w:ascii="Traditional Arabic" w:eastAsia="Times New Roman" w:hAnsi="Traditional Arabic" w:cs="Traditional Arabic" w:hint="cs"/>
          <w:b/>
          <w:bCs/>
          <w:color w:val="0000FF"/>
          <w:sz w:val="44"/>
          <w:szCs w:val="44"/>
          <w:rtl/>
        </w:rPr>
        <w:t>(</w:t>
      </w:r>
      <w:r>
        <w:rPr>
          <w:rFonts w:ascii="Traditional Arabic" w:eastAsia="Times New Roman" w:hAnsi="Traditional Arabic" w:cs="Traditional Arabic" w:hint="cs"/>
          <w:b/>
          <w:bCs/>
          <w:color w:val="0000FF"/>
          <w:sz w:val="44"/>
          <w:szCs w:val="44"/>
          <w:rtl/>
        </w:rPr>
        <w:t>14</w:t>
      </w:r>
      <w:r w:rsidRPr="001857A9">
        <w:rPr>
          <w:rFonts w:ascii="Traditional Arabic" w:eastAsia="Times New Roman" w:hAnsi="Traditional Arabic" w:cs="Traditional Arabic" w:hint="cs"/>
          <w:b/>
          <w:bCs/>
          <w:color w:val="0000FF"/>
          <w:sz w:val="44"/>
          <w:szCs w:val="44"/>
          <w:rtl/>
        </w:rPr>
        <w:t>)</w:t>
      </w:r>
    </w:p>
    <w:p w14:paraId="09E75A43" w14:textId="77777777" w:rsidR="00652C68" w:rsidRPr="00EE274A" w:rsidRDefault="00652C68" w:rsidP="00652C68">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Pr>
          <w:rFonts w:ascii="Traditional Arabic" w:eastAsia="Times New Roman" w:hAnsi="Traditional Arabic" w:cs="Traditional Arabic" w:hint="cs"/>
          <w:b/>
          <w:bCs/>
          <w:color w:val="008000"/>
          <w:sz w:val="24"/>
          <w:szCs w:val="24"/>
          <w:rtl/>
        </w:rPr>
        <w:t>فضيلة الشيخ</w:t>
      </w:r>
      <w:r w:rsidRPr="00145EC8">
        <w:rPr>
          <w:rFonts w:ascii="Traditional Arabic" w:eastAsia="Times New Roman" w:hAnsi="Traditional Arabic" w:cs="Traditional Arabic" w:hint="cs"/>
          <w:b/>
          <w:bCs/>
          <w:color w:val="008000"/>
          <w:sz w:val="24"/>
          <w:szCs w:val="24"/>
          <w:rtl/>
        </w:rPr>
        <w:t xml:space="preserve">: </w:t>
      </w:r>
      <w:r w:rsidRPr="00EE274A">
        <w:rPr>
          <w:rFonts w:ascii="Traditional Arabic" w:eastAsia="Times New Roman" w:hAnsi="Traditional Arabic" w:cs="Traditional Arabic"/>
          <w:b/>
          <w:bCs/>
          <w:color w:val="008000"/>
          <w:sz w:val="24"/>
          <w:szCs w:val="24"/>
          <w:rtl/>
        </w:rPr>
        <w:t>د. عبد الحكيم بن محمد العجلان</w:t>
      </w:r>
    </w:p>
    <w:p w14:paraId="22399A11"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{بِسْمِ اللَّهِ الرَّحْمَنِ الرَّحِيمِ.</w:t>
      </w:r>
    </w:p>
    <w:p w14:paraId="16D83EB1"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السلام عليكم ورحمة الله وبركاته.</w:t>
      </w:r>
    </w:p>
    <w:p w14:paraId="00E9CED7"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14:paraId="24B0CCF9"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أهلًا وسهلًا، حياك الله تحيةً طيبةً كباركة، وحيا الله الإخوة المشاهدين.</w:t>
      </w:r>
    </w:p>
    <w:p w14:paraId="2DB42F25" w14:textId="1C388D59"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{نشرع من قول الموفق ابن قدامة -رَحِمَهُ اللهُ تَعَالَى: </w:t>
      </w:r>
      <w:r w:rsidRPr="00393A83">
        <w:rPr>
          <w:rFonts w:cs="Traditional Arabic"/>
          <w:color w:val="0000FF"/>
          <w:sz w:val="34"/>
          <w:szCs w:val="34"/>
          <w:rtl/>
        </w:rPr>
        <w:t>(وَيُخَيَّرُ اْلإِمَامُ فِيْ أُسَارَى الرِّجَالِ بَيْنَ اْلقَتْلِ،</w:t>
      </w:r>
      <w:r w:rsidR="00393A83" w:rsidRPr="00393A83">
        <w:rPr>
          <w:rFonts w:cs="Traditional Arabic" w:hint="cs"/>
          <w:color w:val="0000FF"/>
          <w:sz w:val="34"/>
          <w:szCs w:val="34"/>
          <w:rtl/>
        </w:rPr>
        <w:t xml:space="preserve"> </w:t>
      </w:r>
      <w:r w:rsidRPr="00393A83">
        <w:rPr>
          <w:rFonts w:cs="Traditional Arabic"/>
          <w:color w:val="0000FF"/>
          <w:sz w:val="34"/>
          <w:szCs w:val="34"/>
          <w:rtl/>
        </w:rPr>
        <w:t>وَاْلاِسْتِرْقَاقِ</w:t>
      </w:r>
      <w:r w:rsidR="00393A83" w:rsidRPr="00393A83">
        <w:rPr>
          <w:rFonts w:cs="Traditional Arabic" w:hint="cs"/>
          <w:color w:val="0000FF"/>
          <w:sz w:val="34"/>
          <w:szCs w:val="34"/>
          <w:rtl/>
        </w:rPr>
        <w:t>،</w:t>
      </w:r>
      <w:r w:rsidRPr="00393A83">
        <w:rPr>
          <w:rFonts w:cs="Traditional Arabic"/>
          <w:color w:val="0000FF"/>
          <w:sz w:val="34"/>
          <w:szCs w:val="34"/>
          <w:rtl/>
        </w:rPr>
        <w:t xml:space="preserve"> وَاْلفِدَاءِ،</w:t>
      </w:r>
      <w:r w:rsidR="00393A83" w:rsidRPr="00393A83">
        <w:rPr>
          <w:rFonts w:cs="Traditional Arabic" w:hint="cs"/>
          <w:color w:val="0000FF"/>
          <w:sz w:val="34"/>
          <w:szCs w:val="34"/>
          <w:rtl/>
        </w:rPr>
        <w:t xml:space="preserve"> </w:t>
      </w:r>
      <w:r w:rsidRPr="00393A83">
        <w:rPr>
          <w:rFonts w:cs="Traditional Arabic"/>
          <w:color w:val="0000FF"/>
          <w:sz w:val="34"/>
          <w:szCs w:val="34"/>
          <w:rtl/>
        </w:rPr>
        <w:t>وَالْمَنِّ، وَلاَ يَخْتَارُ إِلاَّ اْلأَصْلَحَ لِلْمُسِلِمِيْنَ)</w:t>
      </w:r>
      <w:r w:rsidRPr="004901FA">
        <w:rPr>
          <w:rFonts w:cs="Traditional Arabic"/>
          <w:sz w:val="34"/>
          <w:szCs w:val="34"/>
          <w:rtl/>
        </w:rPr>
        <w:t>}.</w:t>
      </w:r>
    </w:p>
    <w:p w14:paraId="748176BE"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بِسْمِ اللَّهِ الرَّحْمَنِ الرَّحِيمِ.</w:t>
      </w:r>
    </w:p>
    <w:p w14:paraId="25B5467B"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الحمد لله ربِّ العالمين، وصلَّى الله وسلَّم وبارك على نبينا محمدٍ، وعلى آله وأصحابه وسلَّم تسليمًا كثيرًا إلى يوم الدين.</w:t>
      </w:r>
    </w:p>
    <w:p w14:paraId="365DAAAF"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أمَّا بعد؛ فأسأل الله -جَلَّ وَعَلَا- أن يزيدنا من العلم والهُدَى، وأن يوفقنا للبر والتقوى، وأن يجنبنا الفتن ما ظهر منها وما بطن، وأن يغفر لنا ولوالدينا ولأزواجنا وذرياتنا وأحبابنا والمسلمين.</w:t>
      </w:r>
    </w:p>
    <w:p w14:paraId="4269D8C9"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لا يزال الحديث موصولًا فيما ذكره المؤلف -رَحِمَهُ اللهُ تَعَالَى- في مسائل وتفصيلات مما يتعلق بكتاب الجهاد، وكأنَّ المؤلف -رَحِمَهُ اللهُ تَعَالَى- ذكر جُملةً من المسائل المتعلقة بقيام المعركةِ وحكم القتال، ومتى يكون متعيِّنًا، وحال المقاتلة في أثناء الغزوة من الثبات والصبر وغير ذلك، وأيًّا كانَ فالكتاب الذي أوفى هذا المتن فيه شيءٌ من الاختصار الكثير، وإلَّا فقد ذكر الفقهاء -رَحِمَهُ اللهُ تَعَالَى- مسائل دقيقة وتفصيلاتٍ عجيبة، كأنَّ الفقهاء وقفوا على المعارك كلها، وكأنهم استوعبوا الأمرَ حتى فيما يجدُّ من الحوادث، أو ما ينزل في آخر الأزمان.</w:t>
      </w:r>
    </w:p>
    <w:p w14:paraId="71AE6F5B" w14:textId="7FEA9FF6" w:rsidR="008304B0" w:rsidRPr="004901FA" w:rsidRDefault="008304B0" w:rsidP="004901FA">
      <w:pPr>
        <w:ind w:firstLine="386"/>
        <w:jc w:val="both"/>
        <w:rPr>
          <w:rFonts w:cs="Traditional Arabic"/>
          <w:sz w:val="34"/>
          <w:szCs w:val="34"/>
          <w:rtl/>
        </w:rPr>
      </w:pPr>
      <w:r w:rsidRPr="004901FA">
        <w:rPr>
          <w:rFonts w:cs="Traditional Arabic"/>
          <w:sz w:val="34"/>
          <w:szCs w:val="34"/>
          <w:rtl/>
        </w:rPr>
        <w:lastRenderedPageBreak/>
        <w:t>ولذلك تعجب أنَّ بعض المسائل التي نصُّوا عليها لم يكن في الحسبان أنها واقعةٌ في ذلك الزَّمان ولا أنهم يحتاجون إلى مثلها في غابر الأيام، لكن لم تزل دورة الأيام تتغير والأحوال تختلف حتى وقعت تلكم المسائل التي قيَّدوها والتي نبَّهوا عليها عيانًا بيانًا، وهي أنفع ما تكونُ للمسلمين في إتيان الحق والاستمساك به وعدم الحيف أو الانحراف عنه، والوقوع في الباطل والتَّلبُّسِ به، فهذه مسائل سواء من مسائل الثبات والصبر ومن الكلام عن الإعلام الحربي، وما يتعلق بعلم الجولوجيا والمساحة العسكرية، وأيضًا الاستخبارات العسكرية وما يدخل فيها؛ كل ذلك تكلَّموا عليه، وإنشاء وزارات خاصَّة للدفاع والجيش ونحو ذلك، وأصل ذلك في فعل عمر</w:t>
      </w:r>
      <w:r w:rsidR="00393A83">
        <w:rPr>
          <w:rFonts w:cs="Traditional Arabic"/>
          <w:sz w:val="34"/>
          <w:szCs w:val="34"/>
          <w:rtl/>
        </w:rPr>
        <w:t xml:space="preserve"> </w:t>
      </w:r>
      <w:r w:rsidRPr="004901FA">
        <w:rPr>
          <w:rFonts w:cs="Traditional Arabic"/>
          <w:sz w:val="34"/>
          <w:szCs w:val="34"/>
          <w:rtl/>
        </w:rPr>
        <w:t>-رَضِيَ اللهُ عَنْهُ- حين دوَّنَ الدَّواوين، كلها قد ذُكِرَت، كذلك أخذ الجند للرواتب مقابل استعدادهم للقتال وحفظ الناس وأمنهم وأمانهم، والسَّرايا وترتيب أحوالها، الرقابات وغيرها، كل ذلك قد ذكروه، ودخلوا في تفاصيل كثيرة، وهذه التي أشرتُ إليها لا تعدو أن تكون 1 %</w:t>
      </w:r>
      <w:r w:rsidR="00393A83">
        <w:rPr>
          <w:rFonts w:cs="Traditional Arabic"/>
          <w:sz w:val="34"/>
          <w:szCs w:val="34"/>
          <w:rtl/>
        </w:rPr>
        <w:t xml:space="preserve"> </w:t>
      </w:r>
      <w:r w:rsidRPr="004901FA">
        <w:rPr>
          <w:rFonts w:cs="Traditional Arabic"/>
          <w:sz w:val="34"/>
          <w:szCs w:val="34"/>
          <w:rtl/>
        </w:rPr>
        <w:t>من دقائق المسائل التي أشاروا إليها وبيَّنوها.</w:t>
      </w:r>
    </w:p>
    <w:p w14:paraId="4BF2FC2E"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وكلما ذهبتَ إلى كتابٍ من الكتب رأيتَ نُتفةً من المسائل التي ربما فاتت على كتابٍ آخر، فيجتمع من ذلك نُتفٌ كثيرةٌ هي بناءٌ عظيمٌ وأصلٌ أصيلٌ لإتيان هذا الكتاب على وجهه.</w:t>
      </w:r>
    </w:p>
    <w:p w14:paraId="43C14FF2"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ولم يزل أهل العلم يجمعون هذه المسائل فيبنونها على أصلٍ صحيحٍ، ولم يزل أهل الغيِّ والشَّرِّ ومَن في قلوبهم مرض ينتفون هذه النُّتف فيجعلونها منبتَّةً عن أصلها، ويستخدمونها لتحقيق مآربهم والوصول إلى شرورهم وفسادهم، والإمعان في جهالاتهم والتَّربُّص بالمسلمين، واستباحة الدماء، والتَّسلُّط على مَن لا يجوزُ التَّسلُّط عليه قتلًا أو تعذيبًا أو إرادةً بسوءٍ، ولم يزل الناس في بلاءٍ من ذلك، ويعظمُ يومًا بيومٍ، عسى الله أن يدفع عنا وعن المسلمين.</w:t>
      </w:r>
    </w:p>
    <w:p w14:paraId="6A24CB95"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هنا قال المؤلف -رَحِمَهُ اللهُ تَعَالَى: </w:t>
      </w:r>
      <w:r w:rsidRPr="00393A83">
        <w:rPr>
          <w:rFonts w:cs="Traditional Arabic"/>
          <w:color w:val="0000FF"/>
          <w:sz w:val="34"/>
          <w:szCs w:val="34"/>
          <w:rtl/>
        </w:rPr>
        <w:t>(وَيُخَيَّرُ اْلإِمَامُ)</w:t>
      </w:r>
      <w:r w:rsidRPr="004901FA">
        <w:rPr>
          <w:rFonts w:cs="Traditional Arabic"/>
          <w:sz w:val="34"/>
          <w:szCs w:val="34"/>
          <w:rtl/>
        </w:rPr>
        <w:t>، أراد المؤلف -رَحِمَهُ اللهُ تَعَالَى- أن يُبيِّن كما هو مشهور المذهب وقول الفقهاء أنَّ مردَّ الغنائم والنَّظرِ فيها وقسمها وبيانِ ما يتعلَّق بها إلى الإمام.</w:t>
      </w:r>
    </w:p>
    <w:p w14:paraId="20A2F6B6" w14:textId="34F2E731"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w:t>
      </w:r>
      <w:r w:rsidRPr="00393A83">
        <w:rPr>
          <w:rFonts w:cs="Traditional Arabic"/>
          <w:color w:val="0000FF"/>
          <w:sz w:val="34"/>
          <w:szCs w:val="34"/>
          <w:rtl/>
        </w:rPr>
        <w:t>(فِيْ أُسَارَى الرِّجَالِ)</w:t>
      </w:r>
      <w:r w:rsidRPr="004901FA">
        <w:rPr>
          <w:rFonts w:cs="Traditional Arabic"/>
          <w:sz w:val="34"/>
          <w:szCs w:val="34"/>
          <w:rtl/>
        </w:rPr>
        <w:t>، يعني</w:t>
      </w:r>
      <w:r w:rsidR="00CB7055">
        <w:rPr>
          <w:rFonts w:cs="Traditional Arabic" w:hint="cs"/>
          <w:sz w:val="34"/>
          <w:szCs w:val="34"/>
          <w:rtl/>
        </w:rPr>
        <w:t>:</w:t>
      </w:r>
      <w:r w:rsidRPr="004901FA">
        <w:rPr>
          <w:rFonts w:cs="Traditional Arabic"/>
          <w:sz w:val="34"/>
          <w:szCs w:val="34"/>
          <w:rtl/>
        </w:rPr>
        <w:t xml:space="preserve"> المقاتلة الذين لم يكونوا من الصبيان ولا النساء ولا غيرهم.</w:t>
      </w:r>
    </w:p>
    <w:p w14:paraId="26DF66F5" w14:textId="6D3D27F2"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قوله: </w:t>
      </w:r>
      <w:r w:rsidRPr="00393A83">
        <w:rPr>
          <w:rFonts w:cs="Traditional Arabic"/>
          <w:color w:val="0000FF"/>
          <w:sz w:val="34"/>
          <w:szCs w:val="34"/>
          <w:rtl/>
        </w:rPr>
        <w:t>(بَيْنَ اْلقَتْلِ،</w:t>
      </w:r>
      <w:r w:rsidR="00393A83" w:rsidRPr="00393A83">
        <w:rPr>
          <w:rFonts w:cs="Traditional Arabic" w:hint="cs"/>
          <w:color w:val="0000FF"/>
          <w:sz w:val="34"/>
          <w:szCs w:val="34"/>
          <w:rtl/>
        </w:rPr>
        <w:t xml:space="preserve"> </w:t>
      </w:r>
      <w:r w:rsidRPr="00393A83">
        <w:rPr>
          <w:rFonts w:cs="Traditional Arabic"/>
          <w:color w:val="0000FF"/>
          <w:sz w:val="34"/>
          <w:szCs w:val="34"/>
          <w:rtl/>
        </w:rPr>
        <w:t>وَاْلاِسْتِرْقَاقِ</w:t>
      </w:r>
      <w:r w:rsidR="00393A83" w:rsidRPr="00393A83">
        <w:rPr>
          <w:rFonts w:cs="Traditional Arabic" w:hint="cs"/>
          <w:color w:val="0000FF"/>
          <w:sz w:val="34"/>
          <w:szCs w:val="34"/>
          <w:rtl/>
        </w:rPr>
        <w:t>،</w:t>
      </w:r>
      <w:r w:rsidRPr="00393A83">
        <w:rPr>
          <w:rFonts w:cs="Traditional Arabic"/>
          <w:color w:val="0000FF"/>
          <w:sz w:val="34"/>
          <w:szCs w:val="34"/>
          <w:rtl/>
        </w:rPr>
        <w:t xml:space="preserve"> وَاْلفِدَاءِ وَالْمَنِّ)</w:t>
      </w:r>
      <w:r w:rsidRPr="004901FA">
        <w:rPr>
          <w:rFonts w:cs="Traditional Arabic"/>
          <w:sz w:val="34"/>
          <w:szCs w:val="34"/>
          <w:rtl/>
        </w:rPr>
        <w:t>، وهذا إذا كانوا ممَّن يجوز استرقاقهم، وهم أهل الكتاب والمجوس على خلاف بين أهل العلم في هل يجوز استرقاق غيرهم أو لا.</w:t>
      </w:r>
    </w:p>
    <w:p w14:paraId="637D7960"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إذن؛ أربعة أشياء يُخير بينهم الإمام:</w:t>
      </w:r>
    </w:p>
    <w:p w14:paraId="5FA656CD" w14:textId="599004C2" w:rsidR="008304B0" w:rsidRPr="00CB7055" w:rsidRDefault="008304B0" w:rsidP="00CB7055">
      <w:pPr>
        <w:pStyle w:val="ListParagraph"/>
        <w:numPr>
          <w:ilvl w:val="0"/>
          <w:numId w:val="1"/>
        </w:numPr>
        <w:jc w:val="both"/>
        <w:rPr>
          <w:rFonts w:cs="Traditional Arabic"/>
          <w:sz w:val="34"/>
          <w:szCs w:val="34"/>
          <w:rtl/>
        </w:rPr>
      </w:pPr>
      <w:r w:rsidRPr="00CB7055">
        <w:rPr>
          <w:rFonts w:cs="Traditional Arabic"/>
          <w:sz w:val="34"/>
          <w:szCs w:val="34"/>
          <w:rtl/>
        </w:rPr>
        <w:lastRenderedPageBreak/>
        <w:t>القتل.</w:t>
      </w:r>
    </w:p>
    <w:p w14:paraId="0B5CEB24" w14:textId="7D3A0E1F" w:rsidR="008304B0" w:rsidRPr="00CB7055" w:rsidRDefault="008304B0" w:rsidP="00CB7055">
      <w:pPr>
        <w:pStyle w:val="ListParagraph"/>
        <w:numPr>
          <w:ilvl w:val="0"/>
          <w:numId w:val="1"/>
        </w:numPr>
        <w:jc w:val="both"/>
        <w:rPr>
          <w:rFonts w:cs="Traditional Arabic"/>
          <w:sz w:val="34"/>
          <w:szCs w:val="34"/>
          <w:rtl/>
        </w:rPr>
      </w:pPr>
      <w:r w:rsidRPr="00CB7055">
        <w:rPr>
          <w:rFonts w:cs="Traditional Arabic"/>
          <w:sz w:val="34"/>
          <w:szCs w:val="34"/>
          <w:rtl/>
        </w:rPr>
        <w:t>الاسترقاق.</w:t>
      </w:r>
    </w:p>
    <w:p w14:paraId="06B57071" w14:textId="778954AC" w:rsidR="008304B0" w:rsidRPr="00CB7055" w:rsidRDefault="008304B0" w:rsidP="00CB7055">
      <w:pPr>
        <w:pStyle w:val="ListParagraph"/>
        <w:numPr>
          <w:ilvl w:val="0"/>
          <w:numId w:val="1"/>
        </w:numPr>
        <w:jc w:val="both"/>
        <w:rPr>
          <w:rFonts w:cs="Traditional Arabic"/>
          <w:sz w:val="34"/>
          <w:szCs w:val="34"/>
          <w:rtl/>
        </w:rPr>
      </w:pPr>
      <w:r w:rsidRPr="00CB7055">
        <w:rPr>
          <w:rFonts w:cs="Traditional Arabic"/>
          <w:sz w:val="34"/>
          <w:szCs w:val="34"/>
          <w:rtl/>
        </w:rPr>
        <w:t>الفداء.</w:t>
      </w:r>
    </w:p>
    <w:p w14:paraId="79A7408A" w14:textId="05A8DCCC" w:rsidR="008304B0" w:rsidRPr="00CB7055" w:rsidRDefault="008304B0" w:rsidP="00CB7055">
      <w:pPr>
        <w:pStyle w:val="ListParagraph"/>
        <w:numPr>
          <w:ilvl w:val="0"/>
          <w:numId w:val="1"/>
        </w:numPr>
        <w:jc w:val="both"/>
        <w:rPr>
          <w:rFonts w:cs="Traditional Arabic"/>
          <w:sz w:val="34"/>
          <w:szCs w:val="34"/>
          <w:rtl/>
        </w:rPr>
      </w:pPr>
      <w:r w:rsidRPr="00CB7055">
        <w:rPr>
          <w:rFonts w:cs="Traditional Arabic"/>
          <w:sz w:val="34"/>
          <w:szCs w:val="34"/>
          <w:rtl/>
        </w:rPr>
        <w:t>المن.</w:t>
      </w:r>
    </w:p>
    <w:p w14:paraId="2063F5C1"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وإذا لم يكونوا من أهل الاسترقاق فيُخيَّر الإمام بين ثلاثة أشياء.</w:t>
      </w:r>
    </w:p>
    <w:p w14:paraId="35D7BE43" w14:textId="7E91EC36" w:rsidR="008304B0" w:rsidRPr="00CB7055" w:rsidRDefault="008304B0" w:rsidP="00CB7055">
      <w:pPr>
        <w:pStyle w:val="ListParagraph"/>
        <w:numPr>
          <w:ilvl w:val="0"/>
          <w:numId w:val="3"/>
        </w:numPr>
        <w:jc w:val="both"/>
        <w:rPr>
          <w:rFonts w:cs="Traditional Arabic"/>
          <w:sz w:val="34"/>
          <w:szCs w:val="34"/>
          <w:rtl/>
        </w:rPr>
      </w:pPr>
      <w:r w:rsidRPr="00CB7055">
        <w:rPr>
          <w:rFonts w:cs="Traditional Arabic"/>
          <w:sz w:val="34"/>
          <w:szCs w:val="34"/>
          <w:rtl/>
        </w:rPr>
        <w:t>القتل.</w:t>
      </w:r>
    </w:p>
    <w:p w14:paraId="30AADF51" w14:textId="031A7896" w:rsidR="008304B0" w:rsidRPr="00CB7055" w:rsidRDefault="008304B0" w:rsidP="00CB7055">
      <w:pPr>
        <w:pStyle w:val="ListParagraph"/>
        <w:numPr>
          <w:ilvl w:val="0"/>
          <w:numId w:val="3"/>
        </w:numPr>
        <w:jc w:val="both"/>
        <w:rPr>
          <w:rFonts w:cs="Traditional Arabic"/>
          <w:sz w:val="34"/>
          <w:szCs w:val="34"/>
          <w:rtl/>
        </w:rPr>
      </w:pPr>
      <w:r w:rsidRPr="00CB7055">
        <w:rPr>
          <w:rFonts w:cs="Traditional Arabic"/>
          <w:sz w:val="34"/>
          <w:szCs w:val="34"/>
          <w:rtl/>
        </w:rPr>
        <w:t>والفداء.</w:t>
      </w:r>
    </w:p>
    <w:p w14:paraId="2645EB23" w14:textId="77777777" w:rsidR="008304B0" w:rsidRPr="00CB7055" w:rsidRDefault="008304B0" w:rsidP="00CB7055">
      <w:pPr>
        <w:pStyle w:val="ListParagraph"/>
        <w:numPr>
          <w:ilvl w:val="0"/>
          <w:numId w:val="3"/>
        </w:numPr>
        <w:jc w:val="both"/>
        <w:rPr>
          <w:rFonts w:cs="Traditional Arabic"/>
          <w:sz w:val="34"/>
          <w:szCs w:val="34"/>
          <w:rtl/>
        </w:rPr>
      </w:pPr>
      <w:r w:rsidRPr="00CB7055">
        <w:rPr>
          <w:rFonts w:cs="Traditional Arabic"/>
          <w:sz w:val="34"/>
          <w:szCs w:val="34"/>
          <w:rtl/>
        </w:rPr>
        <w:t>-والمن.</w:t>
      </w:r>
    </w:p>
    <w:p w14:paraId="635A66D8" w14:textId="28BA5ACE" w:rsidR="008304B0" w:rsidRPr="004901FA" w:rsidRDefault="008304B0" w:rsidP="004901FA">
      <w:pPr>
        <w:ind w:firstLine="386"/>
        <w:jc w:val="both"/>
        <w:rPr>
          <w:rFonts w:cs="Traditional Arabic"/>
          <w:sz w:val="34"/>
          <w:szCs w:val="34"/>
          <w:rtl/>
        </w:rPr>
      </w:pPr>
      <w:r w:rsidRPr="004901FA">
        <w:rPr>
          <w:rFonts w:cs="Traditional Arabic"/>
          <w:sz w:val="34"/>
          <w:szCs w:val="34"/>
          <w:rtl/>
        </w:rPr>
        <w:t>ولأهل العلم في ذلك تفاصيل، وكما قلنا ل</w:t>
      </w:r>
      <w:r w:rsidR="00CB7055">
        <w:rPr>
          <w:rFonts w:cs="Traditional Arabic" w:hint="cs"/>
          <w:sz w:val="34"/>
          <w:szCs w:val="34"/>
          <w:rtl/>
        </w:rPr>
        <w:t>َ</w:t>
      </w:r>
      <w:r w:rsidRPr="004901FA">
        <w:rPr>
          <w:rFonts w:cs="Traditional Arabic"/>
          <w:sz w:val="34"/>
          <w:szCs w:val="34"/>
          <w:rtl/>
        </w:rPr>
        <w:t>مَّا كانت هذه المسائل للإمام؛ فحسبُ الطالب أن يعرف أصلها، وأمَّا التَّحقيق فيها والوصول إلى الفصل في بعض هذه المسائل قد لا يُجزي كثيرًا في مثل هذه المراحل، ولمن هو في مثل منزلتنا إلى التحقق والتفصيل.</w:t>
      </w:r>
    </w:p>
    <w:p w14:paraId="1E28511A" w14:textId="675FCB85" w:rsidR="008304B0" w:rsidRPr="0068198E" w:rsidRDefault="008304B0" w:rsidP="004901FA">
      <w:pPr>
        <w:ind w:firstLine="386"/>
        <w:jc w:val="both"/>
        <w:rPr>
          <w:rFonts w:cs="Traditional Arabic"/>
          <w:sz w:val="34"/>
          <w:szCs w:val="34"/>
          <w:rtl/>
        </w:rPr>
      </w:pPr>
      <w:r w:rsidRPr="0068198E">
        <w:rPr>
          <w:rFonts w:cs="Traditional Arabic"/>
          <w:sz w:val="34"/>
          <w:szCs w:val="34"/>
          <w:rtl/>
        </w:rPr>
        <w:t>ول</w:t>
      </w:r>
      <w:r w:rsidR="00CB7055" w:rsidRPr="0068198E">
        <w:rPr>
          <w:rFonts w:ascii="Symbol" w:hAnsi="Symbol" w:cs="Traditional Arabic" w:hint="cs"/>
          <w:sz w:val="34"/>
          <w:szCs w:val="34"/>
          <w:rtl/>
        </w:rPr>
        <w:t>َ</w:t>
      </w:r>
      <w:r w:rsidRPr="0068198E">
        <w:rPr>
          <w:rFonts w:cs="Traditional Arabic"/>
          <w:sz w:val="34"/>
          <w:szCs w:val="34"/>
          <w:rtl/>
        </w:rPr>
        <w:t>م</w:t>
      </w:r>
      <w:r w:rsidR="00CB7055" w:rsidRPr="0068198E">
        <w:rPr>
          <w:rFonts w:cs="Traditional Arabic" w:hint="cs"/>
          <w:sz w:val="34"/>
          <w:szCs w:val="34"/>
          <w:rtl/>
        </w:rPr>
        <w:t>َّ</w:t>
      </w:r>
      <w:r w:rsidRPr="0068198E">
        <w:rPr>
          <w:rFonts w:cs="Traditional Arabic"/>
          <w:sz w:val="34"/>
          <w:szCs w:val="34"/>
          <w:rtl/>
        </w:rPr>
        <w:t>ا ذكر المؤلف -رَحِمَهُ اللهُ تَعَالَى- أن الأمر إلى الإمام كما قال الله</w:t>
      </w:r>
      <w:r w:rsidR="00393A83" w:rsidRPr="0068198E">
        <w:rPr>
          <w:rFonts w:cs="Traditional Arabic"/>
          <w:sz w:val="34"/>
          <w:szCs w:val="34"/>
          <w:rtl/>
        </w:rPr>
        <w:t xml:space="preserve"> </w:t>
      </w:r>
      <w:r w:rsidRPr="0068198E">
        <w:rPr>
          <w:rFonts w:cs="Traditional Arabic"/>
          <w:sz w:val="34"/>
          <w:szCs w:val="34"/>
          <w:rtl/>
        </w:rPr>
        <w:t>-جَلَّ وَعَلَا:</w:t>
      </w:r>
      <w:r w:rsidR="00393A83" w:rsidRPr="0068198E">
        <w:rPr>
          <w:rFonts w:cs="Traditional Arabic"/>
          <w:sz w:val="34"/>
          <w:szCs w:val="34"/>
          <w:rtl/>
        </w:rPr>
        <w:t xml:space="preserve"> </w:t>
      </w:r>
      <w:r w:rsidR="00B67A67" w:rsidRPr="0068198E">
        <w:rPr>
          <w:rFonts w:cs="Traditional Arabic" w:hint="cs"/>
          <w:color w:val="FF0000"/>
          <w:sz w:val="34"/>
          <w:szCs w:val="34"/>
          <w:rtl/>
        </w:rPr>
        <w:t>﴿</w:t>
      </w:r>
      <w:r w:rsidR="00B67A67" w:rsidRPr="0068198E">
        <w:rPr>
          <w:rFonts w:cs="Traditional Arabic"/>
          <w:color w:val="FF0000"/>
          <w:sz w:val="34"/>
          <w:szCs w:val="34"/>
          <w:rtl/>
        </w:rPr>
        <w:t>فَإِمَّا مَنًّا بَعْدُ وَإِمَّا فِدَاءً</w:t>
      </w:r>
      <w:r w:rsidR="00B67A67" w:rsidRPr="0068198E">
        <w:rPr>
          <w:rFonts w:cs="Traditional Arabic" w:hint="cs"/>
          <w:color w:val="FF0000"/>
          <w:sz w:val="34"/>
          <w:szCs w:val="34"/>
          <w:rtl/>
        </w:rPr>
        <w:t>﴾</w:t>
      </w:r>
      <w:r w:rsidRPr="0068198E">
        <w:rPr>
          <w:rFonts w:cs="Traditional Arabic"/>
          <w:color w:val="FF0000"/>
          <w:sz w:val="34"/>
          <w:szCs w:val="34"/>
          <w:rtl/>
        </w:rPr>
        <w:t xml:space="preserve"> </w:t>
      </w:r>
      <w:r w:rsidRPr="0068198E">
        <w:rPr>
          <w:rFonts w:cs="Traditional Arabic"/>
          <w:rtl/>
        </w:rPr>
        <w:t>[محمد/4]</w:t>
      </w:r>
      <w:r w:rsidRPr="0068198E">
        <w:rPr>
          <w:rFonts w:cs="Traditional Arabic"/>
          <w:sz w:val="34"/>
          <w:szCs w:val="34"/>
          <w:rtl/>
        </w:rPr>
        <w:t xml:space="preserve">؛ قال: </w:t>
      </w:r>
      <w:r w:rsidRPr="0068198E">
        <w:rPr>
          <w:rFonts w:cs="Traditional Arabic"/>
          <w:color w:val="0000FF"/>
          <w:sz w:val="34"/>
          <w:szCs w:val="34"/>
          <w:rtl/>
        </w:rPr>
        <w:t>(وَلاَ يَخْتَارُ إِلاَّ اْلأَصْلَحَ لِلْمُسِلِمِيْنَ)</w:t>
      </w:r>
      <w:r w:rsidRPr="0068198E">
        <w:rPr>
          <w:rFonts w:cs="Traditional Arabic"/>
          <w:sz w:val="34"/>
          <w:szCs w:val="34"/>
          <w:rtl/>
        </w:rPr>
        <w:t>، يعني</w:t>
      </w:r>
      <w:r w:rsidR="00CB7055" w:rsidRPr="0068198E">
        <w:rPr>
          <w:rFonts w:cs="Traditional Arabic" w:hint="cs"/>
          <w:sz w:val="34"/>
          <w:szCs w:val="34"/>
          <w:rtl/>
        </w:rPr>
        <w:t>:</w:t>
      </w:r>
      <w:r w:rsidRPr="0068198E">
        <w:rPr>
          <w:rFonts w:cs="Traditional Arabic"/>
          <w:sz w:val="34"/>
          <w:szCs w:val="34"/>
          <w:rtl/>
        </w:rPr>
        <w:t xml:space="preserve"> أنَّ اختيار الإمام ليس اختيار هوى أو شهوة، ولكن يختار ما فيه مصلحة للمسلمين، فقد يكون في بعض الأحوال الأصلح هو الفداء لحاجة المسلمين إلى بعضِ ما يكون عونًا لهم على زيادة ما في بيت المال مما تُقضَى به حوائج الناس ويُدفَع به فاقتهم، ويحصِّل به الخير لهم، وقد يكون في بعض الأحوال المنُّ هو الأصلح، فقد يكون سببًا لاستمالة قلوب غيرهم من الكفار، أو دفع شرِّ مَن أراد أن يتربَّص بنا شرًّا من قوَّةٍ قويَّةٍ وجيشٍ عظيمٍ يُريدُ أن ينتقم لهؤلاء ونحو ذلك، وقد يكون الاسترقاق أو القتل هو الأصلح لحصول البلاء منهم وكثرة شرِّهم وإرادة تأديب غيرهم، ولا يحصل لمثل هذه الجيوش انزجار إلَّا بأن يروا كيف مصيرُ من يعتدي ويظلم ويتسلط على بلادنا وأعراضنا.</w:t>
      </w:r>
    </w:p>
    <w:p w14:paraId="0BBC03C0" w14:textId="610FA1FA" w:rsidR="008304B0" w:rsidRPr="0068198E" w:rsidRDefault="008304B0" w:rsidP="004901FA">
      <w:pPr>
        <w:ind w:firstLine="386"/>
        <w:jc w:val="both"/>
        <w:rPr>
          <w:rFonts w:cs="Traditional Arabic"/>
          <w:sz w:val="34"/>
          <w:szCs w:val="34"/>
          <w:rtl/>
        </w:rPr>
      </w:pPr>
      <w:r w:rsidRPr="0068198E">
        <w:rPr>
          <w:rFonts w:cs="Traditional Arabic"/>
          <w:sz w:val="34"/>
          <w:szCs w:val="34"/>
          <w:rtl/>
        </w:rPr>
        <w:t>المهم أنَّ ذلك للإمام يختار فيه الأصلح، وهذه قاعدة متقر</w:t>
      </w:r>
      <w:r w:rsidR="00393A83" w:rsidRPr="0068198E">
        <w:rPr>
          <w:rFonts w:cs="Traditional Arabic" w:hint="cs"/>
          <w:sz w:val="34"/>
          <w:szCs w:val="34"/>
          <w:rtl/>
        </w:rPr>
        <w:t>ِّ</w:t>
      </w:r>
      <w:r w:rsidRPr="0068198E">
        <w:rPr>
          <w:rFonts w:cs="Traditional Arabic"/>
          <w:sz w:val="34"/>
          <w:szCs w:val="34"/>
          <w:rtl/>
        </w:rPr>
        <w:t xml:space="preserve">رة عند أهل العلم، وكثيرًا ما يرددونها على اختلاف المذاهب وهي أن تصرفات الإمام منوطةٌ بالمصلحة، فإذا قيل إنَّ الأمر للإمام فهو للإمام ولكن ليس تشهيًّا ولا هوى، وإنما هو مصلحةٌ ونظرٌ، ولذلك قال: </w:t>
      </w:r>
      <w:r w:rsidRPr="0068198E">
        <w:rPr>
          <w:rFonts w:cs="Traditional Arabic"/>
          <w:color w:val="0000FF"/>
          <w:sz w:val="34"/>
          <w:szCs w:val="34"/>
          <w:rtl/>
        </w:rPr>
        <w:t>(وَلاَ يَخْتَارُ إِلاَّ اْلأَصْلَحَ لِلْمُسِلِمِيْنَ)</w:t>
      </w:r>
      <w:r w:rsidRPr="0068198E">
        <w:rPr>
          <w:rFonts w:cs="Traditional Arabic"/>
          <w:sz w:val="34"/>
          <w:szCs w:val="34"/>
          <w:rtl/>
        </w:rPr>
        <w:t>.</w:t>
      </w:r>
    </w:p>
    <w:p w14:paraId="46E8A428" w14:textId="089B41A6" w:rsidR="008304B0" w:rsidRPr="0068198E" w:rsidRDefault="008304B0" w:rsidP="004901FA">
      <w:pPr>
        <w:ind w:firstLine="386"/>
        <w:jc w:val="both"/>
        <w:rPr>
          <w:rFonts w:cs="Traditional Arabic"/>
          <w:sz w:val="34"/>
          <w:szCs w:val="34"/>
          <w:rtl/>
        </w:rPr>
      </w:pPr>
      <w:r w:rsidRPr="0068198E">
        <w:rPr>
          <w:rFonts w:cs="Traditional Arabic"/>
          <w:sz w:val="34"/>
          <w:szCs w:val="34"/>
          <w:rtl/>
        </w:rPr>
        <w:lastRenderedPageBreak/>
        <w:t>إذن؛ المصلحة ليست للأمير وليست شخصية، وليست لدائرة ضيقة، وليست لأجل فلانٍ أو فلان، وإنَّما ما يكون الأصلح لعموم أهل الإسلام ولبلدةِ المسلمين فإنه يفعل ذلك ويكون هذا هو الأتمَّ في نفسه.</w:t>
      </w:r>
    </w:p>
    <w:p w14:paraId="65EE7057" w14:textId="4812A81C" w:rsidR="008304B0" w:rsidRPr="0068198E" w:rsidRDefault="008304B0" w:rsidP="004901FA">
      <w:pPr>
        <w:ind w:firstLine="386"/>
        <w:jc w:val="both"/>
        <w:rPr>
          <w:rFonts w:cs="Traditional Arabic"/>
          <w:sz w:val="34"/>
          <w:szCs w:val="34"/>
          <w:rtl/>
        </w:rPr>
      </w:pPr>
      <w:r w:rsidRPr="0068198E">
        <w:rPr>
          <w:rFonts w:cs="Traditional Arabic"/>
          <w:sz w:val="34"/>
          <w:szCs w:val="34"/>
          <w:rtl/>
        </w:rPr>
        <w:t>ثم إذا اختار الإمام وكان قد بذل جهده ووُفِّقَ فالحمدُ لله، وإن فاتَ عليه ذلك فهو مأجورٌ على اجتهاده، ومعفوٌّ خطؤه، وإن كان منه تفريطٌ فعلى الله حسابه، ولكن ليس لأحدٍ أن يفتات عليه، فلا يقول: ما دام أنَّ الإمام فرَّط فنحن نفعل كذا وكذا...، فخطأ الإمام أو حصول تجاوز منه أو جريان أمرٍ على غير أصلٍ صحيحٍ لا يُجوِّز الافتيات عليه ولا التَّصرُّف من دونه، فإنَّ هذا خلل كبير، فإذا افترضنا أنه تصرف تصرفًا ليس بصحيحٍ فكل ذلك لا يُسوِّغ أن يُفتات عليه أو أن يُتجاوز ما له من الإمام وما أنيطَ به من الطاعة وما تعلق به من إجراء هذه الأحكام والمسائل.</w:t>
      </w:r>
    </w:p>
    <w:p w14:paraId="0758A355"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(وَإِنِ اسْتَرَقَّهُمْ أَوْ فَادَاهُمْ بِمَالٍ فَهُوَ غَنِيْمَةٌ)</w:t>
      </w:r>
      <w:r w:rsidRPr="004901FA">
        <w:rPr>
          <w:rFonts w:cs="Traditional Arabic"/>
          <w:sz w:val="34"/>
          <w:szCs w:val="34"/>
          <w:rtl/>
        </w:rPr>
        <w:t>}.</w:t>
      </w:r>
    </w:p>
    <w:p w14:paraId="6E7EB2AB" w14:textId="0D784793" w:rsidR="008304B0" w:rsidRPr="004901FA" w:rsidRDefault="008304B0" w:rsidP="004901FA">
      <w:pPr>
        <w:ind w:firstLine="386"/>
        <w:jc w:val="both"/>
        <w:rPr>
          <w:rFonts w:cs="Traditional Arabic"/>
          <w:sz w:val="34"/>
          <w:szCs w:val="34"/>
          <w:rtl/>
        </w:rPr>
      </w:pPr>
      <w:r w:rsidRPr="004901FA">
        <w:rPr>
          <w:rFonts w:cs="Traditional Arabic"/>
          <w:sz w:val="34"/>
          <w:szCs w:val="34"/>
          <w:rtl/>
        </w:rPr>
        <w:t>يكون غنيمة للمسلمين، ويكون للمسلمين على حسب ما جاء في قسمتها، قال تعالى:</w:t>
      </w:r>
      <w:r w:rsidR="00393A83">
        <w:rPr>
          <w:rFonts w:cs="Traditional Arabic"/>
          <w:sz w:val="34"/>
          <w:szCs w:val="34"/>
          <w:rtl/>
        </w:rPr>
        <w:t xml:space="preserve"> </w:t>
      </w:r>
      <w:r w:rsidR="00B67A67">
        <w:rPr>
          <w:rFonts w:cs="Traditional Arabic" w:hint="cs"/>
          <w:color w:val="FF0000"/>
          <w:sz w:val="34"/>
          <w:szCs w:val="34"/>
          <w:rtl/>
        </w:rPr>
        <w:t>﴿</w:t>
      </w:r>
      <w:r w:rsidR="00B67A67" w:rsidRPr="00B67A67">
        <w:rPr>
          <w:rFonts w:cs="Traditional Arabic"/>
          <w:color w:val="FF0000"/>
          <w:sz w:val="34"/>
          <w:szCs w:val="34"/>
          <w:rtl/>
        </w:rPr>
        <w:t>وَاعْلَمُوا أَنَّمَا غَنِمْتُمْ مِنْ شَيْءٍ فَأَنَّ لِلَّهِ خُمُسَهُ وَلِلرَّسُولِ وَلِذِي الْقُرْبَى وَالْيَتَامَى وَالْمَسَاكِينِ وَابْنِ السَّبِيلِ</w:t>
      </w:r>
      <w:r w:rsidR="00B67A67">
        <w:rPr>
          <w:rFonts w:cs="Traditional Arabic" w:hint="cs"/>
          <w:color w:val="FF0000"/>
          <w:sz w:val="34"/>
          <w:szCs w:val="34"/>
          <w:rtl/>
        </w:rPr>
        <w:t>﴾</w:t>
      </w:r>
      <w:r w:rsidRPr="00393A83">
        <w:rPr>
          <w:rFonts w:cs="Traditional Arabic"/>
          <w:color w:val="FF0000"/>
          <w:sz w:val="34"/>
          <w:szCs w:val="34"/>
          <w:rtl/>
        </w:rPr>
        <w:t xml:space="preserve"> </w:t>
      </w:r>
      <w:r w:rsidRPr="00B67A67">
        <w:rPr>
          <w:rFonts w:cs="Traditional Arabic"/>
          <w:rtl/>
        </w:rPr>
        <w:t>[الأنفال</w:t>
      </w:r>
      <w:r w:rsidR="00CB7055">
        <w:rPr>
          <w:rFonts w:cs="Traditional Arabic" w:hint="cs"/>
          <w:rtl/>
        </w:rPr>
        <w:t>:</w:t>
      </w:r>
      <w:r w:rsidRPr="00B67A67">
        <w:rPr>
          <w:rFonts w:cs="Traditional Arabic"/>
          <w:rtl/>
        </w:rPr>
        <w:t>41]</w:t>
      </w:r>
      <w:r w:rsidR="00393A83">
        <w:rPr>
          <w:rFonts w:cs="Traditional Arabic"/>
          <w:sz w:val="34"/>
          <w:szCs w:val="34"/>
          <w:rtl/>
        </w:rPr>
        <w:t>،</w:t>
      </w:r>
      <w:r w:rsidRPr="004901FA">
        <w:rPr>
          <w:rFonts w:cs="Traditional Arabic"/>
          <w:sz w:val="34"/>
          <w:szCs w:val="34"/>
          <w:rtl/>
        </w:rPr>
        <w:t xml:space="preserve"> فالغنيمة يُخمَّسُ خمسُها لله ورسوله، وتُجعلُ على ما جاء في قَسمها، وستأتي الإشارة إلى ذلك، ثم يكون الباقي بينَ الغانمين، والإمام يقسمُ في ذلك، ومَن له غنيمةٌ أخذها وسُهِمَ له، ومَن كان له رضخٌ وإعطاءُ شيء قليل كالمشرك الذي قاتل معهم أو مَن ليس من أهل القتال كالنساء والصبيان؛ فيُعطيه الإمام شيئًا دون سهم المقاتل الذي هو غنيمةً مستحقَّة.</w:t>
      </w:r>
    </w:p>
    <w:p w14:paraId="0D992C35"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{قال -رَحِمَهُ اللهُ تَعَالَى: </w:t>
      </w:r>
      <w:r w:rsidRPr="0068198E">
        <w:rPr>
          <w:rFonts w:cs="Traditional Arabic"/>
          <w:color w:val="0000FF"/>
          <w:sz w:val="34"/>
          <w:szCs w:val="34"/>
          <w:rtl/>
        </w:rPr>
        <w:t>(وَلاَ يُفَرَّقُ فِيْ السَّبْيِ بَيْنَ ذَوِيْ رَحِمٍ مَحْرَمٍ، إِلاَّ أَنْ يَكُوْنُوْا بِاْلغِيْنِ)</w:t>
      </w:r>
      <w:r w:rsidRPr="0068198E">
        <w:rPr>
          <w:rFonts w:cs="Traditional Arabic"/>
          <w:sz w:val="34"/>
          <w:szCs w:val="34"/>
          <w:rtl/>
        </w:rPr>
        <w:t>}.</w:t>
      </w:r>
    </w:p>
    <w:p w14:paraId="484197E3" w14:textId="5A5E9A7B" w:rsidR="008304B0" w:rsidRPr="0068198E" w:rsidRDefault="008304B0" w:rsidP="004901FA">
      <w:pPr>
        <w:ind w:firstLine="386"/>
        <w:jc w:val="both"/>
        <w:rPr>
          <w:rFonts w:cs="Traditional Arabic"/>
          <w:sz w:val="34"/>
          <w:szCs w:val="34"/>
          <w:rtl/>
        </w:rPr>
      </w:pPr>
      <w:r w:rsidRPr="0068198E">
        <w:rPr>
          <w:rFonts w:cs="Traditional Arabic"/>
          <w:sz w:val="34"/>
          <w:szCs w:val="34"/>
          <w:rtl/>
        </w:rPr>
        <w:t>من رحمة الإسلام وعِظَم هذه الشريعة وسماحتها أنَّه إذا استُرقَّ مَن استُرقَّ من المشركين؛ فلا يُفرَّق بينَ الرحم والمحرم، كالأخ وأخيه، أو الأخ وأخته، أو الوالد وولده، أو البنت وأمِّها؛ فلا يُفرَّق بينهم إلا أن يكون بالغين، فإذا كانوا بالغين ففُرقَ بينهم فلا بأسَ في ذلك، لكن من حيث الأصل ما دام ولد وأمَّه وأب وبنته أو غير ذلك فإنه لا يُفرَّق بينهم، وإنما يُجعلون سهمًا واحدًا رأفةً بهم، ولتحقيق المصلحة التي هي كونهم غُنِموا، ولئلا يفوت عليهم ما يكون به أُنسهم والشَّفقة عليهم في تلك الحال التي يحتاجون فيها إلى اجتماعٍ ونحوه.</w:t>
      </w:r>
    </w:p>
    <w:p w14:paraId="176CC6DE"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lastRenderedPageBreak/>
        <w:t xml:space="preserve">{قال -رَحِمَهُ اللهُ تَعَالَى: </w:t>
      </w:r>
      <w:r w:rsidRPr="00393A83">
        <w:rPr>
          <w:rFonts w:cs="Traditional Arabic"/>
          <w:color w:val="0000FF"/>
          <w:sz w:val="34"/>
          <w:szCs w:val="34"/>
          <w:rtl/>
        </w:rPr>
        <w:t>(وَمَنِ اشْتُرِيَ مِنْهُمْ عَلى أَنَّهُمْ ذَوُوْ رَحِمٍ فَبَانَ خِلاَفُهُ رُدَّ اْلفَضْلُ الَّذِيْ فِيْهِ بِالتَّفْرِيْقِ)</w:t>
      </w:r>
      <w:r w:rsidRPr="004901FA">
        <w:rPr>
          <w:rFonts w:cs="Traditional Arabic"/>
          <w:sz w:val="34"/>
          <w:szCs w:val="34"/>
          <w:rtl/>
        </w:rPr>
        <w:t>}.</w:t>
      </w:r>
    </w:p>
    <w:p w14:paraId="4315FF9A" w14:textId="51E02413" w:rsidR="008304B0" w:rsidRPr="0068198E" w:rsidRDefault="008304B0" w:rsidP="004901FA">
      <w:pPr>
        <w:ind w:firstLine="386"/>
        <w:jc w:val="both"/>
        <w:rPr>
          <w:rFonts w:cs="Traditional Arabic"/>
          <w:sz w:val="34"/>
          <w:szCs w:val="34"/>
          <w:rtl/>
        </w:rPr>
      </w:pPr>
      <w:r w:rsidRPr="0068198E">
        <w:rPr>
          <w:rFonts w:cs="Traditional Arabic"/>
          <w:sz w:val="34"/>
          <w:szCs w:val="34"/>
          <w:rtl/>
        </w:rPr>
        <w:t>هذه مسائل دقيقة، وابن قدامة</w:t>
      </w:r>
      <w:r w:rsidR="00393A83" w:rsidRPr="0068198E">
        <w:rPr>
          <w:rFonts w:cs="Traditional Arabic"/>
          <w:sz w:val="34"/>
          <w:szCs w:val="34"/>
          <w:rtl/>
        </w:rPr>
        <w:t xml:space="preserve"> </w:t>
      </w:r>
      <w:r w:rsidRPr="0068198E">
        <w:rPr>
          <w:rFonts w:cs="Traditional Arabic"/>
          <w:sz w:val="34"/>
          <w:szCs w:val="34"/>
          <w:rtl/>
        </w:rPr>
        <w:t>-رَحِمَهُ اللهُ تَعَالَى- مع أنه اختصر هذا الكتاب، لكن ترونه بين فينةٍ وأخرى يغوص كعادة الفقهاء، فيذكر مسألةً لا تجري على سَنن الكتاب من كونه يأتي على أ</w:t>
      </w:r>
      <w:r w:rsidR="001C6C19" w:rsidRPr="0068198E">
        <w:rPr>
          <w:rFonts w:cs="Traditional Arabic" w:hint="cs"/>
          <w:sz w:val="34"/>
          <w:szCs w:val="34"/>
          <w:rtl/>
        </w:rPr>
        <w:t>م</w:t>
      </w:r>
      <w:r w:rsidRPr="0068198E">
        <w:rPr>
          <w:rFonts w:cs="Traditional Arabic"/>
          <w:sz w:val="34"/>
          <w:szCs w:val="34"/>
          <w:rtl/>
        </w:rPr>
        <w:t>هات المسائل وأصولها، وتذكرون مسائل جرِّ الولاء، وهي من أكثر المسائل التي جرى فيها إشكال وفيها طول وصعوبة، وهي مسائل نادرة الوقوع، وفيها صعوبة حتى في فهمها وإدراكها، وكذلك هذه المسألة، فإذا جاءت امرأة حال الاست</w:t>
      </w:r>
      <w:r w:rsidR="00393A83" w:rsidRPr="0068198E">
        <w:rPr>
          <w:rFonts w:cs="Traditional Arabic" w:hint="cs"/>
          <w:sz w:val="34"/>
          <w:szCs w:val="34"/>
          <w:rtl/>
        </w:rPr>
        <w:t>ر</w:t>
      </w:r>
      <w:r w:rsidRPr="0068198E">
        <w:rPr>
          <w:rFonts w:cs="Traditional Arabic"/>
          <w:sz w:val="34"/>
          <w:szCs w:val="34"/>
          <w:rtl/>
        </w:rPr>
        <w:t>قاق وقالت: هذه أختي؛ فقد تكون أختها وقد لا تكون، وإنما هي صديقتها أو جارتها وتألفها كإلفها لأختها، فنحنُ ما الذي يُدرينا؟!</w:t>
      </w:r>
    </w:p>
    <w:p w14:paraId="3DFB7F54" w14:textId="676EC96F" w:rsidR="008304B0" w:rsidRPr="0068198E" w:rsidRDefault="008304B0" w:rsidP="004901FA">
      <w:pPr>
        <w:ind w:firstLine="386"/>
        <w:jc w:val="both"/>
        <w:rPr>
          <w:rFonts w:cs="Traditional Arabic"/>
          <w:sz w:val="34"/>
          <w:szCs w:val="34"/>
          <w:rtl/>
        </w:rPr>
      </w:pPr>
      <w:r w:rsidRPr="0068198E">
        <w:rPr>
          <w:rFonts w:cs="Traditional Arabic"/>
          <w:sz w:val="34"/>
          <w:szCs w:val="34"/>
          <w:rtl/>
        </w:rPr>
        <w:t>فلو أنهما بيعتا لأجل الغانمين مثلا بخمسين ألفًا، فلو بانَ خلاف كونهما أختين، فمعنى ذلك أن هذا المشتري يُمكن أن يفرق بينهما، فيبيع هذه ويترك هذه، أو يبيعهما جميعًا كلٌّ على حدة، ويُمكن له أن يستمتع بهما إذا كبرتا، لكن لو كانتا أختين فإذا استمتع بواحدةٍ لم يجُزْ له أن يستمتع بالأخرى، فما دام أنهما لا تباعان إلا مجتمعتين فسيقل سعرهما، وإذا لم يكونا ذا رحمٍ فإذا بيعتا وأمكن تفريقهما فسيزيد سعرهما، فلما كان الأمر بهذه المثابة؛ فيلزمه ردُّ الفضل</w:t>
      </w:r>
      <w:r w:rsidR="001C6C19" w:rsidRPr="0068198E">
        <w:rPr>
          <w:rFonts w:cs="Traditional Arabic" w:hint="cs"/>
          <w:sz w:val="34"/>
          <w:szCs w:val="34"/>
          <w:rtl/>
        </w:rPr>
        <w:t>؛</w:t>
      </w:r>
      <w:r w:rsidRPr="0068198E">
        <w:rPr>
          <w:rFonts w:cs="Traditional Arabic"/>
          <w:sz w:val="34"/>
          <w:szCs w:val="34"/>
          <w:rtl/>
        </w:rPr>
        <w:t xml:space="preserve"> لأنَّه تبيَّن فيه شيءٌ من النقص في قيمة المبيع.</w:t>
      </w:r>
    </w:p>
    <w:p w14:paraId="74507ED2"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(وَمَنْ أُعْطِيَ شَيْئًا يَسْتَعِيْنُ بِهِ فِيْ غَزْوِهِ، فَإِذَا رَجَعَ، فَلَهُ مَا فَضَلَ، إِلاَّ أَنْ يَكُوْنَ لَمْ يُعْطَ لِغَزْوَةٍ بِعَيْنِهَا، فَيَرُدُّ اْلفَضْلَ فِيْ اْلغَزْوِ)</w:t>
      </w:r>
      <w:r w:rsidRPr="004901FA">
        <w:rPr>
          <w:rFonts w:cs="Traditional Arabic"/>
          <w:sz w:val="34"/>
          <w:szCs w:val="34"/>
          <w:rtl/>
        </w:rPr>
        <w:t>}.</w:t>
      </w:r>
    </w:p>
    <w:p w14:paraId="4F1E3F2A" w14:textId="46C0EF82" w:rsidR="008304B0" w:rsidRPr="004901FA" w:rsidRDefault="008304B0" w:rsidP="004901FA">
      <w:pPr>
        <w:ind w:firstLine="386"/>
        <w:jc w:val="both"/>
        <w:rPr>
          <w:rFonts w:cs="Traditional Arabic"/>
          <w:sz w:val="34"/>
          <w:szCs w:val="34"/>
          <w:rtl/>
        </w:rPr>
      </w:pPr>
      <w:r w:rsidRPr="004901FA">
        <w:rPr>
          <w:rFonts w:cs="Traditional Arabic"/>
          <w:sz w:val="34"/>
          <w:szCs w:val="34"/>
          <w:rtl/>
        </w:rPr>
        <w:t>يعني</w:t>
      </w:r>
      <w:r w:rsidR="001C6C19">
        <w:rPr>
          <w:rFonts w:cs="Traditional Arabic" w:hint="cs"/>
          <w:sz w:val="34"/>
          <w:szCs w:val="34"/>
          <w:rtl/>
        </w:rPr>
        <w:t>:</w:t>
      </w:r>
      <w:r w:rsidRPr="004901FA">
        <w:rPr>
          <w:rFonts w:cs="Traditional Arabic"/>
          <w:sz w:val="34"/>
          <w:szCs w:val="34"/>
          <w:rtl/>
        </w:rPr>
        <w:t xml:space="preserve"> مَن حُمِلَ على شيءٍ في سبيل الله -جَلَّ وَعَلَا- فإذا رجع فله ما فضلَ، كأن يُعطَى مالًا يتقوَّى به، أو زُوِّدَ بزادٍ كتمرٍ أو بُرٍّ أو غير ذلك، فإن ما فضل بعد الغزوة فهو له، لا يُرجَعُ عليه فيه، ولا يُؤخذ منه كما يقول المؤلف -رَحِمَهُ اللهُ تَعَالَى.</w:t>
      </w:r>
    </w:p>
    <w:p w14:paraId="566A1848"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ثم يقول: </w:t>
      </w:r>
      <w:r w:rsidRPr="00393A83">
        <w:rPr>
          <w:rFonts w:cs="Traditional Arabic"/>
          <w:color w:val="0000FF"/>
          <w:sz w:val="34"/>
          <w:szCs w:val="34"/>
          <w:rtl/>
        </w:rPr>
        <w:t>(إِلاَّ أَنْ يَكُوْنَ لَمْ يُعْطَ لِغَزْوَةٍ بِعَيْنِهَا، فَيَرُدُّ اْلفَضْلَ فِيْ اْلغَزْوِ)</w:t>
      </w:r>
      <w:r w:rsidRPr="004901FA">
        <w:rPr>
          <w:rFonts w:cs="Traditional Arabic"/>
          <w:sz w:val="34"/>
          <w:szCs w:val="34"/>
          <w:rtl/>
        </w:rPr>
        <w:t>، إذن الحال:</w:t>
      </w:r>
    </w:p>
    <w:p w14:paraId="3F325CD2" w14:textId="7B657209" w:rsidR="008304B0" w:rsidRPr="004901FA" w:rsidRDefault="008304B0" w:rsidP="004901FA">
      <w:pPr>
        <w:ind w:firstLine="386"/>
        <w:jc w:val="both"/>
        <w:rPr>
          <w:rFonts w:cs="Traditional Arabic"/>
          <w:sz w:val="34"/>
          <w:szCs w:val="34"/>
          <w:rtl/>
        </w:rPr>
      </w:pPr>
      <w:r w:rsidRPr="004901FA">
        <w:rPr>
          <w:rFonts w:cs="Traditional Arabic"/>
          <w:sz w:val="34"/>
          <w:szCs w:val="34"/>
          <w:rtl/>
        </w:rPr>
        <w:t>- إما أن يُعطَى على أنه له، كأن يُجعل له شيء يُقاتل به، ثم يُردُّ على سبيل الإعارة فإنه يُمكن ردُّه وأن يعود إلى بيت المال أو إلى الإمام ونحو</w:t>
      </w:r>
      <w:r w:rsidR="00393A83">
        <w:rPr>
          <w:rFonts w:cs="Traditional Arabic" w:hint="cs"/>
          <w:sz w:val="34"/>
          <w:szCs w:val="34"/>
          <w:rtl/>
        </w:rPr>
        <w:t xml:space="preserve"> </w:t>
      </w:r>
      <w:r w:rsidRPr="004901FA">
        <w:rPr>
          <w:rFonts w:cs="Traditional Arabic"/>
          <w:sz w:val="34"/>
          <w:szCs w:val="34"/>
          <w:rtl/>
        </w:rPr>
        <w:t>ذلك.</w:t>
      </w:r>
    </w:p>
    <w:p w14:paraId="0A1FB5E4"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وإما أن يُزوَّدَ لأجل أن يُقاتل: فإذا كان قد مُلِّكَ لأجل أن يُقاتل ويستفيد فإذا رجع فالفضل له.</w:t>
      </w:r>
    </w:p>
    <w:p w14:paraId="7D9197E2"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lastRenderedPageBreak/>
        <w:t>إذن؛ هما حالان يختلف معهما الحكم، فما أُعطيَ لأجل أن يغزو فإن فضل شيء منه فهو له، وما جُعل معه تقويةً له في غزوه على أن يرده فإنه يرده ولا يتملَّكه.</w:t>
      </w:r>
    </w:p>
    <w:p w14:paraId="557CB1CF"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{قال -رَحِمَهُ اللهُ تَعَالَى: </w:t>
      </w:r>
      <w:r w:rsidRPr="0068198E">
        <w:rPr>
          <w:rFonts w:cs="Traditional Arabic"/>
          <w:color w:val="0000FF"/>
          <w:sz w:val="34"/>
          <w:szCs w:val="34"/>
          <w:rtl/>
        </w:rPr>
        <w:t>(وَإِنْ حُمِلَ عَلى فَرَسٍ فِيْ سَبِيْلِ اللهِ فَهِيَ لَهُ إِذاَ رَجَعَ، إِلاَّ أَنْ يُجْعَلَ حَبِيْسًا)</w:t>
      </w:r>
      <w:r w:rsidRPr="0068198E">
        <w:rPr>
          <w:rFonts w:cs="Traditional Arabic"/>
          <w:sz w:val="34"/>
          <w:szCs w:val="34"/>
          <w:rtl/>
        </w:rPr>
        <w:t>}.</w:t>
      </w:r>
    </w:p>
    <w:p w14:paraId="2BBE4404"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إذا لم يكن عنده فرس ثم قال له شخص: خذ هذا الفرس واغزُ به؛ فإن هذا الفرس في الأصل أنه يكون له.</w:t>
      </w:r>
    </w:p>
    <w:p w14:paraId="3D4423EC" w14:textId="31B48A44" w:rsidR="008304B0" w:rsidRPr="0068198E" w:rsidRDefault="008304B0" w:rsidP="004901FA">
      <w:pPr>
        <w:ind w:firstLine="386"/>
        <w:jc w:val="both"/>
        <w:rPr>
          <w:rFonts w:cs="Traditional Arabic"/>
          <w:sz w:val="34"/>
          <w:szCs w:val="34"/>
          <w:rtl/>
        </w:rPr>
      </w:pPr>
      <w:r w:rsidRPr="0068198E">
        <w:rPr>
          <w:rFonts w:cs="Traditional Arabic"/>
          <w:sz w:val="34"/>
          <w:szCs w:val="34"/>
          <w:rtl/>
        </w:rPr>
        <w:t>وفي هذا قصَّة عمر -رَضِيَ اللهُ عَنْهُ- ل</w:t>
      </w:r>
      <w:r w:rsidR="001C6C19" w:rsidRPr="0068198E">
        <w:rPr>
          <w:rFonts w:cs="Traditional Arabic" w:hint="cs"/>
          <w:sz w:val="34"/>
          <w:szCs w:val="34"/>
          <w:rtl/>
        </w:rPr>
        <w:t>َ</w:t>
      </w:r>
      <w:r w:rsidRPr="0068198E">
        <w:rPr>
          <w:rFonts w:cs="Traditional Arabic"/>
          <w:sz w:val="34"/>
          <w:szCs w:val="34"/>
          <w:rtl/>
        </w:rPr>
        <w:t>م</w:t>
      </w:r>
      <w:r w:rsidR="001C6C19" w:rsidRPr="0068198E">
        <w:rPr>
          <w:rFonts w:cs="Traditional Arabic" w:hint="cs"/>
          <w:sz w:val="34"/>
          <w:szCs w:val="34"/>
          <w:rtl/>
        </w:rPr>
        <w:t>َّ</w:t>
      </w:r>
      <w:r w:rsidRPr="0068198E">
        <w:rPr>
          <w:rFonts w:cs="Traditional Arabic"/>
          <w:sz w:val="34"/>
          <w:szCs w:val="34"/>
          <w:rtl/>
        </w:rPr>
        <w:t>ا حمل شخصًا على فرسٍ، فلم</w:t>
      </w:r>
      <w:r w:rsidR="001C6C19" w:rsidRPr="0068198E">
        <w:rPr>
          <w:rFonts w:cs="Traditional Arabic" w:hint="cs"/>
          <w:sz w:val="34"/>
          <w:szCs w:val="34"/>
          <w:rtl/>
        </w:rPr>
        <w:t>َّ</w:t>
      </w:r>
      <w:r w:rsidRPr="0068198E">
        <w:rPr>
          <w:rFonts w:cs="Traditional Arabic"/>
          <w:sz w:val="34"/>
          <w:szCs w:val="34"/>
          <w:rtl/>
        </w:rPr>
        <w:t>ا جاء هذا الرجل من الغزو أراد أن يبيع هذا الفرس، فأراد عمر أن يشتريه، فكأنَّ عمر قد وقع له أن يبيعه له برخصٍ</w:t>
      </w:r>
      <w:r w:rsidR="001C6C19" w:rsidRPr="0068198E">
        <w:rPr>
          <w:rFonts w:cs="Traditional Arabic" w:hint="cs"/>
          <w:sz w:val="34"/>
          <w:szCs w:val="34"/>
          <w:rtl/>
        </w:rPr>
        <w:t>؛</w:t>
      </w:r>
      <w:r w:rsidRPr="0068198E">
        <w:rPr>
          <w:rFonts w:cs="Traditional Arabic"/>
          <w:sz w:val="34"/>
          <w:szCs w:val="34"/>
          <w:rtl/>
        </w:rPr>
        <w:t xml:space="preserve"> لأنه هو الذي أعطاه إياه، فلم يبعه كذلك، ونبَّهه النبي -صَلَّى اللهُ عَلَيْه وَسَلَّمَ- أن العائد في هبته كالكلب يعود في قيئه.</w:t>
      </w:r>
    </w:p>
    <w:p w14:paraId="7A22DFBC" w14:textId="1B2F9487" w:rsidR="008304B0" w:rsidRPr="0068198E" w:rsidRDefault="008304B0" w:rsidP="004901FA">
      <w:pPr>
        <w:ind w:firstLine="386"/>
        <w:jc w:val="both"/>
        <w:rPr>
          <w:rFonts w:cs="Traditional Arabic"/>
          <w:sz w:val="34"/>
          <w:szCs w:val="34"/>
          <w:rtl/>
        </w:rPr>
      </w:pPr>
      <w:r w:rsidRPr="0068198E">
        <w:rPr>
          <w:rFonts w:cs="Traditional Arabic"/>
          <w:sz w:val="34"/>
          <w:szCs w:val="34"/>
          <w:rtl/>
        </w:rPr>
        <w:t>فدلَّ ذلك على أنه ل</w:t>
      </w:r>
      <w:r w:rsidR="001C6C19" w:rsidRPr="0068198E">
        <w:rPr>
          <w:rFonts w:cs="Traditional Arabic" w:hint="cs"/>
          <w:sz w:val="34"/>
          <w:szCs w:val="34"/>
          <w:rtl/>
        </w:rPr>
        <w:t>َ</w:t>
      </w:r>
      <w:r w:rsidRPr="0068198E">
        <w:rPr>
          <w:rFonts w:cs="Traditional Arabic"/>
          <w:sz w:val="34"/>
          <w:szCs w:val="34"/>
          <w:rtl/>
        </w:rPr>
        <w:t>م</w:t>
      </w:r>
      <w:r w:rsidR="001C6C19" w:rsidRPr="0068198E">
        <w:rPr>
          <w:rFonts w:cs="Traditional Arabic" w:hint="cs"/>
          <w:sz w:val="34"/>
          <w:szCs w:val="34"/>
          <w:rtl/>
        </w:rPr>
        <w:t>َّ</w:t>
      </w:r>
      <w:r w:rsidRPr="0068198E">
        <w:rPr>
          <w:rFonts w:cs="Traditional Arabic"/>
          <w:sz w:val="34"/>
          <w:szCs w:val="34"/>
          <w:rtl/>
        </w:rPr>
        <w:t>ا أُبيحَ له أن يبيع دلَّ على أنَّه تملَّكَ ذلك وصارَ له، وهذا هو محل الشَّاهد من هذا الحديث.</w:t>
      </w:r>
    </w:p>
    <w:p w14:paraId="26EE28AF" w14:textId="4D731042"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w:t>
      </w:r>
      <w:r w:rsidRPr="00393A83">
        <w:rPr>
          <w:rFonts w:cs="Traditional Arabic"/>
          <w:color w:val="0000FF"/>
          <w:sz w:val="34"/>
          <w:szCs w:val="34"/>
          <w:rtl/>
        </w:rPr>
        <w:t>(إِلاَّ أَنْ يُجْعَلَ حَبِيْسًا)</w:t>
      </w:r>
      <w:r w:rsidRPr="004901FA">
        <w:rPr>
          <w:rFonts w:cs="Traditional Arabic"/>
          <w:sz w:val="34"/>
          <w:szCs w:val="34"/>
          <w:rtl/>
        </w:rPr>
        <w:t>، يعني</w:t>
      </w:r>
      <w:r w:rsidR="001C6C19">
        <w:rPr>
          <w:rFonts w:cs="Traditional Arabic" w:hint="cs"/>
          <w:sz w:val="34"/>
          <w:szCs w:val="34"/>
          <w:rtl/>
        </w:rPr>
        <w:t>:</w:t>
      </w:r>
      <w:r w:rsidRPr="004901FA">
        <w:rPr>
          <w:rFonts w:cs="Traditional Arabic"/>
          <w:sz w:val="34"/>
          <w:szCs w:val="34"/>
          <w:rtl/>
        </w:rPr>
        <w:t xml:space="preserve"> ثَمَّ شيءٌ ممَّا يُحمَل عليه المجاهد أن تُجعل للقتال فقط، وتُوقَف عليه، فهذه قد حُبِّسَت وأُوقفَت على الجهاد فتكون وقفًا، فبناء على ذلك لا تُملَك، فإذا رجع فإنَّه يردُّها لبيت المال، أو للإمام أو للجهات المختصَّة بذلك.</w:t>
      </w:r>
    </w:p>
    <w:p w14:paraId="199B7EF1" w14:textId="28C6C325" w:rsidR="008304B0" w:rsidRPr="004901FA" w:rsidRDefault="008304B0" w:rsidP="004901FA">
      <w:pPr>
        <w:ind w:firstLine="386"/>
        <w:jc w:val="both"/>
        <w:rPr>
          <w:rFonts w:cs="Traditional Arabic"/>
          <w:sz w:val="34"/>
          <w:szCs w:val="34"/>
          <w:rtl/>
        </w:rPr>
      </w:pPr>
      <w:r w:rsidRPr="004901FA">
        <w:rPr>
          <w:rFonts w:cs="Traditional Arabic"/>
          <w:sz w:val="34"/>
          <w:szCs w:val="34"/>
          <w:rtl/>
        </w:rPr>
        <w:t>وهنا ينبغي أن يُعلَم أنَّه من أعظم ما يكون الوقف على ما يكون به القتال في سبيل الله -جَلَّ وَعَلَا- وبناء على ذلك ما يكون من آحاد الناس من إعانة الجهات المختصَّة على شراء آليَّات أو نحوها ممَّا تُتَّخذ لصَدِّ الشَّرِّ ومنعِ الشُّرور على الإسلام والمسلمين وحفظ بيضتهم، ومنع التَّسلُّط عليهم؛ فإنَّ ذلك من أعظم ما يكون من الأعمال، وأنَّ ما تبذله الحكومات وما يكون من بذلٍ من بيت المال وإن عظُمَ أو كثُرَ فإنَّ ذلك من أعظم ما يُبذَلُ في سبيل الله -جَلَّ وَعَلَا- وبعض البلدان مثل بلدنا وغيرها قد تزيدُ النفقة فيها على إعداد العسكر والتَّأهُّب</w:t>
      </w:r>
      <w:r w:rsidR="00393A83">
        <w:rPr>
          <w:rFonts w:cs="Traditional Arabic"/>
          <w:sz w:val="34"/>
          <w:szCs w:val="34"/>
          <w:rtl/>
        </w:rPr>
        <w:t>،</w:t>
      </w:r>
      <w:r w:rsidRPr="004901FA">
        <w:rPr>
          <w:rFonts w:cs="Traditional Arabic"/>
          <w:sz w:val="34"/>
          <w:szCs w:val="34"/>
          <w:rtl/>
        </w:rPr>
        <w:t xml:space="preserve"> سواء كان ذلك بشراء أسلحةٍ، أو كان ذلك بنقل هذه المهنيَّة أو تطوير هذه الصناعة؛ فإنَّ ذلك من أعظم ما يكون من العمل الصالح، ولا يستكثر الناس هذا الأمر، بل هذا مما تحصل به البركة للبل</w:t>
      </w:r>
      <w:r w:rsidR="00652C68">
        <w:rPr>
          <w:rFonts w:cs="Traditional Arabic" w:hint="cs"/>
          <w:sz w:val="34"/>
          <w:szCs w:val="34"/>
          <w:rtl/>
        </w:rPr>
        <w:t>ا</w:t>
      </w:r>
      <w:r w:rsidRPr="004901FA">
        <w:rPr>
          <w:rFonts w:cs="Traditional Arabic"/>
          <w:sz w:val="34"/>
          <w:szCs w:val="34"/>
          <w:rtl/>
        </w:rPr>
        <w:t xml:space="preserve">د، وهو من النفقة المخلوفة، ومن النفقة العظيمة، ومما يتحصل به خيرات كثيرة، ولذلك كان من أول الأمر أن الحبسَ والوقفَ في سبيل الله -جَلَّ وَعَلَا- من </w:t>
      </w:r>
      <w:r w:rsidR="00652C68">
        <w:rPr>
          <w:rFonts w:cs="Traditional Arabic" w:hint="cs"/>
          <w:sz w:val="34"/>
          <w:szCs w:val="34"/>
          <w:rtl/>
        </w:rPr>
        <w:t>أ</w:t>
      </w:r>
      <w:r w:rsidRPr="004901FA">
        <w:rPr>
          <w:rFonts w:cs="Traditional Arabic"/>
          <w:sz w:val="34"/>
          <w:szCs w:val="34"/>
          <w:rtl/>
        </w:rPr>
        <w:t xml:space="preserve">عظم الأموال، قال -صَلَّى </w:t>
      </w:r>
      <w:r w:rsidRPr="004901FA">
        <w:rPr>
          <w:rFonts w:cs="Traditional Arabic"/>
          <w:sz w:val="34"/>
          <w:szCs w:val="34"/>
          <w:rtl/>
        </w:rPr>
        <w:lastRenderedPageBreak/>
        <w:t xml:space="preserve">اللهُ عَلَيْه وَسَلَّمَ: </w:t>
      </w:r>
      <w:r w:rsidR="00393A83" w:rsidRPr="00393A83">
        <w:rPr>
          <w:rFonts w:cs="Traditional Arabic"/>
          <w:color w:val="008000"/>
          <w:sz w:val="34"/>
          <w:szCs w:val="34"/>
          <w:rtl/>
        </w:rPr>
        <w:t>«</w:t>
      </w:r>
      <w:r w:rsidR="00652C68" w:rsidRPr="00652C68">
        <w:rPr>
          <w:rFonts w:cs="Traditional Arabic"/>
          <w:color w:val="008000"/>
          <w:sz w:val="34"/>
          <w:szCs w:val="34"/>
          <w:rtl/>
        </w:rPr>
        <w:t>وأَمَّا خَالِدٌ: فإنَّكُمْ تَظْلِمُونَ خَالِدًا، قَدِ احْتَبَسَ أدْرَاعَهُ وأَعْتُدَهُ في سَبيلِ اللَّهِ</w:t>
      </w:r>
      <w:r w:rsidR="00393A83" w:rsidRPr="00393A83">
        <w:rPr>
          <w:rFonts w:cs="Traditional Arabic"/>
          <w:color w:val="008000"/>
          <w:sz w:val="34"/>
          <w:szCs w:val="34"/>
          <w:rtl/>
        </w:rPr>
        <w:t>»</w:t>
      </w:r>
      <w:r w:rsidR="00652C68">
        <w:rPr>
          <w:rStyle w:val="FootnoteReference"/>
          <w:rFonts w:cs="Traditional Arabic"/>
          <w:sz w:val="34"/>
          <w:szCs w:val="34"/>
          <w:rtl/>
        </w:rPr>
        <w:footnoteReference w:id="1"/>
      </w:r>
      <w:r w:rsidRPr="004901FA">
        <w:rPr>
          <w:rFonts w:cs="Traditional Arabic"/>
          <w:sz w:val="34"/>
          <w:szCs w:val="34"/>
          <w:rtl/>
        </w:rPr>
        <w:t>، فهذا أصلٌ لهذا الباب.</w:t>
      </w:r>
    </w:p>
    <w:p w14:paraId="7D61B452" w14:textId="6D28425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{قال -رَحِمَهُ اللهُ تَعَالَى: </w:t>
      </w:r>
      <w:r w:rsidRPr="0068198E">
        <w:rPr>
          <w:rFonts w:cs="Traditional Arabic"/>
          <w:color w:val="0000FF"/>
          <w:sz w:val="34"/>
          <w:szCs w:val="34"/>
          <w:rtl/>
        </w:rPr>
        <w:t>(وَمَا أُخِذَ مِنْ أَهْلِ اْلحَرْبِ مِنْ أَمْوَالِ اْلمُسْلِمِيْنَ رُدَّ إِلَيْهِمْ إِذَا عُلِمَ صَاحِبُهُ قَبْلَ القَسْم</w:t>
      </w:r>
      <w:r w:rsidR="00393A83" w:rsidRPr="0068198E">
        <w:rPr>
          <w:rFonts w:cs="Traditional Arabic" w:hint="cs"/>
          <w:color w:val="0000FF"/>
          <w:sz w:val="34"/>
          <w:szCs w:val="34"/>
          <w:rtl/>
        </w:rPr>
        <w:t>َة</w:t>
      </w:r>
      <w:r w:rsidRPr="0068198E">
        <w:rPr>
          <w:rFonts w:cs="Traditional Arabic"/>
          <w:color w:val="0000FF"/>
          <w:sz w:val="34"/>
          <w:szCs w:val="34"/>
          <w:rtl/>
        </w:rPr>
        <w:t>)</w:t>
      </w:r>
      <w:r w:rsidRPr="0068198E">
        <w:rPr>
          <w:rFonts w:cs="Traditional Arabic"/>
          <w:sz w:val="34"/>
          <w:szCs w:val="34"/>
          <w:rtl/>
        </w:rPr>
        <w:t>}.</w:t>
      </w:r>
    </w:p>
    <w:p w14:paraId="284FA6A6" w14:textId="267E98DA" w:rsidR="008304B0" w:rsidRPr="0068198E" w:rsidRDefault="008304B0" w:rsidP="004901FA">
      <w:pPr>
        <w:ind w:firstLine="386"/>
        <w:jc w:val="both"/>
        <w:rPr>
          <w:rFonts w:cs="Traditional Arabic"/>
          <w:sz w:val="34"/>
          <w:szCs w:val="34"/>
          <w:rtl/>
        </w:rPr>
      </w:pPr>
      <w:r w:rsidRPr="0068198E">
        <w:rPr>
          <w:rFonts w:cs="Traditional Arabic"/>
          <w:sz w:val="34"/>
          <w:szCs w:val="34"/>
          <w:rtl/>
        </w:rPr>
        <w:t>هذه</w:t>
      </w:r>
      <w:r w:rsidR="00393A83" w:rsidRPr="0068198E">
        <w:rPr>
          <w:rFonts w:cs="Traditional Arabic" w:hint="cs"/>
          <w:sz w:val="34"/>
          <w:szCs w:val="34"/>
          <w:rtl/>
        </w:rPr>
        <w:t xml:space="preserve"> </w:t>
      </w:r>
      <w:r w:rsidRPr="0068198E">
        <w:rPr>
          <w:rFonts w:cs="Traditional Arabic"/>
          <w:sz w:val="34"/>
          <w:szCs w:val="34"/>
          <w:rtl/>
        </w:rPr>
        <w:t>المسألة مفروضة في أن أهل الحرب -أو الكفار- هجموا على المسلمين فاستولوا على بعض أموالهم، ثم رجع المسلمون فهجموا عليهم فاسترجعوا تلك الأموال، فهذه الأموال إن عُلم أهلها رُدَّت إليهم، لأنها أموال مسلمين، فلا تدخل في الغنيمة أصالةً، وأمَّا إذا لم تُعلَم أنها لأحدٍ فتعودُ على الأصل وأنها غنيمة، وتكون قسمتها قسمة الغنيمة، وستأتي الإشارة إلى قسمة الغنيمة كما نبَّهنا قبل قليل.</w:t>
      </w:r>
    </w:p>
    <w:p w14:paraId="12B907B2" w14:textId="52438F1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قال: </w:t>
      </w:r>
      <w:r w:rsidRPr="0068198E">
        <w:rPr>
          <w:rFonts w:cs="Traditional Arabic"/>
          <w:color w:val="0000FF"/>
          <w:sz w:val="34"/>
          <w:szCs w:val="34"/>
          <w:rtl/>
        </w:rPr>
        <w:t>(رُدَّ إِلَيْهِمْ إِذَا عُلِمَ صَاحِبُهُ قَبْلَ القَسْم</w:t>
      </w:r>
      <w:r w:rsidR="00393A83" w:rsidRPr="0068198E">
        <w:rPr>
          <w:rFonts w:cs="Traditional Arabic" w:hint="cs"/>
          <w:color w:val="0000FF"/>
          <w:sz w:val="34"/>
          <w:szCs w:val="34"/>
          <w:rtl/>
        </w:rPr>
        <w:t>ة</w:t>
      </w:r>
      <w:r w:rsidRPr="0068198E">
        <w:rPr>
          <w:rFonts w:cs="Traditional Arabic"/>
          <w:color w:val="0000FF"/>
          <w:sz w:val="34"/>
          <w:szCs w:val="34"/>
          <w:rtl/>
        </w:rPr>
        <w:t>)</w:t>
      </w:r>
      <w:r w:rsidRPr="0068198E">
        <w:rPr>
          <w:rFonts w:cs="Traditional Arabic"/>
          <w:sz w:val="34"/>
          <w:szCs w:val="34"/>
          <w:rtl/>
        </w:rPr>
        <w:t>، فإذا علمنا أنَّ هذا المال لآحاد المسلمين فلا يجوز لنا أن نقسمه، ولا يجوز لنا أن ندخله في الغنيمة، ووجب الرَّدُّ إليه، وكان هذا من حفظ المسلمين وحمايتهم، وعدم التَّطاول على أنفسهم ولا أعراضهم ولا أموالهم.</w:t>
      </w:r>
    </w:p>
    <w:p w14:paraId="5F6905E3"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(وَإِنْ قُسِمَ قَبْلَ عِلْمِهِ، فَلَهُ أَخْذُهُ بِثَمَنِهِ الَّذِيْ حُسِبَ بِهِ عَلى آخِذِهِ)</w:t>
      </w:r>
      <w:r w:rsidRPr="004901FA">
        <w:rPr>
          <w:rFonts w:cs="Traditional Arabic"/>
          <w:sz w:val="34"/>
          <w:szCs w:val="34"/>
          <w:rtl/>
        </w:rPr>
        <w:t>}.</w:t>
      </w:r>
    </w:p>
    <w:p w14:paraId="5B13C794"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أمَّا إذا لم يُعلَم وقُسِمَ فصار غنيمةً، فوصل إلى آحاد المسلمين، فجاء صاحبه ليطلبه أو تعرَّف عليه مَن أُخِذَ منه، فما دام أنه قد قُسِمَ فقد قُسِمَ على وجهٍ صحيحٍ، وبناء على ذلك لك أن تأخذه بقيمته، فتعطي الرجل قدر ما يساوي ثم تأخذه تحصيلًا للمصلحتين، فلا يُفوَّت على هذا نصيبه من الغنيمة، ولا يُفوَّتُ على هذا عينُ ماله الذي أخذ منه، لكن لا يكون له أخذه بدون عوض بعد القسمة، لئلا يُفتات على الغانم.</w:t>
      </w:r>
    </w:p>
    <w:p w14:paraId="20DC6B1C"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(وَإِنْ أَخَذَهُ مِنْهُمْ أَحَدُ الرَّعِيَّةِ بِثَمَنٍ، فَلِصَاحِبِهِ أَخْذُهُ بِثَمَنِهِ، وَإِنْ أَخَذَهُ بِغَيْرِ شَيْءٍ رَدَّهُ)</w:t>
      </w:r>
      <w:r w:rsidRPr="004901FA">
        <w:rPr>
          <w:rFonts w:cs="Traditional Arabic"/>
          <w:sz w:val="34"/>
          <w:szCs w:val="34"/>
          <w:rtl/>
        </w:rPr>
        <w:t>}.</w:t>
      </w:r>
    </w:p>
    <w:p w14:paraId="4305CBB1" w14:textId="63239006" w:rsidR="008304B0" w:rsidRPr="004901FA" w:rsidRDefault="008304B0" w:rsidP="004901FA">
      <w:pPr>
        <w:ind w:firstLine="386"/>
        <w:jc w:val="both"/>
        <w:rPr>
          <w:rFonts w:cs="Traditional Arabic"/>
          <w:sz w:val="34"/>
          <w:szCs w:val="34"/>
          <w:rtl/>
        </w:rPr>
      </w:pPr>
      <w:r w:rsidRPr="004901FA">
        <w:rPr>
          <w:rFonts w:cs="Traditional Arabic"/>
          <w:sz w:val="34"/>
          <w:szCs w:val="34"/>
          <w:rtl/>
        </w:rPr>
        <w:t>يعني</w:t>
      </w:r>
      <w:r w:rsidR="00111017">
        <w:rPr>
          <w:rFonts w:cs="Traditional Arabic" w:hint="cs"/>
          <w:sz w:val="34"/>
          <w:szCs w:val="34"/>
          <w:rtl/>
        </w:rPr>
        <w:t>:</w:t>
      </w:r>
      <w:r w:rsidRPr="004901FA">
        <w:rPr>
          <w:rFonts w:cs="Traditional Arabic"/>
          <w:sz w:val="34"/>
          <w:szCs w:val="34"/>
          <w:rtl/>
        </w:rPr>
        <w:t xml:space="preserve"> إذا كانت قد بُذلَت أو صارت من نصيب بيت المال، ثم بيعت؛ فله أن يأخذها بقيمتها، وإن أخذها بغير ثمنٍ كأن تُعطَى إليه، وكما قلنا إن للإمام أن يُعطي ويتبرَّع، وأعماله منوطةٌ بالمصلحة، لأيِّ مصلحةٍ كانت، إما أن يكون قاضيًا من قضاة المسلمين، أو له خلافة في الناس بعد ذهاب الإمام مع </w:t>
      </w:r>
      <w:r w:rsidRPr="004901FA">
        <w:rPr>
          <w:rFonts w:cs="Traditional Arabic"/>
          <w:sz w:val="34"/>
          <w:szCs w:val="34"/>
          <w:rtl/>
        </w:rPr>
        <w:lastRenderedPageBreak/>
        <w:t>الجيش، أو لغير ذلك من الأشياء التي قامَ بها، أو يراه الإمام سببًا لتحصيل ذلك على ما قلنا من أن تصرفات الإمام منوطةٌ بالمصلحة، فإذا أعطاه بغير ثمنٍ ثم تبيَّن أنها لشخصٍ فتُردُّ إلى صاحبها بودن شيءٍ.</w:t>
      </w:r>
    </w:p>
    <w:p w14:paraId="506419D2"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(وَمَنِ اشْتَرَى أَسِيْرًا مِنَ اْلعَدُوِّ، فَعَلى اْلأَسِيْرِ أَدَاءُ مَا اشْتَرَاهُ بِهِ)</w:t>
      </w:r>
      <w:r w:rsidRPr="004901FA">
        <w:rPr>
          <w:rFonts w:cs="Traditional Arabic"/>
          <w:sz w:val="34"/>
          <w:szCs w:val="34"/>
          <w:rtl/>
        </w:rPr>
        <w:t>}.</w:t>
      </w:r>
    </w:p>
    <w:p w14:paraId="2B3F62EF" w14:textId="05717755" w:rsidR="008304B0" w:rsidRPr="004901FA" w:rsidRDefault="008304B0" w:rsidP="004901FA">
      <w:pPr>
        <w:ind w:firstLine="386"/>
        <w:jc w:val="both"/>
        <w:rPr>
          <w:rFonts w:cs="Traditional Arabic"/>
          <w:sz w:val="34"/>
          <w:szCs w:val="34"/>
          <w:rtl/>
        </w:rPr>
      </w:pPr>
      <w:r w:rsidRPr="004901FA">
        <w:rPr>
          <w:rFonts w:cs="Traditional Arabic"/>
          <w:sz w:val="34"/>
          <w:szCs w:val="34"/>
          <w:rtl/>
        </w:rPr>
        <w:t>يعني</w:t>
      </w:r>
      <w:r w:rsidR="00111017">
        <w:rPr>
          <w:rFonts w:cs="Traditional Arabic" w:hint="cs"/>
          <w:sz w:val="34"/>
          <w:szCs w:val="34"/>
          <w:rtl/>
        </w:rPr>
        <w:t>:</w:t>
      </w:r>
      <w:r w:rsidRPr="004901FA">
        <w:rPr>
          <w:rFonts w:cs="Traditional Arabic"/>
          <w:sz w:val="34"/>
          <w:szCs w:val="34"/>
          <w:rtl/>
        </w:rPr>
        <w:t xml:space="preserve"> لو أنَّ أحدًا من المسلمين اشترى أس</w:t>
      </w:r>
      <w:r w:rsidR="00111017">
        <w:rPr>
          <w:rFonts w:cs="Traditional Arabic" w:hint="cs"/>
          <w:sz w:val="34"/>
          <w:szCs w:val="34"/>
          <w:rtl/>
        </w:rPr>
        <w:t>ي</w:t>
      </w:r>
      <w:r w:rsidRPr="004901FA">
        <w:rPr>
          <w:rFonts w:cs="Traditional Arabic"/>
          <w:sz w:val="34"/>
          <w:szCs w:val="34"/>
          <w:rtl/>
        </w:rPr>
        <w:t>رًا من العدو، فهو قد أنقذَ هذا الأسير وخلَّصه من العدو، وأنعم عليه بذلك، وهي نعمةٌ عظيمَة، فعلى الأسير أن يُخلِّصَ لذلك المشتري الثَّمن الذي اشتراه به لعِظَم المنَّةِ التي منَّ بها عليه، وفي الآثار التي جاءت عن عمر وغيره ما يدل على ذلك.</w:t>
      </w:r>
    </w:p>
    <w:p w14:paraId="39C335E7"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(باَبُ اْلأَنْفاَلِ)</w:t>
      </w:r>
      <w:r w:rsidRPr="004901FA">
        <w:rPr>
          <w:rFonts w:cs="Traditional Arabic"/>
          <w:sz w:val="34"/>
          <w:szCs w:val="34"/>
          <w:rtl/>
        </w:rPr>
        <w:t>}.</w:t>
      </w:r>
    </w:p>
    <w:p w14:paraId="10F7B8E9" w14:textId="1ECECB61" w:rsidR="008304B0" w:rsidRPr="004901FA" w:rsidRDefault="008304B0" w:rsidP="004901FA">
      <w:pPr>
        <w:ind w:firstLine="386"/>
        <w:jc w:val="both"/>
        <w:rPr>
          <w:rFonts w:cs="Traditional Arabic"/>
          <w:sz w:val="34"/>
          <w:szCs w:val="34"/>
          <w:rtl/>
        </w:rPr>
      </w:pPr>
      <w:r w:rsidRPr="004901FA">
        <w:rPr>
          <w:rFonts w:cs="Traditional Arabic"/>
          <w:sz w:val="34"/>
          <w:szCs w:val="34"/>
          <w:rtl/>
        </w:rPr>
        <w:t>الأنفال باب من أبواب تصرفات الإمام في حال المعركة، والمراد بها تقوية الجيش، وزيادة صلابته، وإعانته على أداء المهمَّات، وتخصيص بعضهم بفضلٍ من الأمور حتى يقوى، وحتى يستعد للأمور الصعبة، فإنَّ في أثناء الجهاد من الأحوال ومن الوقائع ومن الأمور التي ليس كلُّ أحدٍ أن يتصدَّى لها، ولا أن يقوم بها، ولا أن ينبري، فاحتيج إلى الأنفال.</w:t>
      </w:r>
    </w:p>
    <w:p w14:paraId="0A7D7BE5"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والأنفال من النَّفل، وهو الزَّيادة، فيُعطَى شيئًا زائدًا على الغنيمة التي تُفرَض له لسببٍ من الأسباب.</w:t>
      </w:r>
    </w:p>
    <w:p w14:paraId="0B06AAFB" w14:textId="6CFBAA27" w:rsidR="008304B0" w:rsidRPr="004901FA" w:rsidRDefault="008304B0" w:rsidP="004901FA">
      <w:pPr>
        <w:ind w:firstLine="386"/>
        <w:jc w:val="both"/>
        <w:rPr>
          <w:rFonts w:cs="Traditional Arabic"/>
          <w:sz w:val="34"/>
          <w:szCs w:val="34"/>
          <w:rtl/>
        </w:rPr>
      </w:pPr>
      <w:r w:rsidRPr="004901FA">
        <w:rPr>
          <w:rFonts w:cs="Traditional Arabic"/>
          <w:sz w:val="34"/>
          <w:szCs w:val="34"/>
          <w:rtl/>
        </w:rPr>
        <w:t>والمؤلف -رَحِمَهُ اللهُ تَعَالَى- شرعَ في هذه الأنفال، ونحن نأخذها -إن شاء الله- على شيءٍ من الاستعجال، وكما قلنا لكم</w:t>
      </w:r>
      <w:r w:rsidR="00111017">
        <w:rPr>
          <w:rFonts w:cs="Traditional Arabic" w:hint="cs"/>
          <w:sz w:val="34"/>
          <w:szCs w:val="34"/>
          <w:rtl/>
        </w:rPr>
        <w:t>:</w:t>
      </w:r>
      <w:r w:rsidRPr="004901FA">
        <w:rPr>
          <w:rFonts w:cs="Traditional Arabic"/>
          <w:sz w:val="34"/>
          <w:szCs w:val="34"/>
          <w:rtl/>
        </w:rPr>
        <w:t xml:space="preserve"> إنَّ هذه أشياء فيها شيء من التفاصيل والتَّدقيقات.</w:t>
      </w:r>
    </w:p>
    <w:p w14:paraId="19DA07CC"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{قال -رَحِمَهُ اللهُ تَعَالَى: </w:t>
      </w:r>
      <w:r w:rsidRPr="0068198E">
        <w:rPr>
          <w:rFonts w:cs="Traditional Arabic"/>
          <w:color w:val="0000FF"/>
          <w:sz w:val="34"/>
          <w:szCs w:val="34"/>
          <w:rtl/>
        </w:rPr>
        <w:t>(وَهِيَ: الزِّياَدَةِ عَلى السَّهْمِ اْلمُسْتَحَقِّ)</w:t>
      </w:r>
      <w:r w:rsidRPr="0068198E">
        <w:rPr>
          <w:rFonts w:cs="Traditional Arabic"/>
          <w:sz w:val="34"/>
          <w:szCs w:val="34"/>
          <w:rtl/>
        </w:rPr>
        <w:t>}.</w:t>
      </w:r>
    </w:p>
    <w:p w14:paraId="5C69E1D1" w14:textId="7050238F" w:rsidR="008304B0" w:rsidRPr="0068198E" w:rsidRDefault="008304B0" w:rsidP="004901FA">
      <w:pPr>
        <w:ind w:firstLine="386"/>
        <w:jc w:val="both"/>
        <w:rPr>
          <w:rFonts w:cs="Traditional Arabic"/>
          <w:sz w:val="34"/>
          <w:szCs w:val="34"/>
          <w:rtl/>
        </w:rPr>
      </w:pPr>
      <w:r w:rsidRPr="0068198E">
        <w:rPr>
          <w:rFonts w:cs="Traditional Arabic"/>
          <w:sz w:val="34"/>
          <w:szCs w:val="34"/>
          <w:rtl/>
        </w:rPr>
        <w:t>إذن؛ هـي زيادةٌ، ولذلك سُمِّيت صلاة النَّفل "نافلة"</w:t>
      </w:r>
      <w:r w:rsidR="00111017" w:rsidRPr="0068198E">
        <w:rPr>
          <w:rFonts w:cs="Traditional Arabic" w:hint="cs"/>
          <w:sz w:val="34"/>
          <w:szCs w:val="34"/>
          <w:rtl/>
        </w:rPr>
        <w:t>؛</w:t>
      </w:r>
      <w:r w:rsidRPr="0068198E">
        <w:rPr>
          <w:rFonts w:cs="Traditional Arabic"/>
          <w:sz w:val="34"/>
          <w:szCs w:val="34"/>
          <w:rtl/>
        </w:rPr>
        <w:t xml:space="preserve"> لأنها زائدةٌ على الفريضة، فهذا إذن زائدٌ على القدر المستحق من الغنيمة.</w:t>
      </w:r>
    </w:p>
    <w:p w14:paraId="6508FE6B" w14:textId="02C12962"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ومن المعلوم شرعًا أنَّ الغنيمة والأنفال لا تُعارض الإخلاص والأجر في الجهاد، ولأجل ذلك أمر الله -جَلَّ وَعَلَا- بالجهاد ورغَّبَ فيه، وبيَّنَ أنَّ لهم الغنيمةَ وما يكون في ذلك من الخير، لكن بلا شك أنَّ مَن حصل له جهاد ولم يأخذ من الغنيمة فهو أعظم لإخلاصه وأتمُّ لأجره، ولذلك جاء في الحديث الذي عند </w:t>
      </w:r>
      <w:r w:rsidR="00652C68" w:rsidRPr="0068198E">
        <w:rPr>
          <w:rFonts w:cs="Traditional Arabic" w:hint="cs"/>
          <w:sz w:val="34"/>
          <w:szCs w:val="34"/>
          <w:rtl/>
        </w:rPr>
        <w:t>مسلم</w:t>
      </w:r>
      <w:r w:rsidRPr="0068198E">
        <w:rPr>
          <w:rFonts w:cs="Traditional Arabic"/>
          <w:sz w:val="34"/>
          <w:szCs w:val="34"/>
          <w:rtl/>
        </w:rPr>
        <w:t xml:space="preserve"> أن النبي -صَلَّى اللهُ عَلَيْه وَسَلَّمَ- قال: </w:t>
      </w:r>
      <w:r w:rsidR="00393A83" w:rsidRPr="0068198E">
        <w:rPr>
          <w:rFonts w:cs="Traditional Arabic"/>
          <w:color w:val="008000"/>
          <w:sz w:val="34"/>
          <w:szCs w:val="34"/>
          <w:rtl/>
        </w:rPr>
        <w:t>«</w:t>
      </w:r>
      <w:r w:rsidR="00652C68" w:rsidRPr="0068198E">
        <w:rPr>
          <w:rFonts w:cs="Traditional Arabic"/>
          <w:color w:val="008000"/>
          <w:sz w:val="34"/>
          <w:szCs w:val="34"/>
          <w:rtl/>
        </w:rPr>
        <w:t>م</w:t>
      </w:r>
      <w:r w:rsidR="00652C68" w:rsidRPr="0068198E">
        <w:rPr>
          <w:rFonts w:cs="Traditional Arabic" w:hint="cs"/>
          <w:color w:val="008000"/>
          <w:sz w:val="34"/>
          <w:szCs w:val="34"/>
          <w:rtl/>
        </w:rPr>
        <w:t>َ</w:t>
      </w:r>
      <w:r w:rsidR="00652C68" w:rsidRPr="0068198E">
        <w:rPr>
          <w:rFonts w:cs="Traditional Arabic"/>
          <w:color w:val="008000"/>
          <w:sz w:val="34"/>
          <w:szCs w:val="34"/>
          <w:rtl/>
        </w:rPr>
        <w:t>ا مِن</w:t>
      </w:r>
      <w:r w:rsidR="00652C68" w:rsidRPr="0068198E">
        <w:rPr>
          <w:rFonts w:cs="Traditional Arabic" w:hint="cs"/>
          <w:color w:val="008000"/>
          <w:sz w:val="34"/>
          <w:szCs w:val="34"/>
          <w:rtl/>
        </w:rPr>
        <w:t>ْ</w:t>
      </w:r>
      <w:r w:rsidR="00652C68" w:rsidRPr="0068198E">
        <w:rPr>
          <w:rFonts w:cs="Traditional Arabic"/>
          <w:color w:val="008000"/>
          <w:sz w:val="34"/>
          <w:szCs w:val="34"/>
          <w:rtl/>
        </w:rPr>
        <w:t xml:space="preserve"> غازِيَةٍ تَغْزُو في سَبيلِ اللهِ فيُصِيبُونَ الغَنِيمَةَ، إلَّا </w:t>
      </w:r>
      <w:r w:rsidR="00652C68" w:rsidRPr="0068198E">
        <w:rPr>
          <w:rFonts w:cs="Traditional Arabic"/>
          <w:color w:val="008000"/>
          <w:sz w:val="34"/>
          <w:szCs w:val="34"/>
          <w:rtl/>
        </w:rPr>
        <w:lastRenderedPageBreak/>
        <w:t>تَعَجَّلُوا ثُلُثَيْ أجْرِهِمْ مِنَ الآخِرَةِ</w:t>
      </w:r>
      <w:r w:rsidR="00393A83" w:rsidRPr="0068198E">
        <w:rPr>
          <w:rFonts w:cs="Traditional Arabic"/>
          <w:color w:val="008000"/>
          <w:sz w:val="34"/>
          <w:szCs w:val="34"/>
          <w:rtl/>
        </w:rPr>
        <w:t>»</w:t>
      </w:r>
      <w:r w:rsidR="00652C68" w:rsidRPr="0068198E">
        <w:rPr>
          <w:rStyle w:val="FootnoteReference"/>
          <w:rFonts w:cs="Traditional Arabic"/>
          <w:sz w:val="34"/>
          <w:szCs w:val="34"/>
          <w:rtl/>
        </w:rPr>
        <w:footnoteReference w:id="2"/>
      </w:r>
      <w:r w:rsidRPr="0068198E">
        <w:rPr>
          <w:rFonts w:cs="Traditional Arabic"/>
          <w:sz w:val="34"/>
          <w:szCs w:val="34"/>
          <w:rtl/>
        </w:rPr>
        <w:t>، ولا يجوز للشخص أن ي</w:t>
      </w:r>
      <w:r w:rsidR="00C449A2" w:rsidRPr="0068198E">
        <w:rPr>
          <w:rFonts w:cs="Traditional Arabic" w:hint="cs"/>
          <w:sz w:val="34"/>
          <w:szCs w:val="34"/>
          <w:rtl/>
        </w:rPr>
        <w:t>ُ</w:t>
      </w:r>
      <w:r w:rsidRPr="0068198E">
        <w:rPr>
          <w:rFonts w:cs="Traditional Arabic"/>
          <w:sz w:val="34"/>
          <w:szCs w:val="34"/>
          <w:rtl/>
        </w:rPr>
        <w:t>قاتل من أجل الغنيمة، يُقاتل في سبيل الله ويطلب رضا الله نصرة لدينه، وحفظًا لبلده، ومنعًا لتطاول الكفار على أهل الإسلام، فهذا هو المراد، وهذا هو المقصود، لكن لا يمنع أن يتأتَّى له مع ذلك شيءٌ من الغنائم والأنفال.</w:t>
      </w:r>
    </w:p>
    <w:p w14:paraId="25153380" w14:textId="77777777" w:rsidR="008304B0" w:rsidRPr="00393A83" w:rsidRDefault="008304B0" w:rsidP="004901FA">
      <w:pPr>
        <w:ind w:firstLine="386"/>
        <w:jc w:val="both"/>
        <w:rPr>
          <w:rFonts w:cs="Traditional Arabic"/>
          <w:color w:val="0000FF"/>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 xml:space="preserve">(وَهِيَ ثَلاَثَةُ أَضْرُبٍ: </w:t>
      </w:r>
    </w:p>
    <w:p w14:paraId="39658D2B" w14:textId="0A6CC176" w:rsidR="008304B0" w:rsidRPr="004901FA" w:rsidRDefault="008304B0" w:rsidP="004901FA">
      <w:pPr>
        <w:ind w:firstLine="386"/>
        <w:jc w:val="both"/>
        <w:rPr>
          <w:rFonts w:cs="Traditional Arabic"/>
          <w:sz w:val="34"/>
          <w:szCs w:val="34"/>
          <w:rtl/>
        </w:rPr>
      </w:pPr>
      <w:r w:rsidRPr="00393A83">
        <w:rPr>
          <w:rFonts w:cs="Traditional Arabic"/>
          <w:color w:val="0000FF"/>
          <w:sz w:val="34"/>
          <w:szCs w:val="34"/>
          <w:rtl/>
        </w:rPr>
        <w:t>أَحَدُهَا: سَلَبُ اْلمَقْتُوْلِ غَيْرُ مَخْمُوْسٍ لِقَاتِلِهِ؛ لِقَوْلِ النَّبِيِّ</w:t>
      </w:r>
      <w:r w:rsidR="00393A83" w:rsidRPr="00393A83">
        <w:rPr>
          <w:rFonts w:cs="Traditional Arabic"/>
          <w:color w:val="0000FF"/>
          <w:sz w:val="34"/>
          <w:szCs w:val="34"/>
          <w:rtl/>
        </w:rPr>
        <w:t xml:space="preserve"> </w:t>
      </w:r>
      <w:r w:rsidRPr="00393A83">
        <w:rPr>
          <w:rFonts w:cs="Traditional Arabic"/>
          <w:color w:val="0000FF"/>
          <w:sz w:val="34"/>
          <w:szCs w:val="34"/>
          <w:rtl/>
        </w:rPr>
        <w:t xml:space="preserve">-صَلَّى اللهُ عَلَيْه وَسَلَّمَ: </w:t>
      </w:r>
      <w:r w:rsidR="00393A83" w:rsidRPr="00393A83">
        <w:rPr>
          <w:rFonts w:cs="Traditional Arabic" w:hint="cs"/>
          <w:color w:val="008000"/>
          <w:sz w:val="34"/>
          <w:szCs w:val="34"/>
          <w:rtl/>
        </w:rPr>
        <w:t>«</w:t>
      </w:r>
      <w:r w:rsidRPr="00393A83">
        <w:rPr>
          <w:rFonts w:cs="Traditional Arabic"/>
          <w:color w:val="008000"/>
          <w:sz w:val="34"/>
          <w:szCs w:val="34"/>
          <w:rtl/>
        </w:rPr>
        <w:t>مَنْ قَتَلَ قَتِيْلاً فَلَهُ سَلَبُهُ</w:t>
      </w:r>
      <w:r w:rsidR="00393A83" w:rsidRPr="00393A83">
        <w:rPr>
          <w:rFonts w:cs="Traditional Arabic" w:hint="cs"/>
          <w:color w:val="008000"/>
          <w:sz w:val="34"/>
          <w:szCs w:val="34"/>
          <w:rtl/>
        </w:rPr>
        <w:t>»</w:t>
      </w:r>
      <w:r w:rsidRPr="00393A83">
        <w:rPr>
          <w:rFonts w:cs="Traditional Arabic"/>
          <w:color w:val="0000FF"/>
          <w:sz w:val="34"/>
          <w:szCs w:val="34"/>
          <w:rtl/>
        </w:rPr>
        <w:t>)</w:t>
      </w:r>
      <w:r w:rsidRPr="004901FA">
        <w:rPr>
          <w:rFonts w:cs="Traditional Arabic"/>
          <w:sz w:val="34"/>
          <w:szCs w:val="34"/>
          <w:rtl/>
        </w:rPr>
        <w:t>}.</w:t>
      </w:r>
    </w:p>
    <w:p w14:paraId="07E57208"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سَلبُ المقتول: هو ما يُسلَبُ منه، فإذا قتل المقاتل قتيلًا أخذَ ما معه، قد يكون سيفًا له قيمة وثمن، أو تكون عليه ثياب فيها حرير أو فيها جمال، أو معه شيء من الذَّهب، أو معه شيء من الأموال وغيرها، فهذا سلب مقتول، فإذا قتل الإنسان قتيلًا فهل له أن يأخذ ذلك أو لا؟</w:t>
      </w:r>
    </w:p>
    <w:p w14:paraId="0854545B"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يقول المؤلف -رَحِمَهُ اللهُ تَعَالَى: </w:t>
      </w:r>
      <w:r w:rsidRPr="0068198E">
        <w:rPr>
          <w:rFonts w:cs="Traditional Arabic"/>
          <w:color w:val="0000FF"/>
          <w:sz w:val="34"/>
          <w:szCs w:val="34"/>
          <w:rtl/>
        </w:rPr>
        <w:t>(سَلَبُ اْلمَقْتُوْلِ غَيْرُ مَخْمُوْسٍ لِقَاتِلِهِ)</w:t>
      </w:r>
      <w:r w:rsidRPr="0068198E">
        <w:rPr>
          <w:rFonts w:cs="Traditional Arabic"/>
          <w:sz w:val="34"/>
          <w:szCs w:val="34"/>
          <w:rtl/>
        </w:rPr>
        <w:t>، هل هو على سبيل الإطلاق، أو هو شيءٌ إنما يُبذَل ببذل الإمام؟</w:t>
      </w:r>
    </w:p>
    <w:p w14:paraId="2634EA6C" w14:textId="72B29441" w:rsidR="008304B0" w:rsidRPr="0068198E" w:rsidRDefault="008304B0" w:rsidP="004901FA">
      <w:pPr>
        <w:ind w:firstLine="386"/>
        <w:jc w:val="both"/>
        <w:rPr>
          <w:rFonts w:cs="Traditional Arabic"/>
          <w:sz w:val="34"/>
          <w:szCs w:val="34"/>
          <w:rtl/>
        </w:rPr>
      </w:pPr>
      <w:r w:rsidRPr="0068198E">
        <w:rPr>
          <w:rFonts w:cs="Traditional Arabic"/>
          <w:sz w:val="34"/>
          <w:szCs w:val="34"/>
          <w:u w:val="single"/>
          <w:rtl/>
        </w:rPr>
        <w:t>وبعبارة أخرى</w:t>
      </w:r>
      <w:r w:rsidRPr="0068198E">
        <w:rPr>
          <w:rFonts w:cs="Traditional Arabic"/>
          <w:sz w:val="34"/>
          <w:szCs w:val="34"/>
          <w:rtl/>
        </w:rPr>
        <w:t xml:space="preserve">: النبي -صَلَّى اللهُ عَلَيْه وَسَلَّمَ- قال: </w:t>
      </w:r>
      <w:r w:rsidR="00393A83" w:rsidRPr="0068198E">
        <w:rPr>
          <w:rFonts w:cs="Traditional Arabic"/>
          <w:color w:val="008000"/>
          <w:sz w:val="34"/>
          <w:szCs w:val="34"/>
          <w:rtl/>
        </w:rPr>
        <w:t>«</w:t>
      </w:r>
      <w:r w:rsidRPr="0068198E">
        <w:rPr>
          <w:rFonts w:cs="Traditional Arabic"/>
          <w:color w:val="008000"/>
          <w:sz w:val="34"/>
          <w:szCs w:val="34"/>
          <w:rtl/>
        </w:rPr>
        <w:t>مَنْ قَتَلَ قَتِيْلاً فَلَهُ سَلَبُهُ</w:t>
      </w:r>
      <w:r w:rsidR="00393A83" w:rsidRPr="0068198E">
        <w:rPr>
          <w:rFonts w:cs="Traditional Arabic"/>
          <w:color w:val="008000"/>
          <w:sz w:val="34"/>
          <w:szCs w:val="34"/>
          <w:rtl/>
        </w:rPr>
        <w:t>»</w:t>
      </w:r>
      <w:r w:rsidRPr="0068198E">
        <w:rPr>
          <w:rFonts w:cs="Traditional Arabic"/>
          <w:sz w:val="34"/>
          <w:szCs w:val="34"/>
          <w:rtl/>
        </w:rPr>
        <w:t>، أهل العلم يختلفون في هذا؛ هل قال النبي -صَلَّى اللهُ عَلَيْه وَسَلَّمَ- ذلك تشريعًا فيكون كل مَن قتل قتيلًا له سلبه، ويكون حكمًا مستقرٍّا، أم أنَّ النبي قول النبي -صَلَّى اللهُ عَلَيْه وَسَلَّمَ- مخصوص بتلك المعركة باعتبار أنَّه قال ذلك اعتبارًا بأنه أميرَ الجيش أو حاكمًا، فيكون مردُّ ذلك إلى الحكام، فمتى جعلها الحاكم إليهم أخذوها، ومتى لم يجعلها إليهم كانت غنيمة؟</w:t>
      </w:r>
    </w:p>
    <w:p w14:paraId="5711F006"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بعض أهل العلم قال: إنَّ هذا حكمٌ عام.</w:t>
      </w:r>
    </w:p>
    <w:p w14:paraId="6631F842"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وبعضهم قال: مردُّها إلى الإمام، فيُمكن للإمام أن يُنفِّلَ بسلب المقتول فيكون للقاتل، ويُمكن أن لا يُنفِّلَ فيكون ما يُؤخذ من سلب المقتول لعموم المسلمين.</w:t>
      </w:r>
    </w:p>
    <w:p w14:paraId="260DF344" w14:textId="0785D214" w:rsidR="008304B0" w:rsidRPr="0068198E" w:rsidRDefault="008304B0" w:rsidP="004901FA">
      <w:pPr>
        <w:ind w:firstLine="386"/>
        <w:jc w:val="both"/>
        <w:rPr>
          <w:rFonts w:cs="Traditional Arabic"/>
          <w:sz w:val="34"/>
          <w:szCs w:val="34"/>
          <w:rtl/>
        </w:rPr>
      </w:pPr>
      <w:r w:rsidRPr="0068198E">
        <w:rPr>
          <w:rFonts w:cs="Traditional Arabic"/>
          <w:sz w:val="34"/>
          <w:szCs w:val="34"/>
          <w:rtl/>
        </w:rPr>
        <w:t>وكلا القولين فيه نظرٌ وله اعتبار.</w:t>
      </w:r>
    </w:p>
    <w:p w14:paraId="003A31C7"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lastRenderedPageBreak/>
        <w:t xml:space="preserve">{قال -رَحِمَهُ اللهُ تَعَالَى: </w:t>
      </w:r>
      <w:r w:rsidRPr="00393A83">
        <w:rPr>
          <w:rFonts w:cs="Traditional Arabic"/>
          <w:color w:val="0000FF"/>
          <w:sz w:val="34"/>
          <w:szCs w:val="34"/>
          <w:rtl/>
        </w:rPr>
        <w:t>(وَهُوَ مَا عَلَيْهِ مِنْ لِبَاسٍ، وَحَلْيٍ، وَسِلاَحٍ، وَفَرَسِهِ بِآلَتِهِ، وَإِنَّمَا يَسْتَحِقُّهُ مَنْ قَتَلَهُ حَالَ قِيَامِ اْلحَرْبِ غَيْرَ مُثْخَنٍ، وَلاَ مُمْتَنِعٍ مِنَ اْلقِتَالِ)</w:t>
      </w:r>
      <w:r w:rsidRPr="004901FA">
        <w:rPr>
          <w:rFonts w:cs="Traditional Arabic"/>
          <w:sz w:val="34"/>
          <w:szCs w:val="34"/>
          <w:rtl/>
        </w:rPr>
        <w:t>}.</w:t>
      </w:r>
    </w:p>
    <w:p w14:paraId="53944A00" w14:textId="77777777" w:rsidR="008304B0" w:rsidRPr="004901FA" w:rsidRDefault="008304B0" w:rsidP="004901FA">
      <w:pPr>
        <w:ind w:firstLine="386"/>
        <w:jc w:val="both"/>
        <w:rPr>
          <w:rFonts w:cs="Traditional Arabic"/>
          <w:sz w:val="34"/>
          <w:szCs w:val="34"/>
          <w:rtl/>
        </w:rPr>
      </w:pPr>
      <w:r w:rsidRPr="007A1298">
        <w:rPr>
          <w:rFonts w:cs="Traditional Arabic"/>
          <w:b/>
          <w:bCs/>
          <w:sz w:val="34"/>
          <w:szCs w:val="34"/>
          <w:u w:val="single"/>
          <w:rtl/>
        </w:rPr>
        <w:t>ما الذي يدخل في السَّلَب</w:t>
      </w:r>
      <w:r w:rsidRPr="004901FA">
        <w:rPr>
          <w:rFonts w:cs="Traditional Arabic"/>
          <w:sz w:val="34"/>
          <w:szCs w:val="34"/>
          <w:rtl/>
        </w:rPr>
        <w:t>؟</w:t>
      </w:r>
    </w:p>
    <w:p w14:paraId="7AE7D05E" w14:textId="4F9BF3E0" w:rsidR="008304B0" w:rsidRPr="004901FA" w:rsidRDefault="008304B0" w:rsidP="004901FA">
      <w:pPr>
        <w:ind w:firstLine="386"/>
        <w:jc w:val="both"/>
        <w:rPr>
          <w:rFonts w:cs="Traditional Arabic"/>
          <w:sz w:val="34"/>
          <w:szCs w:val="34"/>
          <w:rtl/>
        </w:rPr>
      </w:pPr>
      <w:r w:rsidRPr="004901FA">
        <w:rPr>
          <w:rFonts w:cs="Traditional Arabic"/>
          <w:sz w:val="34"/>
          <w:szCs w:val="34"/>
          <w:rtl/>
        </w:rPr>
        <w:t>لباسه، والحُلي -</w:t>
      </w:r>
      <w:r w:rsidR="00393A83">
        <w:rPr>
          <w:rFonts w:cs="Traditional Arabic" w:hint="cs"/>
          <w:sz w:val="34"/>
          <w:szCs w:val="34"/>
          <w:rtl/>
        </w:rPr>
        <w:t>ج</w:t>
      </w:r>
      <w:r w:rsidRPr="004901FA">
        <w:rPr>
          <w:rFonts w:cs="Traditional Arabic"/>
          <w:sz w:val="34"/>
          <w:szCs w:val="34"/>
          <w:rtl/>
        </w:rPr>
        <w:t>مع مفرده حَلي- وسلاح، وفرس بآلتها.</w:t>
      </w:r>
    </w:p>
    <w:p w14:paraId="2A31A3BB" w14:textId="04DF25BC"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قوله: </w:t>
      </w:r>
      <w:r w:rsidRPr="00393A83">
        <w:rPr>
          <w:rFonts w:cs="Traditional Arabic"/>
          <w:color w:val="0000FF"/>
          <w:sz w:val="34"/>
          <w:szCs w:val="34"/>
          <w:rtl/>
        </w:rPr>
        <w:t>(وَإِنَّمَا يَسْتَحِقُّهُ مَنْ قَتَلَهُ حَالَ قِيَامِ اْلحَرْبِ)</w:t>
      </w:r>
      <w:r w:rsidRPr="004901FA">
        <w:rPr>
          <w:rFonts w:cs="Traditional Arabic"/>
          <w:sz w:val="34"/>
          <w:szCs w:val="34"/>
          <w:rtl/>
        </w:rPr>
        <w:t>، يعني</w:t>
      </w:r>
      <w:r w:rsidR="007A1298">
        <w:rPr>
          <w:rFonts w:cs="Traditional Arabic" w:hint="cs"/>
          <w:sz w:val="34"/>
          <w:szCs w:val="34"/>
          <w:rtl/>
        </w:rPr>
        <w:t>:</w:t>
      </w:r>
      <w:r w:rsidRPr="004901FA">
        <w:rPr>
          <w:rFonts w:cs="Traditional Arabic"/>
          <w:sz w:val="34"/>
          <w:szCs w:val="34"/>
          <w:rtl/>
        </w:rPr>
        <w:t xml:space="preserve"> لو قتله بعد انتهاء الحرب، كأن يجد شخصًا لم يستطع الهرب بعدما انتهت المعركة فقتله؛ فهذا لا يستحق السَّلب.</w:t>
      </w:r>
    </w:p>
    <w:p w14:paraId="4D6300E5" w14:textId="09D158CE"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قوله: </w:t>
      </w:r>
      <w:r w:rsidRPr="00393A83">
        <w:rPr>
          <w:rFonts w:cs="Traditional Arabic"/>
          <w:color w:val="0000FF"/>
          <w:sz w:val="34"/>
          <w:szCs w:val="34"/>
          <w:rtl/>
        </w:rPr>
        <w:t>(غَيْرَ مُثْخَنٍ، وَلاَ مُمْتَنِعٍ مِنَ اْلقِتَالِ)</w:t>
      </w:r>
      <w:r w:rsidRPr="004901FA">
        <w:rPr>
          <w:rFonts w:cs="Traditional Arabic"/>
          <w:sz w:val="34"/>
          <w:szCs w:val="34"/>
          <w:rtl/>
        </w:rPr>
        <w:t xml:space="preserve">، فإذا كان كذلك فلا يعتبر هذا داخل في السَّلب، لكن من قَتَلَ حال قيام المعركة فله سلبه، وفي هذا قصَّة معاذ ومعوَّذ ابني </w:t>
      </w:r>
      <w:r w:rsidR="00393A83">
        <w:rPr>
          <w:rFonts w:cs="Traditional Arabic" w:hint="cs"/>
          <w:sz w:val="34"/>
          <w:szCs w:val="34"/>
          <w:rtl/>
        </w:rPr>
        <w:t>عفراء</w:t>
      </w:r>
      <w:r w:rsidRPr="004901FA">
        <w:rPr>
          <w:rFonts w:cs="Traditional Arabic"/>
          <w:sz w:val="34"/>
          <w:szCs w:val="34"/>
          <w:rtl/>
        </w:rPr>
        <w:t xml:space="preserve"> الذين قتلا أبا جهلٍ، فاختلفا مَن الذي قتله، فحكم النبي -صَلَّى اللهُ عَلَيْه وَسَلَّمَ.</w:t>
      </w:r>
    </w:p>
    <w:p w14:paraId="6A26215D"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إذن؛ إذا ثبتَ قتله له استحقَّ سلبه وأثره.</w:t>
      </w:r>
    </w:p>
    <w:p w14:paraId="53DAD443" w14:textId="1B0F5842" w:rsidR="008304B0" w:rsidRPr="00393A83" w:rsidRDefault="008304B0" w:rsidP="004901FA">
      <w:pPr>
        <w:ind w:firstLine="386"/>
        <w:jc w:val="both"/>
        <w:rPr>
          <w:rFonts w:cs="Traditional Arabic"/>
          <w:color w:val="0000FF"/>
          <w:sz w:val="34"/>
          <w:szCs w:val="34"/>
          <w:rtl/>
        </w:rPr>
      </w:pPr>
      <w:r w:rsidRPr="004901FA">
        <w:rPr>
          <w:rFonts w:cs="Traditional Arabic"/>
          <w:sz w:val="34"/>
          <w:szCs w:val="34"/>
          <w:rtl/>
        </w:rPr>
        <w:t xml:space="preserve">{قال -رَحِمَهُ اللهُ تَعَالَى: </w:t>
      </w:r>
      <w:r w:rsidRPr="00393A83">
        <w:rPr>
          <w:rFonts w:cs="Traditional Arabic"/>
          <w:color w:val="0000FF"/>
          <w:sz w:val="34"/>
          <w:szCs w:val="34"/>
          <w:rtl/>
        </w:rPr>
        <w:t>(الثَّانِيْ: أَنْ يُنَفِّلَ اْلأَمِيْرُ مَنْ أَغْنَى عَنِ اْلمُسْلِمِيْنَ غَنَاءً مِنْ غَيْرِ شَرْطٍ، كَمَا أَعْطَى النَّبِيُّ</w:t>
      </w:r>
      <w:r w:rsidR="00393A83" w:rsidRPr="00393A83">
        <w:rPr>
          <w:rFonts w:cs="Traditional Arabic"/>
          <w:color w:val="0000FF"/>
          <w:sz w:val="34"/>
          <w:szCs w:val="34"/>
          <w:rtl/>
        </w:rPr>
        <w:t xml:space="preserve"> </w:t>
      </w:r>
      <w:r w:rsidRPr="00393A83">
        <w:rPr>
          <w:rFonts w:cs="Traditional Arabic"/>
          <w:color w:val="0000FF"/>
          <w:sz w:val="34"/>
          <w:szCs w:val="34"/>
          <w:rtl/>
        </w:rPr>
        <w:t>-صَلَّى اللهُ عَلَيْه وَسَلَّمَ- سَلَمَةَ بْنَ اْلأَكْوَعِ يَوْمَ ذِيْ قَرَدٍ سَهْمَ فَارِسٍ وَرَاجِلٍ، وَنَفَّلَهُ أَبُوْ بَكْرٍ -رَضِيَ اللهُ عَنْهُ-</w:t>
      </w:r>
      <w:r w:rsidR="00393A83" w:rsidRPr="00393A83">
        <w:rPr>
          <w:rFonts w:cs="Traditional Arabic"/>
          <w:color w:val="0000FF"/>
          <w:sz w:val="34"/>
          <w:szCs w:val="34"/>
          <w:rtl/>
        </w:rPr>
        <w:t xml:space="preserve"> </w:t>
      </w:r>
      <w:r w:rsidRPr="00393A83">
        <w:rPr>
          <w:rFonts w:cs="Traditional Arabic"/>
          <w:color w:val="0000FF"/>
          <w:sz w:val="34"/>
          <w:szCs w:val="34"/>
          <w:rtl/>
        </w:rPr>
        <w:t>لَيْلَةَ جَاءَهُ بِتِسْعَةِ أَهْلِ أَبْيَاتٍ امْرَأَةً مِنْهُمْ.</w:t>
      </w:r>
    </w:p>
    <w:p w14:paraId="0D0DE243" w14:textId="77777777" w:rsidR="008304B0" w:rsidRPr="00393A83" w:rsidRDefault="008304B0" w:rsidP="004901FA">
      <w:pPr>
        <w:ind w:firstLine="386"/>
        <w:jc w:val="both"/>
        <w:rPr>
          <w:rFonts w:cs="Traditional Arabic"/>
          <w:color w:val="0000FF"/>
          <w:sz w:val="34"/>
          <w:szCs w:val="34"/>
          <w:rtl/>
        </w:rPr>
      </w:pPr>
      <w:r w:rsidRPr="00393A83">
        <w:rPr>
          <w:rFonts w:cs="Traditional Arabic"/>
          <w:color w:val="0000FF"/>
          <w:sz w:val="34"/>
          <w:szCs w:val="34"/>
          <w:rtl/>
        </w:rPr>
        <w:t xml:space="preserve">الثَّالِثُ: مَا يُسْتَحِقُّ بِالشَّرْطِ، وَهُوَ نَوْعَانِ: </w:t>
      </w:r>
    </w:p>
    <w:p w14:paraId="68ADE899" w14:textId="77777777" w:rsidR="008304B0" w:rsidRPr="00393A83" w:rsidRDefault="008304B0" w:rsidP="004901FA">
      <w:pPr>
        <w:ind w:firstLine="386"/>
        <w:jc w:val="both"/>
        <w:rPr>
          <w:rFonts w:cs="Traditional Arabic"/>
          <w:color w:val="0000FF"/>
          <w:sz w:val="34"/>
          <w:szCs w:val="34"/>
          <w:rtl/>
        </w:rPr>
      </w:pPr>
      <w:r w:rsidRPr="00393A83">
        <w:rPr>
          <w:rFonts w:cs="Traditional Arabic"/>
          <w:color w:val="0000FF"/>
          <w:sz w:val="34"/>
          <w:szCs w:val="34"/>
          <w:rtl/>
        </w:rPr>
        <w:t>أَحَدُهُمَا: أَنْ يَقُوْلَ اْلأَمِيْرُ، مَنْ دَخَلَ النَّقْبَ، أَوْ صَعِدَ السُّوْرَ، فَلَهُ كَذَا، وَمَنْ جَاءَ بِعَشْرٍ مِنَ اْلبَقَرِ، أَوْ غَيْرِهَا، فَلَهُ وَاحِدَةٌ مِنْهَا، فَيَسْتَحِقُّ مَا جُعِلَ لَهُ.</w:t>
      </w:r>
    </w:p>
    <w:p w14:paraId="72C121A0" w14:textId="77777777" w:rsidR="008304B0" w:rsidRPr="004901FA" w:rsidRDefault="008304B0" w:rsidP="004901FA">
      <w:pPr>
        <w:ind w:firstLine="386"/>
        <w:jc w:val="both"/>
        <w:rPr>
          <w:rFonts w:cs="Traditional Arabic"/>
          <w:sz w:val="34"/>
          <w:szCs w:val="34"/>
          <w:rtl/>
        </w:rPr>
      </w:pPr>
      <w:r w:rsidRPr="00393A83">
        <w:rPr>
          <w:rFonts w:cs="Traditional Arabic"/>
          <w:color w:val="0000FF"/>
          <w:sz w:val="34"/>
          <w:szCs w:val="34"/>
          <w:rtl/>
        </w:rPr>
        <w:t>الثَّانِيْ: أَنْ يَبْعَثَ اْلأَمِيْرُ فِيْ اْلبَدَاءَةِ سَرِيَّةً، وَيَجْعَلَ لَهَا الرُّبُعَ، وَفِي الرَّجْعَةِ أُخْرى، وَيَجْعَلَ لَهَا الثُّلُثَ، فَمَا جَاءَتْ بِهِ أَخْرَجَ خُمُسَهُ، ثُمَّ أَعْطَى السَّرِيَّةَ مَا جَعَلَ لَهَا، وَقَسَّمَ اْلبَاقِيَ فِيْ اْلجَيْشِ وَالسَّرِيَّةَ مَعًا)</w:t>
      </w:r>
      <w:r w:rsidRPr="004901FA">
        <w:rPr>
          <w:rFonts w:cs="Traditional Arabic"/>
          <w:sz w:val="34"/>
          <w:szCs w:val="34"/>
          <w:rtl/>
        </w:rPr>
        <w:t>}.</w:t>
      </w:r>
    </w:p>
    <w:p w14:paraId="7633F47A" w14:textId="3F48825F" w:rsidR="008304B0" w:rsidRPr="0068198E" w:rsidRDefault="008304B0" w:rsidP="004901FA">
      <w:pPr>
        <w:ind w:firstLine="386"/>
        <w:jc w:val="both"/>
        <w:rPr>
          <w:rFonts w:cs="Traditional Arabic"/>
          <w:sz w:val="34"/>
          <w:szCs w:val="34"/>
          <w:rtl/>
        </w:rPr>
      </w:pPr>
      <w:r w:rsidRPr="0068198E">
        <w:rPr>
          <w:rFonts w:cs="Traditional Arabic"/>
          <w:sz w:val="34"/>
          <w:szCs w:val="34"/>
          <w:rtl/>
        </w:rPr>
        <w:t xml:space="preserve">قوله: </w:t>
      </w:r>
      <w:r w:rsidRPr="0068198E">
        <w:rPr>
          <w:rFonts w:cs="Traditional Arabic"/>
          <w:color w:val="0000FF"/>
          <w:sz w:val="34"/>
          <w:szCs w:val="34"/>
          <w:rtl/>
        </w:rPr>
        <w:t>(الثَّانِيْ: أَنْ يُنَفِّلَ اْلأَمِيْرُ مَنْ أَغْنَى عَنِ اْلمُسْلِمِيْنَ غَنَاءً مِنْ غَيْرِ شَرْطٍ)</w:t>
      </w:r>
      <w:r w:rsidRPr="0068198E">
        <w:rPr>
          <w:rFonts w:cs="Traditional Arabic"/>
          <w:sz w:val="34"/>
          <w:szCs w:val="34"/>
          <w:rtl/>
        </w:rPr>
        <w:t xml:space="preserve">، يعني واحد من المسلمين عملَ عملا -كما يقولون- بطوليَّا، أو كان له أثرٌ في ردِّ العدو، أو منع بلاءٍ أن يحصل، أو كأن يخترق العدو طائرة أو سرية من العدو فلم يستطع أحد اكتشافهم إلا ذاك، فعلم الإمام هذه الأثر أو هذا الجَهد؛ </w:t>
      </w:r>
      <w:r w:rsidRPr="0068198E">
        <w:rPr>
          <w:rFonts w:cs="Traditional Arabic"/>
          <w:sz w:val="34"/>
          <w:szCs w:val="34"/>
          <w:rtl/>
        </w:rPr>
        <w:lastRenderedPageBreak/>
        <w:t>فأراد أن يخصَّه بشيء، فإن للإمام أن يخصَّه، وهذا يكون إناء من غير شرط، وليس مثل الذي قتل قتيلًا فأخذ سلبه، وإنما هذا ابتداء من النبي -صَلَّى اللهُ عَلَيْه وَسَلَّمَ.</w:t>
      </w:r>
    </w:p>
    <w:p w14:paraId="4236E82D"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وسلمة بن الأكوع معروفٌ أنه أسرع الصحابة، فكانت فيه سرعة لا يكاد يقاربها أحد، فكان منه كرٌّ وفرٌّ وقدرةٌ على اللحاق بالأعداء ومنعهم ونحو ذلك، فالنبي -صَلَّى اللهُ عَلَيْه وَسَلَّمَ- أعطاه، وجاء عن أبي بكرٍ أنه فعل مثل ذلك.</w:t>
      </w:r>
    </w:p>
    <w:p w14:paraId="4F75E9ED" w14:textId="7FB73EDC" w:rsidR="008304B0" w:rsidRPr="0068198E" w:rsidRDefault="008304B0" w:rsidP="004901FA">
      <w:pPr>
        <w:ind w:firstLine="386"/>
        <w:jc w:val="both"/>
        <w:rPr>
          <w:rFonts w:cs="Traditional Arabic"/>
          <w:sz w:val="34"/>
          <w:szCs w:val="34"/>
          <w:rtl/>
        </w:rPr>
      </w:pPr>
      <w:r w:rsidRPr="0068198E">
        <w:rPr>
          <w:rFonts w:cs="Traditional Arabic"/>
          <w:sz w:val="34"/>
          <w:szCs w:val="34"/>
          <w:rtl/>
        </w:rPr>
        <w:t>إذن؛ مَن تصدَّى لأمرٍ زائدٍ عن المعتاد ومنع شرًّا كثيرًا يُقدره الإمام بقدره فللإمام أن يخصَّه بسهمٍ أو يعطيه شيئًا، ويكون ذلك من التَّنفيل والزيادة التي يخصه بها على ما له من الغنيمة مع الجيش سواءً بسواء.</w:t>
      </w:r>
    </w:p>
    <w:p w14:paraId="799C124B" w14:textId="77777777" w:rsidR="008304B0" w:rsidRPr="0068198E" w:rsidRDefault="008304B0" w:rsidP="004901FA">
      <w:pPr>
        <w:ind w:firstLine="386"/>
        <w:jc w:val="both"/>
        <w:rPr>
          <w:rFonts w:cs="Traditional Arabic"/>
          <w:color w:val="0000FF"/>
          <w:sz w:val="34"/>
          <w:szCs w:val="34"/>
          <w:rtl/>
        </w:rPr>
      </w:pPr>
      <w:r w:rsidRPr="0068198E">
        <w:rPr>
          <w:rFonts w:cs="Traditional Arabic"/>
          <w:sz w:val="34"/>
          <w:szCs w:val="34"/>
          <w:rtl/>
        </w:rPr>
        <w:t xml:space="preserve">قوله: </w:t>
      </w:r>
      <w:r w:rsidRPr="0068198E">
        <w:rPr>
          <w:rFonts w:cs="Traditional Arabic"/>
          <w:color w:val="0000FF"/>
          <w:sz w:val="34"/>
          <w:szCs w:val="34"/>
          <w:rtl/>
        </w:rPr>
        <w:t xml:space="preserve">(الثَّالِثُ: مَا يُسْتَحِقُّ بِالشَّرْطِ، وَهُوَ نَوْعَانِ: </w:t>
      </w:r>
    </w:p>
    <w:p w14:paraId="7376C858" w14:textId="77777777" w:rsidR="008304B0" w:rsidRPr="0068198E" w:rsidRDefault="008304B0" w:rsidP="004901FA">
      <w:pPr>
        <w:ind w:firstLine="386"/>
        <w:jc w:val="both"/>
        <w:rPr>
          <w:rFonts w:cs="Traditional Arabic"/>
          <w:sz w:val="34"/>
          <w:szCs w:val="34"/>
          <w:rtl/>
        </w:rPr>
      </w:pPr>
      <w:r w:rsidRPr="0068198E">
        <w:rPr>
          <w:rFonts w:cs="Traditional Arabic"/>
          <w:color w:val="0000FF"/>
          <w:sz w:val="34"/>
          <w:szCs w:val="34"/>
          <w:rtl/>
        </w:rPr>
        <w:t>أَحَدُهُمَا: أَنْ يَقُوْلَ اْلأَمِيْرُ، مَنْ دَخَلَ النَّقْبَ، أَوْ صَعِدَ السُّوْرَ، فَلَهُ كَذَا، وَمَنْ جَاءَ بِعَشْرٍ مِنَ اْلبَقَرِ، أَوْ غَيْرِهَا، فَلَهُ وَاحِدَةٌ مِنْهَا، فَيَسْتَحِقُّ مَا جُعِلَ لَهُ)</w:t>
      </w:r>
      <w:r w:rsidRPr="0068198E">
        <w:rPr>
          <w:rFonts w:cs="Traditional Arabic"/>
          <w:sz w:val="34"/>
          <w:szCs w:val="34"/>
          <w:rtl/>
        </w:rPr>
        <w:t>.</w:t>
      </w:r>
    </w:p>
    <w:p w14:paraId="2EF0D6F9" w14:textId="77777777" w:rsidR="008304B0" w:rsidRPr="0068198E" w:rsidRDefault="008304B0" w:rsidP="004901FA">
      <w:pPr>
        <w:ind w:firstLine="386"/>
        <w:jc w:val="both"/>
        <w:rPr>
          <w:rFonts w:cs="Traditional Arabic"/>
          <w:sz w:val="34"/>
          <w:szCs w:val="34"/>
          <w:rtl/>
        </w:rPr>
      </w:pPr>
      <w:r w:rsidRPr="0068198E">
        <w:rPr>
          <w:rFonts w:cs="Traditional Arabic"/>
          <w:sz w:val="34"/>
          <w:szCs w:val="34"/>
          <w:rtl/>
        </w:rPr>
        <w:t>هذا حثٌّ وتحفيز للجيش بأن يكون لهم أثر.</w:t>
      </w:r>
    </w:p>
    <w:p w14:paraId="6873E3CC" w14:textId="2D579D41" w:rsidR="008304B0" w:rsidRPr="0068198E" w:rsidRDefault="008304B0" w:rsidP="004901FA">
      <w:pPr>
        <w:ind w:firstLine="386"/>
        <w:jc w:val="both"/>
        <w:rPr>
          <w:rFonts w:cs="Traditional Arabic"/>
          <w:sz w:val="34"/>
          <w:szCs w:val="34"/>
          <w:rtl/>
        </w:rPr>
      </w:pPr>
      <w:r w:rsidRPr="0068198E">
        <w:rPr>
          <w:rFonts w:cs="Traditional Arabic"/>
          <w:sz w:val="34"/>
          <w:szCs w:val="34"/>
          <w:u w:val="single"/>
          <w:rtl/>
        </w:rPr>
        <w:t>على سبيل المثال</w:t>
      </w:r>
      <w:r w:rsidRPr="0068198E">
        <w:rPr>
          <w:rFonts w:cs="Traditional Arabic"/>
          <w:sz w:val="34"/>
          <w:szCs w:val="34"/>
          <w:rtl/>
        </w:rPr>
        <w:t>: في هذه الأزمنة المتأخرة لو قال الأ</w:t>
      </w:r>
      <w:r w:rsidR="00393A83" w:rsidRPr="0068198E">
        <w:rPr>
          <w:rFonts w:cs="Traditional Arabic" w:hint="cs"/>
          <w:sz w:val="34"/>
          <w:szCs w:val="34"/>
          <w:rtl/>
        </w:rPr>
        <w:t>م</w:t>
      </w:r>
      <w:r w:rsidRPr="0068198E">
        <w:rPr>
          <w:rFonts w:cs="Traditional Arabic"/>
          <w:sz w:val="34"/>
          <w:szCs w:val="34"/>
          <w:rtl/>
        </w:rPr>
        <w:t>ير: من قتل شخصًا فله ألف، ومَن قتل قنَّاصًا فله ألفين، ومَن دمَّر م</w:t>
      </w:r>
      <w:r w:rsidR="007A1298" w:rsidRPr="0068198E">
        <w:rPr>
          <w:rFonts w:cs="Traditional Arabic" w:hint="cs"/>
          <w:sz w:val="34"/>
          <w:szCs w:val="34"/>
          <w:rtl/>
        </w:rPr>
        <w:t>ُ</w:t>
      </w:r>
      <w:r w:rsidRPr="0068198E">
        <w:rPr>
          <w:rFonts w:cs="Traditional Arabic"/>
          <w:sz w:val="34"/>
          <w:szCs w:val="34"/>
          <w:rtl/>
        </w:rPr>
        <w:t>درَّعةً فله عشرة، ومَن أصاب</w:t>
      </w:r>
      <w:r w:rsidR="007A1298" w:rsidRPr="0068198E">
        <w:rPr>
          <w:rFonts w:cs="Traditional Arabic" w:hint="cs"/>
          <w:sz w:val="34"/>
          <w:szCs w:val="34"/>
          <w:rtl/>
        </w:rPr>
        <w:t>َ</w:t>
      </w:r>
      <w:r w:rsidRPr="0068198E">
        <w:rPr>
          <w:rFonts w:cs="Traditional Arabic"/>
          <w:sz w:val="34"/>
          <w:szCs w:val="34"/>
          <w:rtl/>
        </w:rPr>
        <w:t xml:space="preserve"> طائرةً فله مائة ألفٍ؛ فذاك إلى الأميـر، فإذا فعل المقاتل ما علِّق عليه الشرط استحق ما كان له من التنفيل والزيادة التي كان للإمام فعلها، وذلك كان من النبي -صَلَّى اللهُ عَلَيْه وَسَلَّمَ- في مواطن، وعمل بها الصحابة والخلفاء بعده، وهو مستقرٌّ عند الفقهاء.</w:t>
      </w:r>
    </w:p>
    <w:p w14:paraId="40F7050B" w14:textId="77777777" w:rsidR="008304B0" w:rsidRPr="004901FA" w:rsidRDefault="008304B0" w:rsidP="004901FA">
      <w:pPr>
        <w:ind w:firstLine="386"/>
        <w:jc w:val="both"/>
        <w:rPr>
          <w:rFonts w:cs="Traditional Arabic"/>
          <w:sz w:val="34"/>
          <w:szCs w:val="34"/>
          <w:rtl/>
        </w:rPr>
      </w:pPr>
      <w:bookmarkStart w:id="0" w:name="_GoBack"/>
      <w:bookmarkEnd w:id="0"/>
      <w:r w:rsidRPr="004901FA">
        <w:rPr>
          <w:rFonts w:cs="Traditional Arabic"/>
          <w:sz w:val="34"/>
          <w:szCs w:val="34"/>
          <w:rtl/>
        </w:rPr>
        <w:t xml:space="preserve">قوله: </w:t>
      </w:r>
      <w:r w:rsidRPr="00393A83">
        <w:rPr>
          <w:rFonts w:cs="Traditional Arabic"/>
          <w:color w:val="0000FF"/>
          <w:sz w:val="34"/>
          <w:szCs w:val="34"/>
          <w:rtl/>
        </w:rPr>
        <w:t>(الثَّانِيْ: أَنْ يَبْعَثَ اْلأَمِيْرُ فِيْ اْلبَدَاءَةِ سَرِيَّةً، وَيَجْعَلَ لَهَا الرُّبُعَ، وَفِي الرَّجْعَةِ أُخْرى، وَيَجْعَلَ لَهَا الثُّلُثَ)</w:t>
      </w:r>
      <w:r w:rsidRPr="004901FA">
        <w:rPr>
          <w:rFonts w:cs="Traditional Arabic"/>
          <w:sz w:val="34"/>
          <w:szCs w:val="34"/>
          <w:rtl/>
        </w:rPr>
        <w:t>، هذا التَّنفيل للسرايا، فقد جاء عن النبي -صَلَّى اللهُ عَلَيْه وَسَلَّمَ- أنه نفَّل في البداية الرُّبع، وفي النهاية الخُمس، فإذا كوَّن الإمام خليَّةً -أو سريَّة صغيرة- لتنفِّذ مهمَّة؛ فهذه المهمَّة للإمام أن يجعل لها الربع في الذهاب، ويجعل لها الثلث في الرجوع.</w:t>
      </w:r>
    </w:p>
    <w:p w14:paraId="5F893B1B"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والفرق بينهما كما يقول الفقهاء: أنهم في الذهاب لازال الجيش قوي متماسك، ولم يُثخَن فيه تعبٌ ولا كدٌّ ولا نصبٌ؛ فلأجل ذلك يُمكن أن يُعطون الربع مما يصيبوه، فيقول الأمير: تذهبون إلى المكان هذا وفيه تجمُّع لهؤلاء المقاتلة، فتسيطروا عليهم أو تبيِّتوهم، ثم ترجعون، فذهبوا وبيتوهم ورجعوا بعشرين من </w:t>
      </w:r>
      <w:r w:rsidRPr="004901FA">
        <w:rPr>
          <w:rFonts w:cs="Traditional Arabic"/>
          <w:sz w:val="34"/>
          <w:szCs w:val="34"/>
          <w:rtl/>
        </w:rPr>
        <w:lastRenderedPageBreak/>
        <w:t>الأسلحة المحمولة وبسيارتين ونحو ذلك؛ فللإمام أن يجعل له ممَّا حصلوه الربع، والباقي يعود إلى الغنيمة وهم شركاء مع المسلمين فيها، وهذا التنفيل في بداية الحرب</w:t>
      </w:r>
    </w:p>
    <w:p w14:paraId="2EAD58EB"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وله أن يجعل لهم الثالث في الرجوع، لأنَّه جاء بذلك الحديث عن النبي -صَلَّى اللهُ عَلَيْه وَسَلَّمَ- أنه جعل لهم الثالث، وذلك أنهم في الرجوع يكون فيهم شيء من الضعف والتعب، وتكون الأزواد قد نفدَت، واشتاق إلى الأهل، ورأى من قوَّة العدو؛ فليس في كل الأحوال ينشط الناس في الرجوع كما ينشطون في الذهاب، وبناء عليه فللإمام أن يزيد من التَّنفيل لتقوى الهمَّة ويتسارع الناس إلى أداء مثل هذه المهمَّة؛ فلأجل ذلك قال المؤلف:</w:t>
      </w:r>
      <w:r w:rsidRPr="00393A83">
        <w:rPr>
          <w:rFonts w:cs="Traditional Arabic"/>
          <w:color w:val="0000FF"/>
          <w:sz w:val="34"/>
          <w:szCs w:val="34"/>
          <w:rtl/>
        </w:rPr>
        <w:t>( وَفِي الرَّجْعَةِ أُخْرى، وَيَجْعَلَ لَهَا الثُّلُثَ)</w:t>
      </w:r>
      <w:r w:rsidRPr="004901FA">
        <w:rPr>
          <w:rFonts w:cs="Traditional Arabic"/>
          <w:sz w:val="34"/>
          <w:szCs w:val="34"/>
          <w:rtl/>
        </w:rPr>
        <w:t>، فهذا مخصوص بالسرايا التي تنفرد عن الإمام، فما جاءت به أخرج خمسه.</w:t>
      </w:r>
    </w:p>
    <w:p w14:paraId="4B390E9B" w14:textId="77777777" w:rsidR="008304B0" w:rsidRPr="004901FA" w:rsidRDefault="008304B0" w:rsidP="004901FA">
      <w:pPr>
        <w:ind w:firstLine="386"/>
        <w:jc w:val="both"/>
        <w:rPr>
          <w:rFonts w:cs="Traditional Arabic"/>
          <w:sz w:val="34"/>
          <w:szCs w:val="34"/>
          <w:rtl/>
        </w:rPr>
      </w:pPr>
      <w:r w:rsidRPr="002144B3">
        <w:rPr>
          <w:rFonts w:cs="Traditional Arabic"/>
          <w:sz w:val="34"/>
          <w:szCs w:val="34"/>
          <w:u w:val="single"/>
          <w:rtl/>
        </w:rPr>
        <w:t>هل حقهم يكون حقهم قبل التخميس أو بعده</w:t>
      </w:r>
      <w:r w:rsidRPr="004901FA">
        <w:rPr>
          <w:rFonts w:cs="Traditional Arabic"/>
          <w:sz w:val="34"/>
          <w:szCs w:val="34"/>
          <w:rtl/>
        </w:rPr>
        <w:t>؟</w:t>
      </w:r>
    </w:p>
    <w:p w14:paraId="66F224FA"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يكون بعد التَّخميس الذي جاء في الآية، وسيأتي بيان ذلك وتفصيله -بإذن الله جل وعلا- في الدروس القادم.</w:t>
      </w:r>
    </w:p>
    <w:p w14:paraId="72816E66"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w:t>
      </w:r>
      <w:r w:rsidRPr="00393A83">
        <w:rPr>
          <w:rFonts w:cs="Traditional Arabic"/>
          <w:color w:val="0000FF"/>
          <w:sz w:val="34"/>
          <w:szCs w:val="34"/>
          <w:rtl/>
        </w:rPr>
        <w:t>(ثُمَّ أَعْطَى السَّرِيَّةَ مَا جَعَلَ لَهَا)</w:t>
      </w:r>
      <w:r w:rsidRPr="004901FA">
        <w:rPr>
          <w:rFonts w:cs="Traditional Arabic"/>
          <w:sz w:val="34"/>
          <w:szCs w:val="34"/>
          <w:rtl/>
        </w:rPr>
        <w:t>، وهو الربع في الذهاب إن كانت سريَّةً في الذهاب، والثلث في الرجوع إن كانت من السرايا التي كُلِّفَت حال رجوع الجيش.</w:t>
      </w:r>
    </w:p>
    <w:p w14:paraId="6A752840"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 xml:space="preserve">قال: </w:t>
      </w:r>
      <w:r w:rsidRPr="00393A83">
        <w:rPr>
          <w:rFonts w:cs="Traditional Arabic"/>
          <w:color w:val="0000FF"/>
          <w:sz w:val="34"/>
          <w:szCs w:val="34"/>
          <w:rtl/>
        </w:rPr>
        <w:t>(وَقَسَّمَ اْلبَاقِيَ فِيْ اْلجَيْشِ وَالسَّرِيَّةَ مَعًا)</w:t>
      </w:r>
      <w:r w:rsidRPr="004901FA">
        <w:rPr>
          <w:rFonts w:cs="Traditional Arabic"/>
          <w:sz w:val="34"/>
          <w:szCs w:val="34"/>
          <w:rtl/>
        </w:rPr>
        <w:t>، يعني لا يُظن أنَّ هذا الذي يأخذوه هو حقهم فقط؛ بل هذا ما يختصُّونَ به، وما بقي يشتركون فيه مع الجيش سواء بسواء.</w:t>
      </w:r>
    </w:p>
    <w:p w14:paraId="2B96205A"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والآن اختلفت الأمور في مسائل الغنائم ولم تكن مثلما مضى، ولعل أن يأتينا الحديث عنه -بإذن الله جل وعلا- في موضعه من المجلس القادم.</w:t>
      </w:r>
    </w:p>
    <w:p w14:paraId="3963F543" w14:textId="77777777" w:rsidR="008304B0" w:rsidRPr="004901FA" w:rsidRDefault="008304B0" w:rsidP="004901FA">
      <w:pPr>
        <w:ind w:firstLine="386"/>
        <w:jc w:val="both"/>
        <w:rPr>
          <w:rFonts w:cs="Traditional Arabic"/>
          <w:sz w:val="34"/>
          <w:szCs w:val="34"/>
          <w:rtl/>
        </w:rPr>
      </w:pPr>
      <w:r w:rsidRPr="004901FA">
        <w:rPr>
          <w:rFonts w:cs="Traditional Arabic"/>
          <w:sz w:val="34"/>
          <w:szCs w:val="34"/>
          <w:rtl/>
        </w:rPr>
        <w:t>وأظنُّ أن في هذا كفاية، ونجعل ما تبقى في مستهل الدرس القادم.</w:t>
      </w:r>
    </w:p>
    <w:p w14:paraId="4AC4D9A4" w14:textId="33097381" w:rsidR="008304B0" w:rsidRPr="004901FA" w:rsidRDefault="004901FA" w:rsidP="004901FA">
      <w:pPr>
        <w:ind w:firstLine="386"/>
        <w:jc w:val="both"/>
        <w:rPr>
          <w:rFonts w:cs="Traditional Arabic"/>
          <w:sz w:val="34"/>
          <w:szCs w:val="34"/>
          <w:rtl/>
        </w:rPr>
      </w:pPr>
      <w:r w:rsidRPr="004901FA">
        <w:rPr>
          <w:rFonts w:cs="Traditional Arabic" w:hint="cs"/>
          <w:sz w:val="34"/>
          <w:szCs w:val="34"/>
          <w:rtl/>
        </w:rPr>
        <w:t>{</w:t>
      </w:r>
      <w:r w:rsidRPr="004901FA">
        <w:rPr>
          <w:rFonts w:cs="Traditional Arabic"/>
          <w:sz w:val="34"/>
          <w:szCs w:val="34"/>
          <w:rtl/>
        </w:rPr>
        <w:t>شكر الله لكم فضيلة الشيخ على ما تقدِّمونه، أسأل الله أن يجعل ذلك في موازين حسناتكم</w:t>
      </w:r>
      <w:r w:rsidRPr="004901FA">
        <w:rPr>
          <w:rFonts w:cs="Traditional Arabic" w:hint="cs"/>
          <w:sz w:val="34"/>
          <w:szCs w:val="34"/>
          <w:rtl/>
        </w:rPr>
        <w:t>}.</w:t>
      </w:r>
    </w:p>
    <w:p w14:paraId="0E27A948" w14:textId="4B803153" w:rsidR="003973D0" w:rsidRPr="004901FA" w:rsidRDefault="008304B0" w:rsidP="004901FA">
      <w:pPr>
        <w:ind w:firstLine="386"/>
        <w:jc w:val="both"/>
        <w:rPr>
          <w:rFonts w:cs="Traditional Arabic"/>
          <w:sz w:val="34"/>
          <w:szCs w:val="34"/>
          <w:rtl/>
        </w:rPr>
      </w:pPr>
      <w:r w:rsidRPr="004901FA">
        <w:rPr>
          <w:rFonts w:cs="Traditional Arabic"/>
          <w:sz w:val="34"/>
          <w:szCs w:val="34"/>
          <w:rtl/>
        </w:rPr>
        <w:t>وأنتم مشكورون والإخوة جميعًا، وأسأل الله لي ولكم التوفيق والسداد، والله تعالى أعلم، وصلى الله وسلم على نبينا محمد.</w:t>
      </w:r>
    </w:p>
    <w:p w14:paraId="20C8F9E3" w14:textId="51149C1E" w:rsidR="004901FA" w:rsidRPr="004901FA" w:rsidRDefault="004901FA" w:rsidP="004901FA">
      <w:pPr>
        <w:spacing w:before="120" w:after="0" w:line="240" w:lineRule="auto"/>
        <w:ind w:firstLine="386"/>
        <w:jc w:val="both"/>
        <w:rPr>
          <w:rFonts w:cs="Traditional Arabic"/>
          <w:sz w:val="34"/>
          <w:szCs w:val="34"/>
          <w:rtl/>
        </w:rPr>
      </w:pPr>
      <w:r w:rsidRPr="004901FA">
        <w:rPr>
          <w:rFonts w:cs="Traditional Arabic" w:hint="cs"/>
          <w:sz w:val="34"/>
          <w:szCs w:val="34"/>
          <w:rtl/>
        </w:rPr>
        <w:lastRenderedPageBreak/>
        <w:t>{</w:t>
      </w:r>
      <w:r w:rsidRPr="004901FA">
        <w:rPr>
          <w:rFonts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r w:rsidRPr="004901FA">
        <w:rPr>
          <w:rFonts w:cs="Traditional Arabic" w:hint="cs"/>
          <w:sz w:val="34"/>
          <w:szCs w:val="34"/>
          <w:rtl/>
        </w:rPr>
        <w:t>}</w:t>
      </w:r>
      <w:r w:rsidRPr="004901FA">
        <w:rPr>
          <w:rFonts w:cs="Traditional Arabic"/>
          <w:sz w:val="34"/>
          <w:szCs w:val="34"/>
          <w:rtl/>
        </w:rPr>
        <w:t>.</w:t>
      </w:r>
    </w:p>
    <w:p w14:paraId="0FF11CC4" w14:textId="59273E2C" w:rsidR="004901FA" w:rsidRPr="004901FA" w:rsidRDefault="004901FA" w:rsidP="004901FA">
      <w:pPr>
        <w:ind w:firstLine="386"/>
        <w:jc w:val="both"/>
        <w:rPr>
          <w:rFonts w:cs="Traditional Arabic"/>
          <w:sz w:val="34"/>
          <w:szCs w:val="34"/>
        </w:rPr>
      </w:pPr>
    </w:p>
    <w:sectPr w:rsidR="004901FA" w:rsidRPr="004901FA" w:rsidSect="0068198E">
      <w:footerReference w:type="default" r:id="rId7"/>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D17A4" w14:textId="77777777" w:rsidR="00425A12" w:rsidRDefault="00425A12" w:rsidP="00652C68">
      <w:pPr>
        <w:spacing w:after="0" w:line="240" w:lineRule="auto"/>
      </w:pPr>
      <w:r>
        <w:separator/>
      </w:r>
    </w:p>
  </w:endnote>
  <w:endnote w:type="continuationSeparator" w:id="0">
    <w:p w14:paraId="4D5ED8D9" w14:textId="77777777" w:rsidR="00425A12" w:rsidRDefault="00425A12" w:rsidP="0065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81624979"/>
      <w:docPartObj>
        <w:docPartGallery w:val="Page Numbers (Bottom of Page)"/>
        <w:docPartUnique/>
      </w:docPartObj>
    </w:sdtPr>
    <w:sdtEndPr>
      <w:rPr>
        <w:noProof/>
      </w:rPr>
    </w:sdtEndPr>
    <w:sdtContent>
      <w:p w14:paraId="7FC0BD19" w14:textId="07D51340" w:rsidR="00EE1CD6" w:rsidRDefault="00EE1CD6">
        <w:pPr>
          <w:pStyle w:val="Footer"/>
          <w:jc w:val="center"/>
        </w:pPr>
        <w:r>
          <w:fldChar w:fldCharType="begin"/>
        </w:r>
        <w:r>
          <w:instrText xml:space="preserve"> PAGE   \* MERGEFORMAT </w:instrText>
        </w:r>
        <w:r>
          <w:fldChar w:fldCharType="separate"/>
        </w:r>
        <w:r w:rsidR="0068198E">
          <w:rPr>
            <w:noProof/>
            <w:rtl/>
          </w:rPr>
          <w:t>12</w:t>
        </w:r>
        <w:r>
          <w:rPr>
            <w:noProof/>
          </w:rPr>
          <w:fldChar w:fldCharType="end"/>
        </w:r>
      </w:p>
    </w:sdtContent>
  </w:sdt>
  <w:p w14:paraId="5DE9F6DD" w14:textId="77777777" w:rsidR="00EE1CD6" w:rsidRDefault="00EE1C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A67C21" w14:textId="77777777" w:rsidR="00425A12" w:rsidRDefault="00425A12" w:rsidP="00652C68">
      <w:pPr>
        <w:spacing w:after="0" w:line="240" w:lineRule="auto"/>
      </w:pPr>
      <w:r>
        <w:separator/>
      </w:r>
    </w:p>
  </w:footnote>
  <w:footnote w:type="continuationSeparator" w:id="0">
    <w:p w14:paraId="7A878304" w14:textId="77777777" w:rsidR="00425A12" w:rsidRDefault="00425A12" w:rsidP="00652C68">
      <w:pPr>
        <w:spacing w:after="0" w:line="240" w:lineRule="auto"/>
      </w:pPr>
      <w:r>
        <w:continuationSeparator/>
      </w:r>
    </w:p>
  </w:footnote>
  <w:footnote w:id="1">
    <w:p w14:paraId="6C39335D" w14:textId="46ACB4AD" w:rsidR="00652C68" w:rsidRDefault="00652C68">
      <w:pPr>
        <w:pStyle w:val="FootnoteText"/>
        <w:rPr>
          <w:rtl/>
        </w:rPr>
      </w:pPr>
      <w:r>
        <w:rPr>
          <w:rStyle w:val="FootnoteReference"/>
        </w:rPr>
        <w:footnoteRef/>
      </w:r>
      <w:r>
        <w:rPr>
          <w:rtl/>
        </w:rPr>
        <w:t xml:space="preserve"> </w:t>
      </w:r>
      <w:r>
        <w:rPr>
          <w:rFonts w:hint="cs"/>
          <w:rtl/>
        </w:rPr>
        <w:t>صحيح البخاري (1468)، صحيح مسلم (983).</w:t>
      </w:r>
    </w:p>
  </w:footnote>
  <w:footnote w:id="2">
    <w:p w14:paraId="77E13545" w14:textId="631DD477" w:rsidR="00652C68" w:rsidRDefault="00652C68">
      <w:pPr>
        <w:pStyle w:val="FootnoteText"/>
        <w:rPr>
          <w:rtl/>
        </w:rPr>
      </w:pPr>
      <w:r>
        <w:rPr>
          <w:rStyle w:val="FootnoteReference"/>
        </w:rPr>
        <w:footnoteRef/>
      </w:r>
      <w:r>
        <w:rPr>
          <w:rtl/>
        </w:rPr>
        <w:t xml:space="preserve"> </w:t>
      </w:r>
      <w:r>
        <w:rPr>
          <w:rFonts w:hint="cs"/>
          <w:rtl/>
        </w:rPr>
        <w:t>صحيح مسلم (1906).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35376"/>
    <w:multiLevelType w:val="hybridMultilevel"/>
    <w:tmpl w:val="B93CDC58"/>
    <w:lvl w:ilvl="0" w:tplc="13D89BC0">
      <w:numFmt w:val="bullet"/>
      <w:lvlText w:val="-"/>
      <w:lvlJc w:val="left"/>
      <w:pPr>
        <w:ind w:left="746" w:hanging="360"/>
      </w:pPr>
      <w:rPr>
        <w:rFonts w:ascii="Traditional Arabic" w:eastAsiaTheme="minorHAnsi" w:hAnsi="Traditional Arabic" w:cs="Traditional Arabic"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nsid w:val="1D254E9E"/>
    <w:multiLevelType w:val="hybridMultilevel"/>
    <w:tmpl w:val="86B08508"/>
    <w:lvl w:ilvl="0" w:tplc="0409000F">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abstractNum w:abstractNumId="2">
    <w:nsid w:val="3F1F40CB"/>
    <w:multiLevelType w:val="hybridMultilevel"/>
    <w:tmpl w:val="E3D4DE20"/>
    <w:lvl w:ilvl="0" w:tplc="BA305A2C">
      <w:numFmt w:val="bullet"/>
      <w:lvlText w:val="-"/>
      <w:lvlJc w:val="left"/>
      <w:pPr>
        <w:ind w:left="746" w:hanging="360"/>
      </w:pPr>
      <w:rPr>
        <w:rFonts w:ascii="Traditional Arabic" w:eastAsiaTheme="minorHAnsi" w:hAnsi="Traditional Arabic" w:cs="Traditional Arabic"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3">
    <w:nsid w:val="6A9637A8"/>
    <w:multiLevelType w:val="hybridMultilevel"/>
    <w:tmpl w:val="C024D040"/>
    <w:lvl w:ilvl="0" w:tplc="0409000F">
      <w:start w:val="1"/>
      <w:numFmt w:val="decimal"/>
      <w:lvlText w:val="%1."/>
      <w:lvlJc w:val="left"/>
      <w:pPr>
        <w:ind w:left="1106" w:hanging="360"/>
      </w:pPr>
    </w:lvl>
    <w:lvl w:ilvl="1" w:tplc="04090019" w:tentative="1">
      <w:start w:val="1"/>
      <w:numFmt w:val="lowerLetter"/>
      <w:lvlText w:val="%2."/>
      <w:lvlJc w:val="left"/>
      <w:pPr>
        <w:ind w:left="1826" w:hanging="360"/>
      </w:pPr>
    </w:lvl>
    <w:lvl w:ilvl="2" w:tplc="0409001B" w:tentative="1">
      <w:start w:val="1"/>
      <w:numFmt w:val="lowerRoman"/>
      <w:lvlText w:val="%3."/>
      <w:lvlJc w:val="right"/>
      <w:pPr>
        <w:ind w:left="2546" w:hanging="180"/>
      </w:pPr>
    </w:lvl>
    <w:lvl w:ilvl="3" w:tplc="0409000F" w:tentative="1">
      <w:start w:val="1"/>
      <w:numFmt w:val="decimal"/>
      <w:lvlText w:val="%4."/>
      <w:lvlJc w:val="left"/>
      <w:pPr>
        <w:ind w:left="3266" w:hanging="360"/>
      </w:pPr>
    </w:lvl>
    <w:lvl w:ilvl="4" w:tplc="04090019" w:tentative="1">
      <w:start w:val="1"/>
      <w:numFmt w:val="lowerLetter"/>
      <w:lvlText w:val="%5."/>
      <w:lvlJc w:val="left"/>
      <w:pPr>
        <w:ind w:left="3986" w:hanging="360"/>
      </w:pPr>
    </w:lvl>
    <w:lvl w:ilvl="5" w:tplc="0409001B" w:tentative="1">
      <w:start w:val="1"/>
      <w:numFmt w:val="lowerRoman"/>
      <w:lvlText w:val="%6."/>
      <w:lvlJc w:val="right"/>
      <w:pPr>
        <w:ind w:left="4706" w:hanging="180"/>
      </w:pPr>
    </w:lvl>
    <w:lvl w:ilvl="6" w:tplc="0409000F" w:tentative="1">
      <w:start w:val="1"/>
      <w:numFmt w:val="decimal"/>
      <w:lvlText w:val="%7."/>
      <w:lvlJc w:val="left"/>
      <w:pPr>
        <w:ind w:left="5426" w:hanging="360"/>
      </w:pPr>
    </w:lvl>
    <w:lvl w:ilvl="7" w:tplc="04090019" w:tentative="1">
      <w:start w:val="1"/>
      <w:numFmt w:val="lowerLetter"/>
      <w:lvlText w:val="%8."/>
      <w:lvlJc w:val="left"/>
      <w:pPr>
        <w:ind w:left="6146" w:hanging="360"/>
      </w:pPr>
    </w:lvl>
    <w:lvl w:ilvl="8" w:tplc="0409001B" w:tentative="1">
      <w:start w:val="1"/>
      <w:numFmt w:val="lowerRoman"/>
      <w:lvlText w:val="%9."/>
      <w:lvlJc w:val="right"/>
      <w:pPr>
        <w:ind w:left="6866"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A4"/>
    <w:rsid w:val="000615F3"/>
    <w:rsid w:val="00063CBD"/>
    <w:rsid w:val="00111017"/>
    <w:rsid w:val="00173D12"/>
    <w:rsid w:val="001C6C19"/>
    <w:rsid w:val="002144B3"/>
    <w:rsid w:val="00312B4F"/>
    <w:rsid w:val="00353444"/>
    <w:rsid w:val="003858C9"/>
    <w:rsid w:val="00393A83"/>
    <w:rsid w:val="003D4595"/>
    <w:rsid w:val="00425A12"/>
    <w:rsid w:val="004901FA"/>
    <w:rsid w:val="00563ACE"/>
    <w:rsid w:val="00652C68"/>
    <w:rsid w:val="0068198E"/>
    <w:rsid w:val="007A1298"/>
    <w:rsid w:val="008304B0"/>
    <w:rsid w:val="00956EA4"/>
    <w:rsid w:val="00A43540"/>
    <w:rsid w:val="00B67A67"/>
    <w:rsid w:val="00BA29B5"/>
    <w:rsid w:val="00C449A2"/>
    <w:rsid w:val="00CB7055"/>
    <w:rsid w:val="00DB390B"/>
    <w:rsid w:val="00EB36CB"/>
    <w:rsid w:val="00EE1CD6"/>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2B7AD"/>
  <w15:chartTrackingRefBased/>
  <w15:docId w15:val="{17A99E2B-1B7A-41E5-8525-7D029D954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2C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2C68"/>
    <w:rPr>
      <w:sz w:val="20"/>
      <w:szCs w:val="20"/>
    </w:rPr>
  </w:style>
  <w:style w:type="character" w:styleId="FootnoteReference">
    <w:name w:val="footnote reference"/>
    <w:basedOn w:val="DefaultParagraphFont"/>
    <w:uiPriority w:val="99"/>
    <w:semiHidden/>
    <w:unhideWhenUsed/>
    <w:rsid w:val="00652C68"/>
    <w:rPr>
      <w:vertAlign w:val="superscript"/>
    </w:rPr>
  </w:style>
  <w:style w:type="paragraph" w:styleId="ListParagraph">
    <w:name w:val="List Paragraph"/>
    <w:basedOn w:val="Normal"/>
    <w:uiPriority w:val="34"/>
    <w:qFormat/>
    <w:rsid w:val="00CB7055"/>
    <w:pPr>
      <w:ind w:left="720"/>
      <w:contextualSpacing/>
    </w:pPr>
  </w:style>
  <w:style w:type="paragraph" w:styleId="Header">
    <w:name w:val="header"/>
    <w:basedOn w:val="Normal"/>
    <w:link w:val="HeaderChar"/>
    <w:uiPriority w:val="99"/>
    <w:unhideWhenUsed/>
    <w:rsid w:val="00EE1C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1CD6"/>
  </w:style>
  <w:style w:type="paragraph" w:styleId="Footer">
    <w:name w:val="footer"/>
    <w:basedOn w:val="Normal"/>
    <w:link w:val="FooterChar"/>
    <w:uiPriority w:val="99"/>
    <w:unhideWhenUsed/>
    <w:rsid w:val="00EE1C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1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13</Pages>
  <Words>3338</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9</cp:revision>
  <dcterms:created xsi:type="dcterms:W3CDTF">2020-03-11T07:40:00Z</dcterms:created>
  <dcterms:modified xsi:type="dcterms:W3CDTF">2020-03-11T23:03:00Z</dcterms:modified>
</cp:coreProperties>
</file>