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6AADA2" w14:textId="77777777" w:rsidR="006A615E" w:rsidRPr="00CC3391" w:rsidRDefault="006A615E" w:rsidP="006A615E">
      <w:pPr>
        <w:spacing w:before="120" w:after="0" w:line="240" w:lineRule="auto"/>
        <w:ind w:firstLine="720"/>
        <w:jc w:val="center"/>
        <w:rPr>
          <w:rFonts w:ascii="Traditional Arabic" w:hAnsi="Traditional Arabic" w:cs="Traditional Arabic"/>
          <w:b/>
          <w:bCs/>
          <w:color w:val="FF0000"/>
          <w:sz w:val="44"/>
          <w:szCs w:val="44"/>
          <w:rtl/>
        </w:rPr>
      </w:pPr>
      <w:bookmarkStart w:id="0" w:name="_GoBack"/>
      <w:bookmarkEnd w:id="0"/>
      <w:r w:rsidRPr="00CC3391">
        <w:rPr>
          <w:rFonts w:ascii="Traditional Arabic" w:hAnsi="Traditional Arabic" w:cs="Traditional Arabic" w:hint="cs"/>
          <w:b/>
          <w:bCs/>
          <w:color w:val="FF0000"/>
          <w:sz w:val="44"/>
          <w:szCs w:val="44"/>
          <w:rtl/>
        </w:rPr>
        <w:t>عمدة الفقه (7)</w:t>
      </w:r>
    </w:p>
    <w:p w14:paraId="5A93DBF1" w14:textId="77777777" w:rsidR="006A615E" w:rsidRPr="00A15F00" w:rsidRDefault="006A615E" w:rsidP="006A4DAD">
      <w:pPr>
        <w:spacing w:before="120" w:after="0" w:line="240" w:lineRule="auto"/>
        <w:ind w:firstLine="397"/>
        <w:jc w:val="center"/>
        <w:rPr>
          <w:rFonts w:ascii="Traditional Arabic" w:hAnsi="Traditional Arabic" w:cs="Traditional Arabic"/>
          <w:b/>
          <w:bCs/>
          <w:color w:val="0000CC"/>
          <w:sz w:val="44"/>
          <w:szCs w:val="44"/>
          <w:rtl/>
        </w:rPr>
      </w:pPr>
      <w:r w:rsidRPr="00A15F00">
        <w:rPr>
          <w:rFonts w:ascii="Traditional Arabic" w:hAnsi="Traditional Arabic" w:cs="Traditional Arabic" w:hint="cs"/>
          <w:b/>
          <w:bCs/>
          <w:color w:val="0000CC"/>
          <w:sz w:val="44"/>
          <w:szCs w:val="44"/>
          <w:rtl/>
        </w:rPr>
        <w:t>الدرس ال</w:t>
      </w:r>
      <w:r w:rsidR="006A4DAD">
        <w:rPr>
          <w:rFonts w:ascii="Traditional Arabic" w:hAnsi="Traditional Arabic" w:cs="Traditional Arabic" w:hint="cs"/>
          <w:b/>
          <w:bCs/>
          <w:color w:val="0000CC"/>
          <w:sz w:val="44"/>
          <w:szCs w:val="44"/>
          <w:rtl/>
        </w:rPr>
        <w:t>ث</w:t>
      </w:r>
      <w:r w:rsidR="008366F6">
        <w:rPr>
          <w:rFonts w:ascii="Traditional Arabic" w:hAnsi="Traditional Arabic" w:cs="Traditional Arabic" w:hint="cs"/>
          <w:b/>
          <w:bCs/>
          <w:color w:val="0000CC"/>
          <w:sz w:val="44"/>
          <w:szCs w:val="44"/>
          <w:rtl/>
        </w:rPr>
        <w:t>َّ</w:t>
      </w:r>
      <w:r w:rsidR="006A4DAD">
        <w:rPr>
          <w:rFonts w:ascii="Traditional Arabic" w:hAnsi="Traditional Arabic" w:cs="Traditional Arabic" w:hint="cs"/>
          <w:b/>
          <w:bCs/>
          <w:color w:val="0000CC"/>
          <w:sz w:val="44"/>
          <w:szCs w:val="44"/>
          <w:rtl/>
        </w:rPr>
        <w:t>اني</w:t>
      </w:r>
      <w:r>
        <w:rPr>
          <w:rFonts w:ascii="Traditional Arabic" w:hAnsi="Traditional Arabic" w:cs="Traditional Arabic" w:hint="cs"/>
          <w:b/>
          <w:bCs/>
          <w:color w:val="0000CC"/>
          <w:sz w:val="44"/>
          <w:szCs w:val="44"/>
          <w:rtl/>
        </w:rPr>
        <w:t xml:space="preserve"> وال</w:t>
      </w:r>
      <w:r w:rsidRPr="00A15F00">
        <w:rPr>
          <w:rFonts w:ascii="Traditional Arabic" w:hAnsi="Traditional Arabic" w:cs="Traditional Arabic" w:hint="cs"/>
          <w:b/>
          <w:bCs/>
          <w:color w:val="0000CC"/>
          <w:sz w:val="44"/>
          <w:szCs w:val="44"/>
          <w:rtl/>
        </w:rPr>
        <w:t xml:space="preserve">عشرون </w:t>
      </w:r>
      <w:r w:rsidRPr="00CC3391">
        <w:rPr>
          <w:rFonts w:ascii="Traditional Arabic" w:hAnsi="Traditional Arabic" w:cs="Traditional Arabic" w:hint="cs"/>
          <w:b/>
          <w:bCs/>
          <w:color w:val="0000FF"/>
          <w:sz w:val="44"/>
          <w:szCs w:val="44"/>
          <w:rtl/>
        </w:rPr>
        <w:t>(</w:t>
      </w:r>
      <w:r w:rsidR="003B79AC">
        <w:rPr>
          <w:rFonts w:ascii="Traditional Arabic" w:hAnsi="Traditional Arabic" w:cs="Traditional Arabic" w:hint="cs"/>
          <w:b/>
          <w:bCs/>
          <w:color w:val="0000FF"/>
          <w:sz w:val="44"/>
          <w:szCs w:val="44"/>
          <w:rtl/>
        </w:rPr>
        <w:t>22</w:t>
      </w:r>
      <w:r w:rsidRPr="00CC3391">
        <w:rPr>
          <w:rFonts w:ascii="Traditional Arabic" w:hAnsi="Traditional Arabic" w:cs="Traditional Arabic" w:hint="cs"/>
          <w:b/>
          <w:bCs/>
          <w:color w:val="0000FF"/>
          <w:sz w:val="44"/>
          <w:szCs w:val="44"/>
          <w:rtl/>
        </w:rPr>
        <w:t>)</w:t>
      </w:r>
    </w:p>
    <w:p w14:paraId="7569A050" w14:textId="77777777" w:rsidR="006A615E" w:rsidRPr="00A15F00" w:rsidRDefault="006A615E" w:rsidP="006A615E">
      <w:pPr>
        <w:spacing w:before="120" w:after="0" w:line="240" w:lineRule="auto"/>
        <w:ind w:firstLine="397"/>
        <w:jc w:val="right"/>
        <w:rPr>
          <w:rFonts w:ascii="Traditional Arabic" w:hAnsi="Traditional Arabic" w:cs="Traditional Arabic"/>
          <w:b/>
          <w:bCs/>
          <w:color w:val="006600"/>
          <w:sz w:val="24"/>
          <w:szCs w:val="24"/>
          <w:rtl/>
        </w:rPr>
      </w:pPr>
      <w:r w:rsidRPr="00A15F00">
        <w:rPr>
          <w:rFonts w:ascii="Traditional Arabic" w:hAnsi="Traditional Arabic" w:cs="Traditional Arabic" w:hint="cs"/>
          <w:b/>
          <w:bCs/>
          <w:color w:val="006600"/>
          <w:sz w:val="24"/>
          <w:szCs w:val="24"/>
          <w:rtl/>
        </w:rPr>
        <w:t>فضيلة الشيخ/ د</w:t>
      </w:r>
      <w:r>
        <w:rPr>
          <w:rFonts w:ascii="Traditional Arabic" w:hAnsi="Traditional Arabic" w:cs="Traditional Arabic" w:hint="cs"/>
          <w:b/>
          <w:bCs/>
          <w:color w:val="006600"/>
          <w:sz w:val="24"/>
          <w:szCs w:val="24"/>
          <w:rtl/>
        </w:rPr>
        <w:t xml:space="preserve">. </w:t>
      </w:r>
      <w:r w:rsidRPr="00A15F00">
        <w:rPr>
          <w:rFonts w:ascii="Traditional Arabic" w:hAnsi="Traditional Arabic" w:cs="Traditional Arabic" w:hint="cs"/>
          <w:b/>
          <w:bCs/>
          <w:color w:val="006600"/>
          <w:sz w:val="24"/>
          <w:szCs w:val="24"/>
          <w:rtl/>
        </w:rPr>
        <w:t>عبد</w:t>
      </w:r>
      <w:r>
        <w:rPr>
          <w:rFonts w:ascii="Traditional Arabic" w:hAnsi="Traditional Arabic" w:cs="Traditional Arabic" w:hint="cs"/>
          <w:b/>
          <w:bCs/>
          <w:color w:val="006600"/>
          <w:sz w:val="24"/>
          <w:szCs w:val="24"/>
          <w:rtl/>
        </w:rPr>
        <w:t xml:space="preserve"> </w:t>
      </w:r>
      <w:r w:rsidRPr="00A15F00">
        <w:rPr>
          <w:rFonts w:ascii="Traditional Arabic" w:hAnsi="Traditional Arabic" w:cs="Traditional Arabic" w:hint="cs"/>
          <w:b/>
          <w:bCs/>
          <w:color w:val="006600"/>
          <w:sz w:val="24"/>
          <w:szCs w:val="24"/>
          <w:rtl/>
        </w:rPr>
        <w:t>الحكيم العجلان</w:t>
      </w:r>
    </w:p>
    <w:p w14:paraId="09ECC47A" w14:textId="77777777" w:rsidR="000D5E82" w:rsidRDefault="000D5E82" w:rsidP="003B79AC">
      <w:pPr>
        <w:spacing w:before="120" w:after="0" w:line="240" w:lineRule="auto"/>
        <w:ind w:firstLine="397"/>
        <w:jc w:val="both"/>
        <w:rPr>
          <w:rFonts w:cs="Traditional Arabic"/>
          <w:sz w:val="34"/>
          <w:szCs w:val="34"/>
          <w:rtl/>
        </w:rPr>
      </w:pPr>
    </w:p>
    <w:p w14:paraId="70380F40" w14:textId="7DD5B0CE" w:rsidR="00E86AAB" w:rsidRPr="00E86AAB" w:rsidRDefault="00E86AAB" w:rsidP="003B79AC">
      <w:pPr>
        <w:spacing w:before="120" w:after="0" w:line="240" w:lineRule="auto"/>
        <w:ind w:firstLine="397"/>
        <w:jc w:val="both"/>
        <w:rPr>
          <w:rFonts w:cs="Traditional Arabic"/>
          <w:sz w:val="34"/>
          <w:szCs w:val="34"/>
          <w:rtl/>
        </w:rPr>
      </w:pPr>
      <w:r w:rsidRPr="00E86AAB">
        <w:rPr>
          <w:rFonts w:cs="Traditional Arabic"/>
          <w:sz w:val="34"/>
          <w:szCs w:val="34"/>
          <w:rtl/>
        </w:rPr>
        <w:t>{بسم الله الرحمن الرحيم.</w:t>
      </w:r>
    </w:p>
    <w:p w14:paraId="31AE038F" w14:textId="77777777" w:rsidR="00E86AAB" w:rsidRPr="00E86AAB" w:rsidRDefault="00E86AAB" w:rsidP="003B79AC">
      <w:pPr>
        <w:spacing w:before="120" w:after="0" w:line="240" w:lineRule="auto"/>
        <w:ind w:firstLine="397"/>
        <w:jc w:val="both"/>
        <w:rPr>
          <w:rFonts w:cs="Traditional Arabic"/>
          <w:sz w:val="34"/>
          <w:szCs w:val="34"/>
          <w:rtl/>
        </w:rPr>
      </w:pPr>
      <w:r w:rsidRPr="00E86AAB">
        <w:rPr>
          <w:rFonts w:cs="Traditional Arabic"/>
          <w:sz w:val="34"/>
          <w:szCs w:val="34"/>
          <w:rtl/>
        </w:rPr>
        <w:t>السَّلام عليكم ورحمة الله وبركاته.</w:t>
      </w:r>
    </w:p>
    <w:p w14:paraId="7BCB61C8" w14:textId="77777777" w:rsidR="00E86AAB" w:rsidRPr="00E86AAB" w:rsidRDefault="00E86AAB" w:rsidP="003B79AC">
      <w:pPr>
        <w:spacing w:before="120" w:after="0" w:line="240" w:lineRule="auto"/>
        <w:ind w:firstLine="397"/>
        <w:jc w:val="both"/>
        <w:rPr>
          <w:rFonts w:cs="Traditional Arabic"/>
          <w:sz w:val="34"/>
          <w:szCs w:val="34"/>
          <w:rtl/>
        </w:rPr>
      </w:pPr>
      <w:r w:rsidRPr="00E86AAB">
        <w:rPr>
          <w:rFonts w:cs="Traditional Arabic"/>
          <w:sz w:val="34"/>
          <w:szCs w:val="34"/>
          <w:rtl/>
        </w:rPr>
        <w:t>أرحبُ بكم إخواني وأخواتي المشاهدين الأعزَّاء في حلقةٍ جديدةٍ مِن حلقاتِ البناء العلمي، وأرحب بفضيلة الشَّيخ الدكتور/ عبد الحكيم بن محمد العجلان، فأهلًا وسهلًا بكم فضيلة الشَّيخ}.</w:t>
      </w:r>
    </w:p>
    <w:p w14:paraId="447337E2" w14:textId="77777777" w:rsidR="00E86AAB" w:rsidRPr="00E86AAB" w:rsidRDefault="00E86AAB" w:rsidP="003B79AC">
      <w:pPr>
        <w:spacing w:before="120" w:after="0" w:line="240" w:lineRule="auto"/>
        <w:ind w:firstLine="397"/>
        <w:jc w:val="both"/>
        <w:rPr>
          <w:rFonts w:cs="Traditional Arabic"/>
          <w:sz w:val="34"/>
          <w:szCs w:val="34"/>
          <w:rtl/>
        </w:rPr>
      </w:pPr>
      <w:r w:rsidRPr="00E86AAB">
        <w:rPr>
          <w:rFonts w:cs="Traditional Arabic"/>
          <w:sz w:val="34"/>
          <w:szCs w:val="34"/>
          <w:rtl/>
        </w:rPr>
        <w:t>أهلًا وسهلًا، حيَّاكَ الله، وحي</w:t>
      </w:r>
      <w:r w:rsidR="00D550FC">
        <w:rPr>
          <w:rFonts w:cs="Traditional Arabic" w:hint="cs"/>
          <w:sz w:val="34"/>
          <w:szCs w:val="34"/>
          <w:rtl/>
        </w:rPr>
        <w:t>َّ</w:t>
      </w:r>
      <w:r w:rsidRPr="00E86AAB">
        <w:rPr>
          <w:rFonts w:cs="Traditional Arabic"/>
          <w:sz w:val="34"/>
          <w:szCs w:val="34"/>
          <w:rtl/>
        </w:rPr>
        <w:t>ا الله الجميع</w:t>
      </w:r>
      <w:r w:rsidR="00D550FC">
        <w:rPr>
          <w:rFonts w:cs="Traditional Arabic" w:hint="cs"/>
          <w:sz w:val="34"/>
          <w:szCs w:val="34"/>
          <w:rtl/>
        </w:rPr>
        <w:t>.</w:t>
      </w:r>
    </w:p>
    <w:p w14:paraId="1333A741" w14:textId="77777777" w:rsidR="00E86AAB" w:rsidRPr="00E86AAB" w:rsidRDefault="00E86AAB" w:rsidP="003B79AC">
      <w:pPr>
        <w:spacing w:before="120" w:after="0" w:line="240" w:lineRule="auto"/>
        <w:ind w:firstLine="397"/>
        <w:jc w:val="both"/>
        <w:rPr>
          <w:rFonts w:cs="Traditional Arabic"/>
          <w:sz w:val="34"/>
          <w:szCs w:val="34"/>
          <w:rtl/>
        </w:rPr>
      </w:pPr>
      <w:r w:rsidRPr="00E86AAB">
        <w:rPr>
          <w:rFonts w:cs="Traditional Arabic"/>
          <w:sz w:val="34"/>
          <w:szCs w:val="34"/>
          <w:rtl/>
        </w:rPr>
        <w:t>{في هذه الحلقة -بإذن الله-</w:t>
      </w:r>
      <w:r w:rsidR="0065614D">
        <w:rPr>
          <w:rFonts w:cs="Traditional Arabic"/>
          <w:sz w:val="34"/>
          <w:szCs w:val="34"/>
          <w:rtl/>
        </w:rPr>
        <w:t xml:space="preserve"> </w:t>
      </w:r>
      <w:r w:rsidRPr="00E86AAB">
        <w:rPr>
          <w:rFonts w:cs="Traditional Arabic"/>
          <w:sz w:val="34"/>
          <w:szCs w:val="34"/>
          <w:rtl/>
        </w:rPr>
        <w:t>نشرع من</w:t>
      </w:r>
      <w:r w:rsidR="0065614D">
        <w:rPr>
          <w:rFonts w:cs="Traditional Arabic"/>
          <w:sz w:val="34"/>
          <w:szCs w:val="34"/>
          <w:rtl/>
        </w:rPr>
        <w:t xml:space="preserve"> </w:t>
      </w:r>
      <w:r w:rsidRPr="00E86AAB">
        <w:rPr>
          <w:rFonts w:cs="Traditional Arabic"/>
          <w:sz w:val="34"/>
          <w:szCs w:val="34"/>
          <w:rtl/>
        </w:rPr>
        <w:t xml:space="preserve">قول الموفَّق ابن قدامة -رَحِمَهُ اللهُ تَعَالَى: </w:t>
      </w:r>
      <w:r w:rsidRPr="00AD1FEB">
        <w:rPr>
          <w:rFonts w:cs="Traditional Arabic"/>
          <w:color w:val="0000FF"/>
          <w:sz w:val="34"/>
          <w:szCs w:val="34"/>
          <w:rtl/>
        </w:rPr>
        <w:t>(وَفِي الأشل مِنَ اْليَدِ وَالرِّجْلِ وَالذَّكَرِ، وَذَكَرِ اْلخَصِيِّ وَالعِنِّيْنِ، وَلِسَانِ اْلأَخْرَسِ، وَاْلعَيْنِ اْلقَائِمَةِ وَالْغَائِمَةِ، وَالسِّنِّ السَّوْدَاءِ، وَالذَّكَرِ دُوْنَ حَشَفَتِهِ، وَالثَّدْيِ دُوْنَ حَلَمَتِهِ، وَاْلأَنْفِ دُوْنَ أَرْنَبَتِهِ، وَالزَّائِدِ مِنَ اْلأَصَابِعِ وَغَيْرِهَا؛ حُكُوْمَةٌ)</w:t>
      </w:r>
      <w:r w:rsidRPr="00E86AAB">
        <w:rPr>
          <w:rFonts w:cs="Traditional Arabic"/>
          <w:sz w:val="34"/>
          <w:szCs w:val="34"/>
          <w:rtl/>
        </w:rPr>
        <w:t>}.</w:t>
      </w:r>
    </w:p>
    <w:p w14:paraId="3FA42D66" w14:textId="77777777" w:rsidR="00E86AAB" w:rsidRPr="00E86AAB" w:rsidRDefault="00E86AAB" w:rsidP="003B79AC">
      <w:pPr>
        <w:spacing w:before="120" w:after="0" w:line="240" w:lineRule="auto"/>
        <w:ind w:firstLine="397"/>
        <w:jc w:val="both"/>
        <w:rPr>
          <w:rFonts w:cs="Traditional Arabic"/>
          <w:sz w:val="34"/>
          <w:szCs w:val="34"/>
          <w:rtl/>
        </w:rPr>
      </w:pPr>
      <w:r w:rsidRPr="00E86AAB">
        <w:rPr>
          <w:rFonts w:cs="Traditional Arabic"/>
          <w:sz w:val="34"/>
          <w:szCs w:val="34"/>
          <w:rtl/>
        </w:rPr>
        <w:t>الحمد لله ربِّ العالمين، وصلَّى الله وسلَّم وباركَ على نبيِّنا محمدٍ وعلى آله وأصحابه وسلَّمَ تسليمًا كثيرًا إلى يوم الدين.</w:t>
      </w:r>
    </w:p>
    <w:p w14:paraId="186E7228" w14:textId="77777777" w:rsidR="00E86AAB" w:rsidRPr="00E86AAB" w:rsidRDefault="00E86AAB" w:rsidP="003B79AC">
      <w:pPr>
        <w:spacing w:before="120" w:after="0" w:line="240" w:lineRule="auto"/>
        <w:ind w:firstLine="397"/>
        <w:jc w:val="both"/>
        <w:rPr>
          <w:rFonts w:cs="Traditional Arabic"/>
          <w:sz w:val="34"/>
          <w:szCs w:val="34"/>
          <w:rtl/>
        </w:rPr>
      </w:pPr>
      <w:r w:rsidRPr="00E86AAB">
        <w:rPr>
          <w:rFonts w:cs="Traditional Arabic"/>
          <w:sz w:val="34"/>
          <w:szCs w:val="34"/>
          <w:rtl/>
        </w:rPr>
        <w:t>أمَّا بعدُ؛ أسألُ الله -جلَّ وَعَلَا- أن يُفيضَ علينا وعليكم من رحماته، ويجعلنا وإيَّاكم من أهل فضله، وأن يبلغنا الخير والهدى وطاعته، وأن يغفر لنا ولوالدينا وأزواجنا وذرياتنا وأحبابنا والمسلمين.</w:t>
      </w:r>
    </w:p>
    <w:p w14:paraId="601E22AD" w14:textId="5B3A36B0" w:rsidR="00E86AAB" w:rsidRPr="00E86AAB" w:rsidRDefault="00E86AAB" w:rsidP="003B79AC">
      <w:pPr>
        <w:spacing w:before="120" w:after="0" w:line="240" w:lineRule="auto"/>
        <w:ind w:firstLine="397"/>
        <w:jc w:val="both"/>
        <w:rPr>
          <w:rFonts w:cs="Traditional Arabic"/>
          <w:sz w:val="34"/>
          <w:szCs w:val="34"/>
          <w:rtl/>
        </w:rPr>
      </w:pPr>
      <w:r w:rsidRPr="00E86AAB">
        <w:rPr>
          <w:rFonts w:cs="Traditional Arabic"/>
          <w:sz w:val="34"/>
          <w:szCs w:val="34"/>
          <w:rtl/>
        </w:rPr>
        <w:t>كنَّا في الدرس الماضي استفتحنا الكلام فيما يتعل</w:t>
      </w:r>
      <w:r w:rsidR="00AD1FEB">
        <w:rPr>
          <w:rFonts w:cs="Traditional Arabic" w:hint="cs"/>
          <w:sz w:val="34"/>
          <w:szCs w:val="34"/>
          <w:rtl/>
        </w:rPr>
        <w:t>َّ</w:t>
      </w:r>
      <w:r w:rsidRPr="00E86AAB">
        <w:rPr>
          <w:rFonts w:cs="Traditional Arabic"/>
          <w:sz w:val="34"/>
          <w:szCs w:val="34"/>
          <w:rtl/>
        </w:rPr>
        <w:t>ق بالجراح، والكلام على دياتها، سواء كان ذلك فيما فيه عضو واحد من الإنسان، أو فيه عضوان، أو ثلاثة، أو أربعة، وذكرنا تفاصيل ذلك، وذكرنا ما فيه ديةٌ كاملة</w:t>
      </w:r>
      <w:r w:rsidR="0065614D">
        <w:rPr>
          <w:rFonts w:cs="Traditional Arabic"/>
          <w:sz w:val="34"/>
          <w:szCs w:val="34"/>
          <w:rtl/>
        </w:rPr>
        <w:t>،</w:t>
      </w:r>
      <w:r w:rsidRPr="00E86AAB">
        <w:rPr>
          <w:rFonts w:cs="Traditional Arabic"/>
          <w:sz w:val="34"/>
          <w:szCs w:val="34"/>
          <w:rtl/>
        </w:rPr>
        <w:t xml:space="preserve"> وما فيه نصفُ الدية، وما فيه ربع الدية، إلى ما ذكر</w:t>
      </w:r>
      <w:r w:rsidR="000D5E82">
        <w:rPr>
          <w:rFonts w:cs="Traditional Arabic" w:hint="cs"/>
          <w:sz w:val="34"/>
          <w:szCs w:val="34"/>
          <w:rtl/>
        </w:rPr>
        <w:t>ه</w:t>
      </w:r>
      <w:r w:rsidRPr="00E86AAB">
        <w:rPr>
          <w:rFonts w:cs="Traditional Arabic"/>
          <w:sz w:val="34"/>
          <w:szCs w:val="34"/>
          <w:rtl/>
        </w:rPr>
        <w:t xml:space="preserve"> المؤلف -رَحِمَهُ اللهُ تَعَالَى.</w:t>
      </w:r>
    </w:p>
    <w:p w14:paraId="7F251EE3" w14:textId="6350EAE2" w:rsidR="00E86AAB" w:rsidRPr="00E86AAB" w:rsidRDefault="00E86AAB" w:rsidP="003B79AC">
      <w:pPr>
        <w:spacing w:before="120" w:after="0" w:line="240" w:lineRule="auto"/>
        <w:ind w:firstLine="397"/>
        <w:jc w:val="both"/>
        <w:rPr>
          <w:rFonts w:cs="Traditional Arabic"/>
          <w:sz w:val="34"/>
          <w:szCs w:val="34"/>
          <w:rtl/>
        </w:rPr>
      </w:pPr>
      <w:r w:rsidRPr="00E86AAB">
        <w:rPr>
          <w:rFonts w:cs="Traditional Arabic"/>
          <w:sz w:val="34"/>
          <w:szCs w:val="34"/>
          <w:rtl/>
        </w:rPr>
        <w:t>وإذا قلنا</w:t>
      </w:r>
      <w:r w:rsidR="000D5E82">
        <w:rPr>
          <w:rFonts w:cs="Traditional Arabic" w:hint="cs"/>
          <w:sz w:val="34"/>
          <w:szCs w:val="34"/>
          <w:rtl/>
        </w:rPr>
        <w:t>:</w:t>
      </w:r>
      <w:r w:rsidRPr="00E86AAB">
        <w:rPr>
          <w:rFonts w:cs="Traditional Arabic"/>
          <w:sz w:val="34"/>
          <w:szCs w:val="34"/>
          <w:rtl/>
        </w:rPr>
        <w:t xml:space="preserve"> "فيه نصف دية" بالنسبة لمن هي فيه، فإذا قيل: في اليد نصف دية؛ فنصف الدية بالنسبة للرجل غير نصف الدية بالنسبة للمرأة، وسيأتينا ما يتعلق بما أوجب الشَّرع فيه شيءٌ محدَّد، كبعير أو بعيرين أو ثلاثة أو عشرة؛ فهذا مستقر يستوي فيه الذكر والأنثى حتى يبلغ ثلث الدية ثم تكون المناصفة على مرَّت الإشارة إليه فيما مضى.</w:t>
      </w:r>
    </w:p>
    <w:p w14:paraId="4E1ED4B6" w14:textId="77777777" w:rsidR="00E86AAB" w:rsidRPr="00E86AAB" w:rsidRDefault="00E86AAB" w:rsidP="003B79AC">
      <w:pPr>
        <w:spacing w:before="120" w:after="0" w:line="240" w:lineRule="auto"/>
        <w:ind w:firstLine="397"/>
        <w:jc w:val="both"/>
        <w:rPr>
          <w:rFonts w:cs="Traditional Arabic"/>
          <w:sz w:val="34"/>
          <w:szCs w:val="34"/>
          <w:rtl/>
        </w:rPr>
      </w:pPr>
      <w:r w:rsidRPr="00E86AAB">
        <w:rPr>
          <w:rFonts w:cs="Traditional Arabic"/>
          <w:sz w:val="34"/>
          <w:szCs w:val="34"/>
          <w:rtl/>
        </w:rPr>
        <w:lastRenderedPageBreak/>
        <w:t>الآن يذكر المؤلف -رَحِمَهُ اللهُ تَعَالَى- مسائل جرى فيها شيءٌ من الإشكال، أو لم يكن العضو كاملًا لأي عرض من الأعراض، فما الأحوال التي يس</w:t>
      </w:r>
      <w:r w:rsidR="00C4490C">
        <w:rPr>
          <w:rFonts w:cs="Traditional Arabic" w:hint="cs"/>
          <w:sz w:val="34"/>
          <w:szCs w:val="34"/>
          <w:rtl/>
        </w:rPr>
        <w:t>ت</w:t>
      </w:r>
      <w:r w:rsidRPr="00E86AAB">
        <w:rPr>
          <w:rFonts w:cs="Traditional Arabic"/>
          <w:sz w:val="34"/>
          <w:szCs w:val="34"/>
          <w:rtl/>
        </w:rPr>
        <w:t>حق العضو فيه الدية، وما الأحوال التي لا تُستحق فيه الدية، وإلى أي شيءٍ يصير الأمر؛ فهذا هو ما ذكره المؤلف -رَحِمَهُ اللهُ تَعَالَى- هنا.</w:t>
      </w:r>
    </w:p>
    <w:p w14:paraId="0FD339D7" w14:textId="77777777" w:rsidR="00E86AAB" w:rsidRPr="00574793" w:rsidRDefault="00E86AAB" w:rsidP="003B79AC">
      <w:pPr>
        <w:spacing w:before="120" w:after="0" w:line="240" w:lineRule="auto"/>
        <w:ind w:firstLine="397"/>
        <w:jc w:val="both"/>
        <w:rPr>
          <w:rFonts w:cs="Traditional Arabic"/>
          <w:sz w:val="34"/>
          <w:szCs w:val="34"/>
          <w:rtl/>
        </w:rPr>
      </w:pPr>
      <w:r w:rsidRPr="00574793">
        <w:rPr>
          <w:rFonts w:cs="Traditional Arabic"/>
          <w:sz w:val="34"/>
          <w:szCs w:val="34"/>
          <w:rtl/>
        </w:rPr>
        <w:t xml:space="preserve">فقال: </w:t>
      </w:r>
      <w:r w:rsidRPr="00574793">
        <w:rPr>
          <w:rFonts w:cs="Traditional Arabic"/>
          <w:color w:val="0000FF"/>
          <w:sz w:val="34"/>
          <w:szCs w:val="34"/>
          <w:rtl/>
        </w:rPr>
        <w:t>(وَفِي الأشل مِنَ اْليَدِ وَالرِّجْلِ وَالذَّكَرِ، وَذَكَرِ اْلخَصِيِّ وَالعِنِّيْنِ، وَلِسَانِ اْلأَخْرَسِ، وَاْلعَيْنِ اْلقَائِمَةِ وَالْغَائِمَةِ، وَالسِّنِّ السَّوْدَاءِ، وَالذَّكَرِ دُوْنَ حَشَفَتِهِ، وَالثَّدْيِ دُوْنَ حَلَمَتِهِ، وَاْلأَنْفِ دُوْنَ أَرْنَبَتِهِ، وَالزَّائِدِ مِنَ اْلأَصَابِعِ وَغَيْرِهَا؛ حُكُوْمَةٌ)</w:t>
      </w:r>
      <w:r w:rsidRPr="00574793">
        <w:rPr>
          <w:rFonts w:cs="Traditional Arabic"/>
          <w:sz w:val="34"/>
          <w:szCs w:val="34"/>
          <w:rtl/>
        </w:rPr>
        <w:t>.</w:t>
      </w:r>
    </w:p>
    <w:p w14:paraId="355E99EA" w14:textId="77777777" w:rsidR="00E86AAB" w:rsidRPr="00574793" w:rsidRDefault="00E86AAB" w:rsidP="003B79AC">
      <w:pPr>
        <w:spacing w:before="120" w:after="0" w:line="240" w:lineRule="auto"/>
        <w:ind w:firstLine="397"/>
        <w:jc w:val="both"/>
        <w:rPr>
          <w:rFonts w:cs="Traditional Arabic"/>
          <w:sz w:val="34"/>
          <w:szCs w:val="34"/>
          <w:rtl/>
        </w:rPr>
      </w:pPr>
      <w:r w:rsidRPr="00574793">
        <w:rPr>
          <w:rFonts w:cs="Traditional Arabic"/>
          <w:sz w:val="34"/>
          <w:szCs w:val="34"/>
          <w:u w:val="dotDotDash" w:color="FF0000"/>
          <w:rtl/>
        </w:rPr>
        <w:t>ذكرنا أنَّ الحكومة</w:t>
      </w:r>
      <w:r w:rsidRPr="00574793">
        <w:rPr>
          <w:rFonts w:cs="Traditional Arabic"/>
          <w:sz w:val="34"/>
          <w:szCs w:val="34"/>
          <w:rtl/>
        </w:rPr>
        <w:t>: هي أن يُحكم فيها بما يجتهد فيه مَن وُكِلَ إليه ذلك ممَّن هم أهلٌ للاختص</w:t>
      </w:r>
      <w:r w:rsidR="00C4490C" w:rsidRPr="00574793">
        <w:rPr>
          <w:rFonts w:cs="Traditional Arabic" w:hint="cs"/>
          <w:sz w:val="34"/>
          <w:szCs w:val="34"/>
          <w:rtl/>
        </w:rPr>
        <w:t>ا</w:t>
      </w:r>
      <w:r w:rsidRPr="00574793">
        <w:rPr>
          <w:rFonts w:cs="Traditional Arabic"/>
          <w:sz w:val="34"/>
          <w:szCs w:val="34"/>
          <w:rtl/>
        </w:rPr>
        <w:t>ص والنَّظر، وهذه الجراح والشِّجاج ونحوها لها مَن يعرفها ويُحسن وصفها والحكمَ فيها، ويُقدرها بقدرها.</w:t>
      </w:r>
    </w:p>
    <w:p w14:paraId="09437150" w14:textId="738AECD4" w:rsidR="00E86AAB" w:rsidRPr="00574793" w:rsidRDefault="00E86AAB" w:rsidP="003B79AC">
      <w:pPr>
        <w:spacing w:before="120" w:after="0" w:line="240" w:lineRule="auto"/>
        <w:ind w:firstLine="397"/>
        <w:jc w:val="both"/>
        <w:rPr>
          <w:rFonts w:cs="Traditional Arabic"/>
          <w:sz w:val="34"/>
          <w:szCs w:val="34"/>
          <w:rtl/>
        </w:rPr>
      </w:pPr>
      <w:r w:rsidRPr="00574793">
        <w:rPr>
          <w:rFonts w:cs="Traditional Arabic"/>
          <w:sz w:val="34"/>
          <w:szCs w:val="34"/>
          <w:rtl/>
        </w:rPr>
        <w:t>إذن؛ الحكومة أن يكون فيها شيء غير م</w:t>
      </w:r>
      <w:r w:rsidR="000D5E82" w:rsidRPr="00574793">
        <w:rPr>
          <w:rFonts w:cs="Traditional Arabic" w:hint="cs"/>
          <w:sz w:val="34"/>
          <w:szCs w:val="34"/>
          <w:rtl/>
        </w:rPr>
        <w:t>ُ</w:t>
      </w:r>
      <w:r w:rsidRPr="00574793">
        <w:rPr>
          <w:rFonts w:cs="Traditional Arabic"/>
          <w:sz w:val="34"/>
          <w:szCs w:val="34"/>
          <w:rtl/>
        </w:rPr>
        <w:t>قدَّر، ويُرجع في تقديره إلى الحاكم أو القاضي الذي يقضي فيها، وقد يقضي فيها بنفسه، وقد يكلها إلى أهل النَّظر والاختصاص ممَّا يعرفون هذه الجر</w:t>
      </w:r>
      <w:r w:rsidR="00C4490C" w:rsidRPr="00574793">
        <w:rPr>
          <w:rFonts w:cs="Traditional Arabic" w:hint="cs"/>
          <w:sz w:val="34"/>
          <w:szCs w:val="34"/>
          <w:rtl/>
        </w:rPr>
        <w:t>ا</w:t>
      </w:r>
      <w:r w:rsidRPr="00574793">
        <w:rPr>
          <w:rFonts w:cs="Traditional Arabic"/>
          <w:sz w:val="34"/>
          <w:szCs w:val="34"/>
          <w:rtl/>
        </w:rPr>
        <w:t>حات ويُحسنون التَّمييز بينها</w:t>
      </w:r>
      <w:r w:rsidR="00F62FAF" w:rsidRPr="00574793">
        <w:rPr>
          <w:rFonts w:cs="Traditional Arabic" w:hint="cs"/>
          <w:sz w:val="34"/>
          <w:szCs w:val="34"/>
          <w:rtl/>
        </w:rPr>
        <w:t>؛</w:t>
      </w:r>
      <w:r w:rsidRPr="00574793">
        <w:rPr>
          <w:rFonts w:cs="Traditional Arabic"/>
          <w:sz w:val="34"/>
          <w:szCs w:val="34"/>
          <w:rtl/>
        </w:rPr>
        <w:t xml:space="preserve"> لأنَّها في الجملة فيها شيء من التَّداخل والتَّقارب.</w:t>
      </w:r>
    </w:p>
    <w:p w14:paraId="7B5ED297" w14:textId="15116471" w:rsidR="00E86AAB" w:rsidRPr="00CE3A38" w:rsidRDefault="00E86AAB" w:rsidP="003B79AC">
      <w:pPr>
        <w:spacing w:before="120" w:after="0" w:line="240" w:lineRule="auto"/>
        <w:ind w:firstLine="397"/>
        <w:jc w:val="both"/>
        <w:rPr>
          <w:rFonts w:cs="Traditional Arabic"/>
          <w:sz w:val="34"/>
          <w:szCs w:val="34"/>
          <w:rtl/>
        </w:rPr>
      </w:pPr>
      <w:r w:rsidRPr="00CE3A38">
        <w:rPr>
          <w:rFonts w:cs="Traditional Arabic"/>
          <w:sz w:val="34"/>
          <w:szCs w:val="34"/>
          <w:rtl/>
        </w:rPr>
        <w:t>قال المؤلف</w:t>
      </w:r>
      <w:r w:rsidR="004D72E1" w:rsidRPr="00CE3A38">
        <w:rPr>
          <w:rFonts w:cs="Traditional Arabic" w:hint="cs"/>
          <w:sz w:val="34"/>
          <w:szCs w:val="34"/>
          <w:rtl/>
        </w:rPr>
        <w:t>:</w:t>
      </w:r>
      <w:r w:rsidRPr="00CE3A38">
        <w:rPr>
          <w:rFonts w:cs="Traditional Arabic"/>
          <w:sz w:val="34"/>
          <w:szCs w:val="34"/>
          <w:rtl/>
        </w:rPr>
        <w:t xml:space="preserve"> </w:t>
      </w:r>
      <w:r w:rsidRPr="00CE3A38">
        <w:rPr>
          <w:rFonts w:cs="Traditional Arabic"/>
          <w:color w:val="0000FF"/>
          <w:sz w:val="34"/>
          <w:szCs w:val="34"/>
          <w:rtl/>
        </w:rPr>
        <w:t>(وَفِي الأشل مِنَ اْليَدِ وَالرِّجْلِ)</w:t>
      </w:r>
      <w:r w:rsidRPr="00CE3A38">
        <w:rPr>
          <w:rFonts w:cs="Traditional Arabic"/>
          <w:sz w:val="34"/>
          <w:szCs w:val="34"/>
          <w:rtl/>
        </w:rPr>
        <w:t>، ل</w:t>
      </w:r>
      <w:r w:rsidR="004D72E1" w:rsidRPr="00CE3A38">
        <w:rPr>
          <w:rFonts w:cs="Traditional Arabic" w:hint="cs"/>
          <w:sz w:val="34"/>
          <w:szCs w:val="34"/>
          <w:rtl/>
        </w:rPr>
        <w:t>َ</w:t>
      </w:r>
      <w:r w:rsidRPr="00CE3A38">
        <w:rPr>
          <w:rFonts w:cs="Traditional Arabic"/>
          <w:sz w:val="34"/>
          <w:szCs w:val="34"/>
          <w:rtl/>
        </w:rPr>
        <w:t>مَّا كانت اليد أو الرجل شلَّاء؛ فهي ليست كاملة أو تامَّة حتى نوجب فيها ما يجب في اليد الس</w:t>
      </w:r>
      <w:r w:rsidR="00725D56" w:rsidRPr="00CE3A38">
        <w:rPr>
          <w:rFonts w:cs="Traditional Arabic" w:hint="cs"/>
          <w:sz w:val="34"/>
          <w:szCs w:val="34"/>
          <w:rtl/>
        </w:rPr>
        <w:t>َّ</w:t>
      </w:r>
      <w:r w:rsidRPr="00CE3A38">
        <w:rPr>
          <w:rFonts w:cs="Traditional Arabic"/>
          <w:sz w:val="34"/>
          <w:szCs w:val="34"/>
          <w:rtl/>
        </w:rPr>
        <w:t>ليمة أو في الرِّجل السَّليمة، فلأجل ذلك ذكر المؤلف -رَحِمَهُ اللهُ تَعَالَى- أنَّه يؤول أمرها إلى الحكومة، وهذا هو الأرجح عند أهل العلم، وإن كان بعضهم قد يُوجب فيها ثلث الدية باعتبار أنه جاء في أحاديث عمرو بن شعيب عن أبيه عن جده، وهي أحاديث حسنة في الأصحِّ من أقوال أهل الحديث، أنَّ النبي -صَلَّى اللهُ عَلَيْه وَسَلَّمَ- "أوجب في العين القائمة أو الغائمة ثلث الدية".</w:t>
      </w:r>
    </w:p>
    <w:p w14:paraId="7FC1E476" w14:textId="77777777" w:rsidR="00E86AAB" w:rsidRPr="00CE3A38" w:rsidRDefault="00E86AAB" w:rsidP="003B79AC">
      <w:pPr>
        <w:spacing w:before="120" w:after="0" w:line="240" w:lineRule="auto"/>
        <w:ind w:firstLine="397"/>
        <w:jc w:val="both"/>
        <w:rPr>
          <w:rFonts w:cs="Traditional Arabic"/>
          <w:sz w:val="34"/>
          <w:szCs w:val="34"/>
          <w:rtl/>
        </w:rPr>
      </w:pPr>
      <w:r w:rsidRPr="00CE3A38">
        <w:rPr>
          <w:rFonts w:cs="Traditional Arabic"/>
          <w:sz w:val="34"/>
          <w:szCs w:val="34"/>
          <w:rtl/>
        </w:rPr>
        <w:t>والعين القائمة -أو الغائمة: هي التي لا يُرَى بها، يكون فيها أحيانًا بياض، أو أحيانًا تميل إلى شيءٍ بين البياض والسَّواد.</w:t>
      </w:r>
    </w:p>
    <w:p w14:paraId="4C667B94" w14:textId="57470284" w:rsidR="00E86AAB" w:rsidRDefault="00E86AAB" w:rsidP="003B79AC">
      <w:pPr>
        <w:spacing w:before="120" w:after="0" w:line="240" w:lineRule="auto"/>
        <w:ind w:firstLine="397"/>
        <w:jc w:val="both"/>
        <w:rPr>
          <w:rFonts w:cs="Traditional Arabic"/>
          <w:sz w:val="34"/>
          <w:szCs w:val="34"/>
          <w:rtl/>
        </w:rPr>
      </w:pPr>
      <w:r w:rsidRPr="00CE3A38">
        <w:rPr>
          <w:rFonts w:cs="Traditional Arabic"/>
          <w:sz w:val="34"/>
          <w:szCs w:val="34"/>
          <w:rtl/>
        </w:rPr>
        <w:t>وألحقوا بذلك كل ما كان العضو فيه نقص، كالعين القائمة التي لا منفعة فيها وهي باقيةٌ على خلقتها، فذكر المؤلف -رَحِمَهُ اللهُ تَعَالَى- في ذلك: اليد الشلاء، والرجل الشلاء، وذكر الخصي.</w:t>
      </w:r>
    </w:p>
    <w:p w14:paraId="129FA839" w14:textId="77777777" w:rsidR="00E86AAB" w:rsidRPr="00E86AAB" w:rsidRDefault="00E86AAB" w:rsidP="003B79AC">
      <w:pPr>
        <w:spacing w:before="120" w:after="0" w:line="240" w:lineRule="auto"/>
        <w:ind w:firstLine="397"/>
        <w:jc w:val="both"/>
        <w:rPr>
          <w:rFonts w:cs="Traditional Arabic"/>
          <w:sz w:val="34"/>
          <w:szCs w:val="34"/>
          <w:rtl/>
        </w:rPr>
      </w:pPr>
      <w:r w:rsidRPr="00E86AAB">
        <w:rPr>
          <w:rFonts w:cs="Traditional Arabic"/>
          <w:sz w:val="34"/>
          <w:szCs w:val="34"/>
          <w:rtl/>
        </w:rPr>
        <w:t>فإنَّ الرجل إذا خُصِيَ فإنَّه لا ينتفع بذكره، فلا يكون منه إيلاج، ومثل ذلك العنِّين، وقد مرَّ الكلام على العنين في باب عيوب النكاح، وهو الذي إذا أراد الإيلاج اعترض ذكره.</w:t>
      </w:r>
    </w:p>
    <w:p w14:paraId="120542D0" w14:textId="77777777" w:rsidR="00E86AAB" w:rsidRPr="00E86AAB" w:rsidRDefault="00E86AAB" w:rsidP="003B79AC">
      <w:pPr>
        <w:spacing w:before="120" w:after="0" w:line="240" w:lineRule="auto"/>
        <w:ind w:firstLine="397"/>
        <w:jc w:val="both"/>
        <w:rPr>
          <w:rFonts w:cs="Traditional Arabic"/>
          <w:sz w:val="34"/>
          <w:szCs w:val="34"/>
          <w:rtl/>
        </w:rPr>
      </w:pPr>
      <w:r w:rsidRPr="00E86AAB">
        <w:rPr>
          <w:rFonts w:cs="Traditional Arabic"/>
          <w:sz w:val="34"/>
          <w:szCs w:val="34"/>
          <w:rtl/>
        </w:rPr>
        <w:t>الفرق بين الخصي والعنين:</w:t>
      </w:r>
    </w:p>
    <w:p w14:paraId="6EE0F090" w14:textId="77777777" w:rsidR="00E86AAB" w:rsidRPr="00E86AAB" w:rsidRDefault="00E86AAB" w:rsidP="003B79AC">
      <w:pPr>
        <w:spacing w:before="120" w:after="0" w:line="240" w:lineRule="auto"/>
        <w:ind w:firstLine="397"/>
        <w:jc w:val="both"/>
        <w:rPr>
          <w:rFonts w:cs="Traditional Arabic"/>
          <w:sz w:val="34"/>
          <w:szCs w:val="34"/>
          <w:rtl/>
        </w:rPr>
      </w:pPr>
      <w:r w:rsidRPr="005F2543">
        <w:rPr>
          <w:rFonts w:cs="Traditional Arabic"/>
          <w:sz w:val="34"/>
          <w:szCs w:val="34"/>
          <w:u w:val="dotDotDash" w:color="FF0000"/>
          <w:rtl/>
        </w:rPr>
        <w:t>الخصي</w:t>
      </w:r>
      <w:r w:rsidRPr="00E86AAB">
        <w:rPr>
          <w:rFonts w:cs="Traditional Arabic"/>
          <w:sz w:val="34"/>
          <w:szCs w:val="34"/>
          <w:rtl/>
        </w:rPr>
        <w:t>: لا يستطيع الإيلاج بسبب الخصاء.</w:t>
      </w:r>
    </w:p>
    <w:p w14:paraId="4679BDB2" w14:textId="77777777" w:rsidR="00E86AAB" w:rsidRPr="00E86AAB" w:rsidRDefault="00E86AAB" w:rsidP="003B79AC">
      <w:pPr>
        <w:spacing w:before="120" w:after="0" w:line="240" w:lineRule="auto"/>
        <w:ind w:firstLine="397"/>
        <w:jc w:val="both"/>
        <w:rPr>
          <w:rFonts w:cs="Traditional Arabic"/>
          <w:sz w:val="34"/>
          <w:szCs w:val="34"/>
          <w:rtl/>
        </w:rPr>
      </w:pPr>
      <w:r w:rsidRPr="005F2543">
        <w:rPr>
          <w:rFonts w:cs="Traditional Arabic"/>
          <w:sz w:val="34"/>
          <w:szCs w:val="34"/>
          <w:u w:val="dotDotDash" w:color="FF0000"/>
          <w:rtl/>
        </w:rPr>
        <w:lastRenderedPageBreak/>
        <w:t>العنين</w:t>
      </w:r>
      <w:r w:rsidRPr="00E86AAB">
        <w:rPr>
          <w:rFonts w:cs="Traditional Arabic"/>
          <w:sz w:val="34"/>
          <w:szCs w:val="34"/>
          <w:rtl/>
        </w:rPr>
        <w:t>: تكون آلته كاملة وله خصيتين، ومع ذلك لا يوجد فيهما ما يوجد في الرجال من الانتصاب والإنعاظ.</w:t>
      </w:r>
    </w:p>
    <w:p w14:paraId="476F3965" w14:textId="77777777" w:rsidR="00E86AAB" w:rsidRPr="00E86AAB" w:rsidRDefault="00E86AAB" w:rsidP="003B79AC">
      <w:pPr>
        <w:spacing w:before="120" w:after="0" w:line="240" w:lineRule="auto"/>
        <w:ind w:firstLine="397"/>
        <w:jc w:val="both"/>
        <w:rPr>
          <w:rFonts w:cs="Traditional Arabic"/>
          <w:sz w:val="34"/>
          <w:szCs w:val="34"/>
          <w:rtl/>
        </w:rPr>
      </w:pPr>
      <w:r w:rsidRPr="00E86AAB">
        <w:rPr>
          <w:rFonts w:cs="Traditional Arabic"/>
          <w:sz w:val="34"/>
          <w:szCs w:val="34"/>
          <w:rtl/>
        </w:rPr>
        <w:t>فإذا كان عنِّينًا فالذَّكرُ لا يُستفاد منه كما يُستفادُ مَن كان ذكره سليمًا مُعافًى.</w:t>
      </w:r>
    </w:p>
    <w:p w14:paraId="10F9A878" w14:textId="77777777" w:rsidR="00E86AAB" w:rsidRPr="00574793" w:rsidRDefault="00E86AAB" w:rsidP="003B79AC">
      <w:pPr>
        <w:spacing w:before="120" w:after="0" w:line="240" w:lineRule="auto"/>
        <w:ind w:firstLine="397"/>
        <w:jc w:val="both"/>
        <w:rPr>
          <w:rFonts w:cs="Traditional Arabic"/>
          <w:sz w:val="34"/>
          <w:szCs w:val="34"/>
          <w:rtl/>
        </w:rPr>
      </w:pPr>
      <w:r w:rsidRPr="00574793">
        <w:rPr>
          <w:rFonts w:cs="Traditional Arabic"/>
          <w:sz w:val="34"/>
          <w:szCs w:val="34"/>
          <w:rtl/>
        </w:rPr>
        <w:t xml:space="preserve">قال: </w:t>
      </w:r>
      <w:r w:rsidRPr="00574793">
        <w:rPr>
          <w:rFonts w:cs="Traditional Arabic"/>
          <w:color w:val="0000FF"/>
          <w:sz w:val="34"/>
          <w:szCs w:val="34"/>
          <w:rtl/>
        </w:rPr>
        <w:t>(وَلِسَانِ اْلأَخْرَسِ)</w:t>
      </w:r>
      <w:r w:rsidRPr="00574793">
        <w:rPr>
          <w:rFonts w:cs="Traditional Arabic"/>
          <w:sz w:val="34"/>
          <w:szCs w:val="34"/>
          <w:rtl/>
        </w:rPr>
        <w:t>، الأعظم في اللسان أن يتحصل به الإنسان الكلام، فإذا فاتَ لسان أخرسَ فلم يفُتْ عليه شيءٌ كثير، وإذا أردتَّ أن تتصوَّر ذلك تمامًا فلك أن تتصوَّرَ متكلِّمًا ذهب لسانه وأخرس ذهب لسانه، فغاية ما يكون في الأخرس الذي ذهب لسانه أنَّه ذهبت عليه منفعة يسيرة، كأنَّه قُطِعَ منه قطعة لحمٍ من أي جزء من أجزاء بدنه، لكن إذا ذهب لسانه المتكلِّم ذهب كلامه، وذهبت منفعة الكلام، وتحصَّل بذلك تبعةٌ كبيرة، فهنا أوجبنا دية كاملة، وفي لسان أخرس أوجبنا الحكومة.</w:t>
      </w:r>
    </w:p>
    <w:p w14:paraId="54C0AFBA" w14:textId="4E19B167" w:rsidR="00E86AAB" w:rsidRPr="00574793" w:rsidRDefault="00E86AAB" w:rsidP="003B79AC">
      <w:pPr>
        <w:spacing w:before="120" w:after="0" w:line="240" w:lineRule="auto"/>
        <w:ind w:firstLine="397"/>
        <w:jc w:val="both"/>
        <w:rPr>
          <w:rFonts w:cs="Traditional Arabic"/>
          <w:sz w:val="34"/>
          <w:szCs w:val="34"/>
          <w:rtl/>
        </w:rPr>
      </w:pPr>
      <w:r w:rsidRPr="00574793">
        <w:rPr>
          <w:rFonts w:cs="Traditional Arabic"/>
          <w:sz w:val="34"/>
          <w:szCs w:val="34"/>
          <w:rtl/>
        </w:rPr>
        <w:t>والحكومة مردُّها إلى التقدير، والتَّقدير مردُّه إلى الحال، في كيفية القطع وما آل إليه الأمر وما ترتَّبَ على ذلك، إن كان فيه نوع تشويه، أو كان فيه ضررٌ، أو ألحقه بذلك تعبٌ، أو صار لا يُمسكُ لُعابَه، إلى غير ذلك من الأمور، فيُقدِّرُ أهل النَّظر بحسب ما آلَ إليه الأمر في مثل تلك الأحوال.</w:t>
      </w:r>
    </w:p>
    <w:p w14:paraId="7F224BE2" w14:textId="77777777" w:rsidR="00E86AAB" w:rsidRPr="00E86AAB" w:rsidRDefault="00E86AAB" w:rsidP="003B79AC">
      <w:pPr>
        <w:spacing w:before="120" w:after="0" w:line="240" w:lineRule="auto"/>
        <w:ind w:firstLine="397"/>
        <w:jc w:val="both"/>
        <w:rPr>
          <w:rFonts w:cs="Traditional Arabic"/>
          <w:sz w:val="34"/>
          <w:szCs w:val="34"/>
          <w:rtl/>
        </w:rPr>
      </w:pPr>
      <w:r w:rsidRPr="00E86AAB">
        <w:rPr>
          <w:rFonts w:cs="Traditional Arabic"/>
          <w:sz w:val="34"/>
          <w:szCs w:val="34"/>
          <w:rtl/>
        </w:rPr>
        <w:t>ومثل ذلك العين القائمة، صحيحٌ أنَّه لا يُنتَفعُ بها، لكن لا يعني ذلك أنَّه لا فائدة منها، فإنَّ شخصًا بعين قائمة أو غائمة أحسنُ ممَّن انخسَفت عينه فلا عين له، فبينهما بونٌ شاسعٌ في الجمال</w:t>
      </w:r>
      <w:r w:rsidR="0065614D">
        <w:rPr>
          <w:rFonts w:cs="Traditional Arabic"/>
          <w:sz w:val="34"/>
          <w:szCs w:val="34"/>
          <w:rtl/>
        </w:rPr>
        <w:t>،</w:t>
      </w:r>
      <w:r w:rsidRPr="00E86AAB">
        <w:rPr>
          <w:rFonts w:cs="Traditional Arabic"/>
          <w:sz w:val="34"/>
          <w:szCs w:val="34"/>
          <w:rtl/>
        </w:rPr>
        <w:t xml:space="preserve"> أو في حسنِ الطَّلعة، أو في عدم التَّشوه ونحو ذلك.</w:t>
      </w:r>
    </w:p>
    <w:p w14:paraId="61C60AB8" w14:textId="77777777" w:rsidR="00E86AAB" w:rsidRPr="00E86AAB" w:rsidRDefault="00E86AAB" w:rsidP="003B79AC">
      <w:pPr>
        <w:spacing w:before="120" w:after="0" w:line="240" w:lineRule="auto"/>
        <w:ind w:firstLine="397"/>
        <w:jc w:val="both"/>
        <w:rPr>
          <w:rFonts w:cs="Traditional Arabic"/>
          <w:sz w:val="34"/>
          <w:szCs w:val="34"/>
          <w:rtl/>
        </w:rPr>
      </w:pPr>
      <w:r w:rsidRPr="00E86AAB">
        <w:rPr>
          <w:rFonts w:cs="Traditional Arabic"/>
          <w:sz w:val="34"/>
          <w:szCs w:val="34"/>
          <w:rtl/>
        </w:rPr>
        <w:t xml:space="preserve">قال: </w:t>
      </w:r>
      <w:r w:rsidRPr="00AD1FEB">
        <w:rPr>
          <w:rFonts w:cs="Traditional Arabic"/>
          <w:color w:val="0000FF"/>
          <w:sz w:val="34"/>
          <w:szCs w:val="34"/>
          <w:rtl/>
        </w:rPr>
        <w:t>(وَالسِّنِّ السَّوْدَاءِ)</w:t>
      </w:r>
      <w:r w:rsidRPr="00E86AAB">
        <w:rPr>
          <w:rFonts w:cs="Traditional Arabic"/>
          <w:sz w:val="34"/>
          <w:szCs w:val="34"/>
          <w:rtl/>
        </w:rPr>
        <w:t>، مثل ذلك السِّن السو</w:t>
      </w:r>
      <w:r w:rsidR="00C4490C" w:rsidRPr="00E86AAB">
        <w:rPr>
          <w:rFonts w:cs="Traditional Arabic"/>
          <w:sz w:val="34"/>
          <w:szCs w:val="34"/>
          <w:rtl/>
        </w:rPr>
        <w:t>د</w:t>
      </w:r>
      <w:r w:rsidRPr="00E86AAB">
        <w:rPr>
          <w:rFonts w:cs="Traditional Arabic"/>
          <w:sz w:val="34"/>
          <w:szCs w:val="34"/>
          <w:rtl/>
        </w:rPr>
        <w:t>اء، وتقدَّم هل يجب في السن السوداء ديةٌ أو تكون فيها حكومة، وأشار إلى ذلك المؤلف، وذكرها من جملة المسائل.</w:t>
      </w:r>
    </w:p>
    <w:p w14:paraId="05962B29" w14:textId="77777777" w:rsidR="00E86AAB" w:rsidRPr="00E86AAB" w:rsidRDefault="00E86AAB" w:rsidP="003B79AC">
      <w:pPr>
        <w:spacing w:before="120" w:after="0" w:line="240" w:lineRule="auto"/>
        <w:ind w:firstLine="397"/>
        <w:jc w:val="both"/>
        <w:rPr>
          <w:rFonts w:cs="Traditional Arabic"/>
          <w:sz w:val="34"/>
          <w:szCs w:val="34"/>
          <w:rtl/>
        </w:rPr>
      </w:pPr>
      <w:r w:rsidRPr="00E86AAB">
        <w:rPr>
          <w:rFonts w:cs="Traditional Arabic"/>
          <w:sz w:val="34"/>
          <w:szCs w:val="34"/>
          <w:rtl/>
        </w:rPr>
        <w:t xml:space="preserve">قوله: </w:t>
      </w:r>
      <w:r w:rsidRPr="00AD1FEB">
        <w:rPr>
          <w:rFonts w:cs="Traditional Arabic"/>
          <w:color w:val="0000FF"/>
          <w:sz w:val="34"/>
          <w:szCs w:val="34"/>
          <w:rtl/>
        </w:rPr>
        <w:t>(وَالذَّكَرِ دُوْنَ حَشَفَتِهِ)</w:t>
      </w:r>
      <w:r w:rsidRPr="00E86AAB">
        <w:rPr>
          <w:rFonts w:cs="Traditional Arabic"/>
          <w:sz w:val="34"/>
          <w:szCs w:val="34"/>
          <w:rtl/>
        </w:rPr>
        <w:t>، أبلغُ ما في الذَّكر حشفته، وهي التي يتحصَّل بها الاستمتاع ونحو ذلك.</w:t>
      </w:r>
    </w:p>
    <w:p w14:paraId="6D02701A" w14:textId="77777777" w:rsidR="00E86AAB" w:rsidRPr="00E86AAB" w:rsidRDefault="00E86AAB" w:rsidP="003B79AC">
      <w:pPr>
        <w:spacing w:before="120" w:after="0" w:line="240" w:lineRule="auto"/>
        <w:ind w:firstLine="397"/>
        <w:jc w:val="both"/>
        <w:rPr>
          <w:rFonts w:cs="Traditional Arabic"/>
          <w:sz w:val="34"/>
          <w:szCs w:val="34"/>
          <w:rtl/>
        </w:rPr>
      </w:pPr>
      <w:r w:rsidRPr="00E86AAB">
        <w:rPr>
          <w:rFonts w:cs="Traditional Arabic"/>
          <w:sz w:val="34"/>
          <w:szCs w:val="34"/>
          <w:rtl/>
        </w:rPr>
        <w:t xml:space="preserve">قال: </w:t>
      </w:r>
      <w:r w:rsidRPr="00AD1FEB">
        <w:rPr>
          <w:rFonts w:cs="Traditional Arabic"/>
          <w:color w:val="0000FF"/>
          <w:sz w:val="34"/>
          <w:szCs w:val="34"/>
          <w:rtl/>
        </w:rPr>
        <w:t>(وَالثَّدْيِ دُوْنَ حَلَمَتِهِ)</w:t>
      </w:r>
      <w:r w:rsidRPr="00E86AAB">
        <w:rPr>
          <w:rFonts w:cs="Traditional Arabic"/>
          <w:sz w:val="34"/>
          <w:szCs w:val="34"/>
          <w:rtl/>
        </w:rPr>
        <w:t>، كذلك أبلغ ما في الثَّدي حلمته.</w:t>
      </w:r>
    </w:p>
    <w:p w14:paraId="119375BB" w14:textId="77777777" w:rsidR="00E86AAB" w:rsidRPr="00E86AAB" w:rsidRDefault="00E86AAB" w:rsidP="003B79AC">
      <w:pPr>
        <w:spacing w:before="120" w:after="0" w:line="240" w:lineRule="auto"/>
        <w:ind w:firstLine="397"/>
        <w:jc w:val="both"/>
        <w:rPr>
          <w:rFonts w:cs="Traditional Arabic"/>
          <w:sz w:val="34"/>
          <w:szCs w:val="34"/>
          <w:rtl/>
        </w:rPr>
      </w:pPr>
      <w:r w:rsidRPr="00E86AAB">
        <w:rPr>
          <w:rFonts w:cs="Traditional Arabic"/>
          <w:sz w:val="34"/>
          <w:szCs w:val="34"/>
          <w:rtl/>
        </w:rPr>
        <w:t xml:space="preserve">قال: </w:t>
      </w:r>
      <w:r w:rsidRPr="00AD1FEB">
        <w:rPr>
          <w:rFonts w:cs="Traditional Arabic"/>
          <w:color w:val="0000FF"/>
          <w:sz w:val="34"/>
          <w:szCs w:val="34"/>
          <w:rtl/>
        </w:rPr>
        <w:t>(وَاْلأَنْفِ دُوْنَ أَرْنَبَتِهِ)</w:t>
      </w:r>
      <w:r w:rsidRPr="00E86AAB">
        <w:rPr>
          <w:rFonts w:cs="Traditional Arabic"/>
          <w:sz w:val="34"/>
          <w:szCs w:val="34"/>
          <w:rtl/>
        </w:rPr>
        <w:t xml:space="preserve">، لو كان للإنسان أنفٌ لكن ذهبت أرنبته ذهب غالب ما في أنفه؛ فمعنَى ذلك لو أنَّ هذا الذي اعتُدِيَ عليه لم يكن له أرنبةٌ في أنفه؛ فمعنى ذلك أنَّ ما يفوته بالاعتداء على الأنفِ أو حصول </w:t>
      </w:r>
      <w:r w:rsidR="00C4490C">
        <w:rPr>
          <w:rFonts w:cs="Traditional Arabic" w:hint="cs"/>
          <w:sz w:val="34"/>
          <w:szCs w:val="34"/>
          <w:rtl/>
        </w:rPr>
        <w:t>ا</w:t>
      </w:r>
      <w:r w:rsidRPr="00E86AAB">
        <w:rPr>
          <w:rFonts w:cs="Traditional Arabic"/>
          <w:sz w:val="34"/>
          <w:szCs w:val="34"/>
          <w:rtl/>
        </w:rPr>
        <w:t>نكسار الأنف أو ذهابه أقل ممَّا يفوته ممَّن كان سليمًا معافًى.</w:t>
      </w:r>
    </w:p>
    <w:p w14:paraId="61184A25" w14:textId="77777777" w:rsidR="00E86AAB" w:rsidRPr="00E86AAB" w:rsidRDefault="00E86AAB" w:rsidP="003B79AC">
      <w:pPr>
        <w:spacing w:before="120" w:after="0" w:line="240" w:lineRule="auto"/>
        <w:ind w:firstLine="397"/>
        <w:jc w:val="both"/>
        <w:rPr>
          <w:rFonts w:cs="Traditional Arabic"/>
          <w:sz w:val="34"/>
          <w:szCs w:val="34"/>
          <w:rtl/>
        </w:rPr>
      </w:pPr>
      <w:r w:rsidRPr="00E86AAB">
        <w:rPr>
          <w:rFonts w:cs="Traditional Arabic"/>
          <w:sz w:val="34"/>
          <w:szCs w:val="34"/>
          <w:rtl/>
        </w:rPr>
        <w:t xml:space="preserve">قال: </w:t>
      </w:r>
      <w:r w:rsidRPr="00AD1FEB">
        <w:rPr>
          <w:rFonts w:cs="Traditional Arabic"/>
          <w:color w:val="0000FF"/>
          <w:sz w:val="34"/>
          <w:szCs w:val="34"/>
          <w:rtl/>
        </w:rPr>
        <w:t>(وَالزَّائِدِ مِنَ اْلأَصَابِعِ)</w:t>
      </w:r>
      <w:r w:rsidRPr="00E86AAB">
        <w:rPr>
          <w:rFonts w:cs="Traditional Arabic"/>
          <w:sz w:val="34"/>
          <w:szCs w:val="34"/>
          <w:rtl/>
        </w:rPr>
        <w:t xml:space="preserve">، والحقيقة أنه قد يُقال إنَّ الأصبع الزَّائد شيءٌ في البدن، فحصل عليه الاعتداء فيلحقه بذلك؛ لكن لا شكَّ أنَّ الأصبع الزَّائدة فيها فرق بينها وبينَ ما تقدَّمَ من جهةِ أنَّها تشويه وليست عادة يكون بها جمالٌ، واليد الشَّلاء ونحو يحصل بها أنَّها على الأقل الأحوال أن الإنسان لا يفقد قوامها أو أعضاءه التي اعتاد الناس أن يرونه عليها، فيكون في ذلك نوعُ جمالٍ، ولذلك نرى أنَّ مَن فقدَ </w:t>
      </w:r>
      <w:r w:rsidRPr="00E86AAB">
        <w:rPr>
          <w:rFonts w:cs="Traditional Arabic"/>
          <w:sz w:val="34"/>
          <w:szCs w:val="34"/>
          <w:rtl/>
        </w:rPr>
        <w:lastRenderedPageBreak/>
        <w:t>هذه الآلة يُفضي به الحال في هذه الأزمنة إلى صناعة آلةٍ ولو لم تكن متحرِّكَة، لِمَا يتأتَّى به التَّجميل، أو عدم فُحشِ التَّشويه.</w:t>
      </w:r>
    </w:p>
    <w:p w14:paraId="7BE144A8" w14:textId="77777777" w:rsidR="00E86AAB" w:rsidRPr="00E86AAB" w:rsidRDefault="00E86AAB" w:rsidP="003B79AC">
      <w:pPr>
        <w:spacing w:before="120" w:after="0" w:line="240" w:lineRule="auto"/>
        <w:ind w:firstLine="397"/>
        <w:jc w:val="both"/>
        <w:rPr>
          <w:rFonts w:cs="Traditional Arabic"/>
          <w:sz w:val="34"/>
          <w:szCs w:val="34"/>
          <w:rtl/>
        </w:rPr>
      </w:pPr>
      <w:r w:rsidRPr="00FF33F4">
        <w:rPr>
          <w:rFonts w:cs="Traditional Arabic"/>
          <w:sz w:val="34"/>
          <w:szCs w:val="34"/>
          <w:u w:val="dotDotDash" w:color="FF0000"/>
          <w:rtl/>
        </w:rPr>
        <w:t>وهل الأصبع الزَّائد تُلحَق باليد الشَّلاء ونحوه</w:t>
      </w:r>
      <w:r w:rsidRPr="00E86AAB">
        <w:rPr>
          <w:rFonts w:cs="Traditional Arabic"/>
          <w:sz w:val="34"/>
          <w:szCs w:val="34"/>
          <w:rtl/>
        </w:rPr>
        <w:t>؟</w:t>
      </w:r>
    </w:p>
    <w:p w14:paraId="0C13CB5C" w14:textId="77777777" w:rsidR="00E86AAB" w:rsidRPr="00E86AAB" w:rsidRDefault="00E86AAB" w:rsidP="003B79AC">
      <w:pPr>
        <w:spacing w:before="120" w:after="0" w:line="240" w:lineRule="auto"/>
        <w:ind w:firstLine="397"/>
        <w:jc w:val="both"/>
        <w:rPr>
          <w:rFonts w:cs="Traditional Arabic"/>
          <w:sz w:val="34"/>
          <w:szCs w:val="34"/>
          <w:rtl/>
        </w:rPr>
      </w:pPr>
      <w:r w:rsidRPr="00E86AAB">
        <w:rPr>
          <w:rFonts w:cs="Traditional Arabic"/>
          <w:sz w:val="34"/>
          <w:szCs w:val="34"/>
          <w:rtl/>
        </w:rPr>
        <w:t>على كلام المؤلِّف كأنَّ فيها حكومة.</w:t>
      </w:r>
    </w:p>
    <w:p w14:paraId="6E6D324E" w14:textId="77777777" w:rsidR="00E86AAB" w:rsidRPr="00E86AAB" w:rsidRDefault="00E86AAB" w:rsidP="003B79AC">
      <w:pPr>
        <w:spacing w:before="120" w:after="0" w:line="240" w:lineRule="auto"/>
        <w:ind w:firstLine="397"/>
        <w:jc w:val="both"/>
        <w:rPr>
          <w:rFonts w:cs="Traditional Arabic"/>
          <w:sz w:val="34"/>
          <w:szCs w:val="34"/>
          <w:rtl/>
        </w:rPr>
      </w:pPr>
      <w:r w:rsidRPr="00E86AAB">
        <w:rPr>
          <w:rFonts w:cs="Traditional Arabic"/>
          <w:sz w:val="34"/>
          <w:szCs w:val="34"/>
          <w:rtl/>
        </w:rPr>
        <w:t>وإذا قلنا حكومة، فهذا له وجهٌ من جهة أن القاضي سيحكم فيها بأقل الأمور، ليس كما لو كانت يدًا شلَّاء ونحوها، لأنَّهما يشتركان في أمرٍ، وهو ما يحصل من الإزالةِ وألمها وتعبها وضررها ونحو ذلك، وما يحصل من فقدِ ذلك العضو، ففقد اليد الشَّلاء والرجل الشَّلاء أعظم من فقدِ الأصبع الزائدة، فإذا قلنا فيها حكومة؛ فإن الحاكم -أو القاضي- سينظر فيها بهذا النَّظر.</w:t>
      </w:r>
    </w:p>
    <w:p w14:paraId="6E2FC8C7" w14:textId="5D57F212" w:rsidR="00E86AAB" w:rsidRPr="00E86AAB" w:rsidRDefault="00E86AAB" w:rsidP="003B79AC">
      <w:pPr>
        <w:spacing w:before="120" w:after="0" w:line="240" w:lineRule="auto"/>
        <w:ind w:firstLine="397"/>
        <w:jc w:val="both"/>
        <w:rPr>
          <w:rFonts w:cs="Traditional Arabic"/>
          <w:sz w:val="34"/>
          <w:szCs w:val="34"/>
          <w:rtl/>
        </w:rPr>
      </w:pPr>
      <w:r w:rsidRPr="00E86AAB">
        <w:rPr>
          <w:rFonts w:cs="Traditional Arabic"/>
          <w:sz w:val="34"/>
          <w:szCs w:val="34"/>
          <w:rtl/>
        </w:rPr>
        <w:t>وكما قلنا؛ وإن كانت الأصبع الزَّائدة الكلام فيها أقل، ولذلك بعضهم يقول</w:t>
      </w:r>
      <w:r w:rsidR="00FF33F4">
        <w:rPr>
          <w:rFonts w:cs="Traditional Arabic" w:hint="cs"/>
          <w:sz w:val="34"/>
          <w:szCs w:val="34"/>
          <w:rtl/>
        </w:rPr>
        <w:t>:</w:t>
      </w:r>
      <w:r w:rsidRPr="00E86AAB">
        <w:rPr>
          <w:rFonts w:cs="Traditional Arabic"/>
          <w:sz w:val="34"/>
          <w:szCs w:val="34"/>
          <w:rtl/>
        </w:rPr>
        <w:t xml:space="preserve"> هي لا تساوي ذلك، فمن قال</w:t>
      </w:r>
      <w:r w:rsidR="00FF33F4">
        <w:rPr>
          <w:rFonts w:cs="Traditional Arabic" w:hint="cs"/>
          <w:sz w:val="34"/>
          <w:szCs w:val="34"/>
          <w:rtl/>
        </w:rPr>
        <w:t>:</w:t>
      </w:r>
      <w:r w:rsidRPr="00E86AAB">
        <w:rPr>
          <w:rFonts w:cs="Traditional Arabic"/>
          <w:sz w:val="34"/>
          <w:szCs w:val="34"/>
          <w:rtl/>
        </w:rPr>
        <w:t xml:space="preserve"> </w:t>
      </w:r>
      <w:r w:rsidR="00FF33F4">
        <w:rPr>
          <w:rFonts w:cs="Traditional Arabic" w:hint="cs"/>
          <w:sz w:val="34"/>
          <w:szCs w:val="34"/>
          <w:rtl/>
        </w:rPr>
        <w:t>إ</w:t>
      </w:r>
      <w:r w:rsidRPr="00E86AAB">
        <w:rPr>
          <w:rFonts w:cs="Traditional Arabic"/>
          <w:sz w:val="34"/>
          <w:szCs w:val="34"/>
          <w:rtl/>
        </w:rPr>
        <w:t>نه يُمكن إيجاب ثلث الدية، فإنهم لا يُلحقون الأصبع الزائدة بهذا القول</w:t>
      </w:r>
      <w:r w:rsidR="0081778A">
        <w:rPr>
          <w:rFonts w:cs="Traditional Arabic" w:hint="cs"/>
          <w:sz w:val="34"/>
          <w:szCs w:val="34"/>
          <w:rtl/>
        </w:rPr>
        <w:t>؛</w:t>
      </w:r>
      <w:r w:rsidRPr="00E86AAB">
        <w:rPr>
          <w:rFonts w:cs="Traditional Arabic"/>
          <w:sz w:val="34"/>
          <w:szCs w:val="34"/>
          <w:rtl/>
        </w:rPr>
        <w:t xml:space="preserve"> لأنَّها زائدةٌ من أصلها، ولا يُراد بقاؤها.</w:t>
      </w:r>
    </w:p>
    <w:p w14:paraId="3A36709B" w14:textId="77777777" w:rsidR="00E86AAB" w:rsidRPr="00E86AAB" w:rsidRDefault="00E86AAB" w:rsidP="003B79AC">
      <w:pPr>
        <w:spacing w:before="120" w:after="0" w:line="240" w:lineRule="auto"/>
        <w:ind w:firstLine="397"/>
        <w:jc w:val="both"/>
        <w:rPr>
          <w:rFonts w:cs="Traditional Arabic"/>
          <w:sz w:val="34"/>
          <w:szCs w:val="34"/>
          <w:rtl/>
        </w:rPr>
      </w:pPr>
      <w:r w:rsidRPr="00E86AAB">
        <w:rPr>
          <w:rFonts w:cs="Traditional Arabic"/>
          <w:sz w:val="34"/>
          <w:szCs w:val="34"/>
          <w:rtl/>
        </w:rPr>
        <w:t xml:space="preserve">{قال -رَحِمَهُ اللهُ تَعَالَى: </w:t>
      </w:r>
      <w:r w:rsidRPr="00AD1FEB">
        <w:rPr>
          <w:rFonts w:cs="Traditional Arabic"/>
          <w:color w:val="0000FF"/>
          <w:sz w:val="34"/>
          <w:szCs w:val="34"/>
          <w:rtl/>
        </w:rPr>
        <w:t>(وَفِيْ اْلأَشَلِّ مِنَ اْلأُذُنِ وَاْلأَنْفِ اْلأَخْشَمِ، وَأُذُنِ اْلأَصَمِّ دِيَتُهَا كَامِلَةً)</w:t>
      </w:r>
      <w:r w:rsidRPr="00E86AAB">
        <w:rPr>
          <w:rFonts w:cs="Traditional Arabic"/>
          <w:sz w:val="34"/>
          <w:szCs w:val="34"/>
          <w:rtl/>
        </w:rPr>
        <w:t>}.</w:t>
      </w:r>
    </w:p>
    <w:p w14:paraId="558ABCF4" w14:textId="77777777" w:rsidR="00E86AAB" w:rsidRPr="00574793" w:rsidRDefault="00E86AAB" w:rsidP="003B79AC">
      <w:pPr>
        <w:spacing w:before="120" w:after="0" w:line="240" w:lineRule="auto"/>
        <w:ind w:firstLine="397"/>
        <w:jc w:val="both"/>
        <w:rPr>
          <w:rFonts w:cs="Traditional Arabic"/>
          <w:sz w:val="34"/>
          <w:szCs w:val="34"/>
          <w:rtl/>
        </w:rPr>
      </w:pPr>
      <w:r w:rsidRPr="00574793">
        <w:rPr>
          <w:rFonts w:cs="Traditional Arabic"/>
          <w:sz w:val="34"/>
          <w:szCs w:val="34"/>
          <w:rtl/>
        </w:rPr>
        <w:t xml:space="preserve">ذكر المؤلف -رَحِمَهُ اللهُ تَعَالَى- مسائل مشابهة لِمَا تقدَّم، ولكنها مخالفةٌ لها في الحكم، فقال: </w:t>
      </w:r>
      <w:r w:rsidRPr="00574793">
        <w:rPr>
          <w:rFonts w:cs="Traditional Arabic"/>
          <w:color w:val="0000FF"/>
          <w:sz w:val="34"/>
          <w:szCs w:val="34"/>
          <w:rtl/>
        </w:rPr>
        <w:t>(وَفِيْ اْلأَشَلِّ مِنَ اْلأُذُنِ وَاْلأَنْفِ اْلأَخْشَمِ)</w:t>
      </w:r>
      <w:r w:rsidRPr="00574793">
        <w:rPr>
          <w:rFonts w:cs="Traditional Arabic"/>
          <w:sz w:val="34"/>
          <w:szCs w:val="34"/>
          <w:rtl/>
        </w:rPr>
        <w:t>، فأين الأشل</w:t>
      </w:r>
      <w:r w:rsidR="00D550FC" w:rsidRPr="00574793">
        <w:rPr>
          <w:rFonts w:cs="Traditional Arabic" w:hint="cs"/>
          <w:sz w:val="34"/>
          <w:szCs w:val="34"/>
          <w:rtl/>
        </w:rPr>
        <w:t>ُّ</w:t>
      </w:r>
      <w:r w:rsidRPr="00574793">
        <w:rPr>
          <w:rFonts w:cs="Traditional Arabic"/>
          <w:sz w:val="34"/>
          <w:szCs w:val="34"/>
          <w:rtl/>
        </w:rPr>
        <w:t xml:space="preserve"> من اليد ومن الر</w:t>
      </w:r>
      <w:r w:rsidR="00D550FC" w:rsidRPr="00574793">
        <w:rPr>
          <w:rFonts w:cs="Traditional Arabic" w:hint="cs"/>
          <w:sz w:val="34"/>
          <w:szCs w:val="34"/>
          <w:rtl/>
        </w:rPr>
        <w:t>ِّ</w:t>
      </w:r>
      <w:r w:rsidRPr="00574793">
        <w:rPr>
          <w:rFonts w:cs="Traditional Arabic"/>
          <w:sz w:val="34"/>
          <w:szCs w:val="34"/>
          <w:rtl/>
        </w:rPr>
        <w:t>جل ومن الذَّكر، فليس فيه إلَّا الحكومة، أو ثلث الدية على القول الآخر، فلماذا قال هنا أن في أشل الأنف الدية كاملة؟</w:t>
      </w:r>
    </w:p>
    <w:p w14:paraId="467FC3E4" w14:textId="04582316" w:rsidR="00E86AAB" w:rsidRPr="00574793" w:rsidRDefault="00E86AAB" w:rsidP="003B79AC">
      <w:pPr>
        <w:spacing w:before="120" w:after="0" w:line="240" w:lineRule="auto"/>
        <w:ind w:firstLine="397"/>
        <w:jc w:val="both"/>
        <w:rPr>
          <w:rFonts w:cs="Traditional Arabic"/>
          <w:sz w:val="34"/>
          <w:szCs w:val="34"/>
          <w:rtl/>
        </w:rPr>
      </w:pPr>
      <w:r w:rsidRPr="00574793">
        <w:rPr>
          <w:rFonts w:cs="Traditional Arabic"/>
          <w:sz w:val="34"/>
          <w:szCs w:val="34"/>
          <w:rtl/>
        </w:rPr>
        <w:t>قالوا: إنَّ الأنف ليست كاليد أو الرِّجل، فبقده تُفقَد جمال ظاهر، بغضِّ النَّظرِ عمَّا يتحصَّل بالأنف من فوات الشَّمِّ أو عدمه</w:t>
      </w:r>
      <w:r w:rsidR="0081778A" w:rsidRPr="00574793">
        <w:rPr>
          <w:rFonts w:cs="Traditional Arabic" w:hint="cs"/>
          <w:sz w:val="34"/>
          <w:szCs w:val="34"/>
          <w:rtl/>
        </w:rPr>
        <w:t>؛</w:t>
      </w:r>
      <w:r w:rsidRPr="00574793">
        <w:rPr>
          <w:rFonts w:cs="Traditional Arabic"/>
          <w:sz w:val="34"/>
          <w:szCs w:val="34"/>
          <w:rtl/>
        </w:rPr>
        <w:t xml:space="preserve"> لأنَّ هذه منفصلةٌ تمامًا، فلمَّا كانت منفصلة فبناء على ذلك وجبت الدية كاملة.</w:t>
      </w:r>
    </w:p>
    <w:p w14:paraId="2E8AE735" w14:textId="3380AAD3" w:rsidR="00E86AAB" w:rsidRPr="00574793" w:rsidRDefault="00E86AAB" w:rsidP="003B79AC">
      <w:pPr>
        <w:spacing w:before="120" w:after="0" w:line="240" w:lineRule="auto"/>
        <w:ind w:firstLine="397"/>
        <w:jc w:val="both"/>
        <w:rPr>
          <w:rFonts w:cs="Traditional Arabic"/>
          <w:sz w:val="34"/>
          <w:szCs w:val="34"/>
          <w:rtl/>
        </w:rPr>
      </w:pPr>
      <w:r w:rsidRPr="00574793">
        <w:rPr>
          <w:rFonts w:cs="Traditional Arabic"/>
          <w:sz w:val="34"/>
          <w:szCs w:val="34"/>
          <w:rtl/>
        </w:rPr>
        <w:t>وكذلك الأذن إذا كانت شلَّاء -يعني لا تتحرك- ولا يُحسُّ فيها بشيء، لكن لا أحد يستطيع أن يعرف أنَّ هذه أذن شلَّاء أو ليست بشلَّاء، لكن يت</w:t>
      </w:r>
      <w:r w:rsidR="00812298" w:rsidRPr="00574793">
        <w:rPr>
          <w:rFonts w:cs="Traditional Arabic" w:hint="cs"/>
          <w:sz w:val="34"/>
          <w:szCs w:val="34"/>
          <w:rtl/>
        </w:rPr>
        <w:t>ق</w:t>
      </w:r>
      <w:r w:rsidRPr="00574793">
        <w:rPr>
          <w:rFonts w:cs="Traditional Arabic"/>
          <w:sz w:val="34"/>
          <w:szCs w:val="34"/>
          <w:rtl/>
        </w:rPr>
        <w:t>زَّزون ممَّن لا أذن له، ولا يتقزَّزون ممَّن له أ</w:t>
      </w:r>
      <w:r w:rsidR="00812298" w:rsidRPr="00574793">
        <w:rPr>
          <w:rFonts w:cs="Traditional Arabic"/>
          <w:sz w:val="34"/>
          <w:szCs w:val="34"/>
          <w:rtl/>
        </w:rPr>
        <w:t>ذن شلَّاء، والأذن كجارحة يتأتَّ</w:t>
      </w:r>
      <w:r w:rsidR="00812298" w:rsidRPr="00574793">
        <w:rPr>
          <w:rFonts w:cs="Traditional Arabic" w:hint="cs"/>
          <w:sz w:val="34"/>
          <w:szCs w:val="34"/>
          <w:rtl/>
        </w:rPr>
        <w:t>ى</w:t>
      </w:r>
      <w:r w:rsidRPr="00574793">
        <w:rPr>
          <w:rFonts w:cs="Traditional Arabic"/>
          <w:sz w:val="34"/>
          <w:szCs w:val="34"/>
          <w:rtl/>
        </w:rPr>
        <w:t xml:space="preserve"> بها الحفظُ من الهوام ودخول الحشرات، ويحصلُ بها تجميع الصوت ونحو ذلك وإن كانت شلَّاء، فلمَّا كانت بهذه الحالة اختلفت عمَّا تقدَّمَ فوجب فيها الدية كاملة.</w:t>
      </w:r>
    </w:p>
    <w:p w14:paraId="21D4ACE1" w14:textId="1611A10D" w:rsidR="00E86AAB" w:rsidRPr="00574793" w:rsidRDefault="00E86AAB" w:rsidP="003B79AC">
      <w:pPr>
        <w:spacing w:before="120" w:after="0" w:line="240" w:lineRule="auto"/>
        <w:ind w:firstLine="397"/>
        <w:jc w:val="both"/>
        <w:rPr>
          <w:rFonts w:cs="Traditional Arabic"/>
          <w:sz w:val="34"/>
          <w:szCs w:val="34"/>
          <w:rtl/>
        </w:rPr>
      </w:pPr>
      <w:r w:rsidRPr="00574793">
        <w:rPr>
          <w:rFonts w:cs="Traditional Arabic"/>
          <w:sz w:val="34"/>
          <w:szCs w:val="34"/>
          <w:rtl/>
        </w:rPr>
        <w:t>ومثل ذلك أنفُ الأخشم، والأخشم: هو الذي ليست له حاسَّة الشَّمِّ، فكأنَّ المؤلف -رَحِمَهُ اللهُ تَعَالَى- يقول</w:t>
      </w:r>
      <w:r w:rsidR="00FF33F4" w:rsidRPr="00574793">
        <w:rPr>
          <w:rFonts w:cs="Traditional Arabic" w:hint="cs"/>
          <w:sz w:val="34"/>
          <w:szCs w:val="34"/>
          <w:rtl/>
        </w:rPr>
        <w:t>:</w:t>
      </w:r>
      <w:r w:rsidRPr="00574793">
        <w:rPr>
          <w:rFonts w:cs="Traditional Arabic"/>
          <w:sz w:val="34"/>
          <w:szCs w:val="34"/>
          <w:rtl/>
        </w:rPr>
        <w:t xml:space="preserve"> إنَّ أنف الأخشم لا منفعة فيها، فهو أخشم لا يشمُّ شيئًا، والأصل في الأنف أنَّه للشَّمِّ، فنقول: صحيحٌ أنَّ الأنفَ للشَّمِّ، لكن لا يختلف أحدٌ أنَّ جهة أخرَى وهي جهة الجمال والكمال، فمن له أنفٌ تامَّةٌ فيُرَى في طلعةٍ تامَّة، ويلحقه بفواتها فواتٌ كبير، فلأجل ذلك جُعل ما لو ذهب العضو كاملًا في </w:t>
      </w:r>
      <w:r w:rsidRPr="00574793">
        <w:rPr>
          <w:rFonts w:cs="Traditional Arabic"/>
          <w:sz w:val="34"/>
          <w:szCs w:val="34"/>
          <w:rtl/>
        </w:rPr>
        <w:lastRenderedPageBreak/>
        <w:t>أحسن أحواله، وما لو حصل للإنسان ذهاب جماله؛ فكما أنَّه بتسويد وجهه تكون فيه دية كاملة؛ فكذلك في انقطاع أنف الأخشمِ ديةٌ كاملة فافترقـا.</w:t>
      </w:r>
    </w:p>
    <w:p w14:paraId="76F8F84B" w14:textId="77777777" w:rsidR="00E86AAB" w:rsidRPr="00E86AAB" w:rsidRDefault="00E86AAB" w:rsidP="003B79AC">
      <w:pPr>
        <w:spacing w:before="120" w:after="0" w:line="240" w:lineRule="auto"/>
        <w:ind w:firstLine="397"/>
        <w:jc w:val="both"/>
        <w:rPr>
          <w:rFonts w:cs="Traditional Arabic"/>
          <w:sz w:val="34"/>
          <w:szCs w:val="34"/>
          <w:rtl/>
        </w:rPr>
      </w:pPr>
      <w:r w:rsidRPr="00E86AAB">
        <w:rPr>
          <w:rFonts w:cs="Traditional Arabic"/>
          <w:sz w:val="34"/>
          <w:szCs w:val="34"/>
          <w:rtl/>
        </w:rPr>
        <w:t>وفي مثل هذه المسائل تفاصيل كثيرةٌ جدًّا، حسبُ الطَّالب فيها أن يعرف أصول هذا الباب.</w:t>
      </w:r>
    </w:p>
    <w:p w14:paraId="485A5D2A" w14:textId="77777777" w:rsidR="00E86AAB" w:rsidRPr="00E86AAB" w:rsidRDefault="00E86AAB" w:rsidP="003B79AC">
      <w:pPr>
        <w:spacing w:before="120" w:after="0" w:line="240" w:lineRule="auto"/>
        <w:ind w:firstLine="397"/>
        <w:jc w:val="both"/>
        <w:rPr>
          <w:rFonts w:cs="Traditional Arabic"/>
          <w:sz w:val="34"/>
          <w:szCs w:val="34"/>
          <w:rtl/>
        </w:rPr>
      </w:pPr>
      <w:r w:rsidRPr="00E86AAB">
        <w:rPr>
          <w:rFonts w:cs="Traditional Arabic"/>
          <w:sz w:val="34"/>
          <w:szCs w:val="34"/>
          <w:rtl/>
        </w:rPr>
        <w:t>مثلًا: لو قُطِعَت يدُ مَن لا أصابع له، أو مَن اُعتُديَ على أصابعه، ففي هذه الحالة يكون ذهاب اليد بعدَ ذهاب اليد بعدَ ذهاب الأصابع ليس ذهابًا للمنفعة بتمامها، فهو كالأشلِّ، وبناء عليه تجب فيه الحكومة.</w:t>
      </w:r>
    </w:p>
    <w:p w14:paraId="4DB50147" w14:textId="77777777" w:rsidR="00E86AAB" w:rsidRPr="00E86AAB" w:rsidRDefault="00E86AAB" w:rsidP="003B79AC">
      <w:pPr>
        <w:spacing w:before="120" w:after="0" w:line="240" w:lineRule="auto"/>
        <w:ind w:firstLine="397"/>
        <w:jc w:val="both"/>
        <w:rPr>
          <w:rFonts w:cs="Traditional Arabic"/>
          <w:sz w:val="34"/>
          <w:szCs w:val="34"/>
          <w:rtl/>
        </w:rPr>
      </w:pPr>
      <w:r w:rsidRPr="00E86AAB">
        <w:rPr>
          <w:rFonts w:cs="Traditional Arabic"/>
          <w:sz w:val="34"/>
          <w:szCs w:val="34"/>
          <w:rtl/>
        </w:rPr>
        <w:t>ففيه أشياء تُلحَق بالنَّوع الأول، وفيه أشياء تُلحَق بالنوع الثاني، وربَّما كان في بعضها نوعُ خلافٍ بينَ أهل العلم في ذلك، لكن أعـان الله القضاة ومَن وليَ هذه الأمور، فمثل هذه الأشياء قليلٌ حصولها، لكن عادة الفقهاء</w:t>
      </w:r>
      <w:r w:rsidR="0065614D">
        <w:rPr>
          <w:rFonts w:cs="Traditional Arabic"/>
          <w:sz w:val="34"/>
          <w:szCs w:val="34"/>
          <w:rtl/>
        </w:rPr>
        <w:t xml:space="preserve"> </w:t>
      </w:r>
      <w:r w:rsidRPr="00E86AAB">
        <w:rPr>
          <w:rFonts w:cs="Traditional Arabic"/>
          <w:sz w:val="34"/>
          <w:szCs w:val="34"/>
          <w:rtl/>
        </w:rPr>
        <w:t>-رَحِمَهُم اللهُ تَعَالَى- أن يذكروا المسائل بتمامها حتَّى لا يُعوَز الفقيه أن يبحث عن مسألةٍ فلا يجدها.</w:t>
      </w:r>
    </w:p>
    <w:p w14:paraId="33FEE5A6" w14:textId="77777777" w:rsidR="00E86AAB" w:rsidRPr="00574793" w:rsidRDefault="00E86AAB" w:rsidP="003B79AC">
      <w:pPr>
        <w:spacing w:before="120" w:after="0" w:line="240" w:lineRule="auto"/>
        <w:ind w:firstLine="397"/>
        <w:jc w:val="both"/>
        <w:rPr>
          <w:rFonts w:cs="Traditional Arabic"/>
          <w:sz w:val="34"/>
          <w:szCs w:val="34"/>
          <w:rtl/>
        </w:rPr>
      </w:pPr>
      <w:r w:rsidRPr="00574793">
        <w:rPr>
          <w:rFonts w:cs="Traditional Arabic"/>
          <w:sz w:val="34"/>
          <w:szCs w:val="34"/>
          <w:rtl/>
        </w:rPr>
        <w:t xml:space="preserve">{قال -رَحِمَهُ اللهُ تَعَالَى: </w:t>
      </w:r>
      <w:r w:rsidRPr="00574793">
        <w:rPr>
          <w:rFonts w:cs="Traditional Arabic"/>
          <w:color w:val="0000FF"/>
          <w:sz w:val="34"/>
          <w:szCs w:val="34"/>
          <w:rtl/>
        </w:rPr>
        <w:t>(باَبُ الشِّجاَجِ وَغَيْرِهَا)</w:t>
      </w:r>
      <w:r w:rsidRPr="00574793">
        <w:rPr>
          <w:rFonts w:cs="Traditional Arabic"/>
          <w:sz w:val="34"/>
          <w:szCs w:val="34"/>
          <w:rtl/>
        </w:rPr>
        <w:t>}.</w:t>
      </w:r>
    </w:p>
    <w:p w14:paraId="54BCD783" w14:textId="10EE712F" w:rsidR="00E86AAB" w:rsidRPr="00574793" w:rsidRDefault="00E86AAB" w:rsidP="003B79AC">
      <w:pPr>
        <w:spacing w:before="120" w:after="0" w:line="240" w:lineRule="auto"/>
        <w:ind w:firstLine="397"/>
        <w:jc w:val="both"/>
        <w:rPr>
          <w:rFonts w:cs="Traditional Arabic"/>
          <w:sz w:val="34"/>
          <w:szCs w:val="34"/>
          <w:rtl/>
        </w:rPr>
      </w:pPr>
      <w:r w:rsidRPr="00574793">
        <w:rPr>
          <w:rFonts w:cs="Traditional Arabic"/>
          <w:sz w:val="34"/>
          <w:szCs w:val="34"/>
          <w:rtl/>
        </w:rPr>
        <w:t>الشِّجاج تُقابل الجراح؛ كلها اعتداءٌ وجناية، وكلها تتعلق فيما دون النفس، ولكن كما ذكرنا في درس مضى أنَّه جرت عادة فقهاء الحنابلة والفقهاء عامَّة أنَّهم يُعبِّرون عن الجراح فيما دون النفس مما سوى الرأس، والجراح التي في الرأس يُسمُّونها شجاجًا، فلا يُقال</w:t>
      </w:r>
      <w:r w:rsidR="0081778A" w:rsidRPr="00574793">
        <w:rPr>
          <w:rFonts w:cs="Traditional Arabic" w:hint="cs"/>
          <w:sz w:val="34"/>
          <w:szCs w:val="34"/>
          <w:rtl/>
        </w:rPr>
        <w:t>:</w:t>
      </w:r>
      <w:r w:rsidRPr="00574793">
        <w:rPr>
          <w:rFonts w:cs="Traditional Arabic"/>
          <w:sz w:val="34"/>
          <w:szCs w:val="34"/>
          <w:rtl/>
        </w:rPr>
        <w:t xml:space="preserve"> شجَّه في كت</w:t>
      </w:r>
      <w:r w:rsidR="0081778A" w:rsidRPr="00574793">
        <w:rPr>
          <w:rFonts w:cs="Traditional Arabic" w:hint="cs"/>
          <w:sz w:val="34"/>
          <w:szCs w:val="34"/>
          <w:rtl/>
        </w:rPr>
        <w:t>ف</w:t>
      </w:r>
      <w:r w:rsidRPr="00574793">
        <w:rPr>
          <w:rFonts w:cs="Traditional Arabic"/>
          <w:sz w:val="34"/>
          <w:szCs w:val="34"/>
          <w:rtl/>
        </w:rPr>
        <w:t>ه ولا شجَّه في بطنه، وإنَّما يُقال</w:t>
      </w:r>
      <w:r w:rsidR="0081778A" w:rsidRPr="00574793">
        <w:rPr>
          <w:rFonts w:cs="Traditional Arabic" w:hint="cs"/>
          <w:sz w:val="34"/>
          <w:szCs w:val="34"/>
          <w:rtl/>
        </w:rPr>
        <w:t>:</w:t>
      </w:r>
      <w:r w:rsidRPr="00574793">
        <w:rPr>
          <w:rFonts w:cs="Traditional Arabic"/>
          <w:sz w:val="34"/>
          <w:szCs w:val="34"/>
          <w:rtl/>
        </w:rPr>
        <w:t xml:space="preserve"> شجَّه في رأسه، أو شجَّه في جمجمته، أو شجَّه في جبهته، أو شجَّه في ترقوته، ونحو ذلك في كل ما هو من عظام الوجه والرأس، فهذا هو التعبير عن الشِّجاج عادةً عند الفقهاء</w:t>
      </w:r>
      <w:r w:rsidR="0065614D" w:rsidRPr="00574793">
        <w:rPr>
          <w:rFonts w:cs="Traditional Arabic"/>
          <w:sz w:val="34"/>
          <w:szCs w:val="34"/>
          <w:rtl/>
        </w:rPr>
        <w:t xml:space="preserve"> </w:t>
      </w:r>
      <w:r w:rsidRPr="00574793">
        <w:rPr>
          <w:rFonts w:cs="Traditional Arabic"/>
          <w:sz w:val="34"/>
          <w:szCs w:val="34"/>
          <w:rtl/>
        </w:rPr>
        <w:t>-رَحِمَهُم اللهُ تَعَالَى.</w:t>
      </w:r>
    </w:p>
    <w:p w14:paraId="6BA49DFF" w14:textId="77777777" w:rsidR="00E86AAB" w:rsidRPr="00E86AAB" w:rsidRDefault="00E86AAB" w:rsidP="003B79AC">
      <w:pPr>
        <w:spacing w:before="120" w:after="0" w:line="240" w:lineRule="auto"/>
        <w:ind w:firstLine="397"/>
        <w:jc w:val="both"/>
        <w:rPr>
          <w:rFonts w:cs="Traditional Arabic"/>
          <w:sz w:val="34"/>
          <w:szCs w:val="34"/>
          <w:rtl/>
        </w:rPr>
      </w:pPr>
      <w:r w:rsidRPr="00E86AAB">
        <w:rPr>
          <w:rFonts w:cs="Traditional Arabic"/>
          <w:sz w:val="34"/>
          <w:szCs w:val="34"/>
          <w:rtl/>
        </w:rPr>
        <w:t xml:space="preserve">{قال -رَحِمَهُ اللهُ تَعَالَى: </w:t>
      </w:r>
      <w:r w:rsidRPr="00AD1FEB">
        <w:rPr>
          <w:rFonts w:cs="Traditional Arabic"/>
          <w:color w:val="0000FF"/>
          <w:sz w:val="34"/>
          <w:szCs w:val="34"/>
          <w:rtl/>
        </w:rPr>
        <w:t>(الشِّجَاجُ هِيَ: جُرُوْحُ الرَّأْسِ وَاْلوَجْهِ. وَهِيَ تِسْعٌ)</w:t>
      </w:r>
      <w:r w:rsidRPr="00E86AAB">
        <w:rPr>
          <w:rFonts w:cs="Traditional Arabic"/>
          <w:sz w:val="34"/>
          <w:szCs w:val="34"/>
          <w:rtl/>
        </w:rPr>
        <w:t>}.</w:t>
      </w:r>
    </w:p>
    <w:p w14:paraId="254E1E93" w14:textId="77777777" w:rsidR="00E86AAB" w:rsidRPr="00E86AAB" w:rsidRDefault="00E86AAB" w:rsidP="003B79AC">
      <w:pPr>
        <w:spacing w:before="120" w:after="0" w:line="240" w:lineRule="auto"/>
        <w:ind w:firstLine="397"/>
        <w:jc w:val="both"/>
        <w:rPr>
          <w:rFonts w:cs="Traditional Arabic"/>
          <w:sz w:val="34"/>
          <w:szCs w:val="34"/>
          <w:rtl/>
        </w:rPr>
      </w:pPr>
      <w:r w:rsidRPr="00E86AAB">
        <w:rPr>
          <w:rFonts w:cs="Traditional Arabic"/>
          <w:sz w:val="34"/>
          <w:szCs w:val="34"/>
          <w:rtl/>
        </w:rPr>
        <w:t>الشِّجاج -كما قال المؤلف:</w:t>
      </w:r>
      <w:r w:rsidR="00AD1FEB">
        <w:rPr>
          <w:rFonts w:cs="Traditional Arabic" w:hint="cs"/>
          <w:sz w:val="34"/>
          <w:szCs w:val="34"/>
          <w:rtl/>
        </w:rPr>
        <w:t xml:space="preserve"> </w:t>
      </w:r>
      <w:r w:rsidRPr="00AD1FEB">
        <w:rPr>
          <w:rFonts w:cs="Traditional Arabic"/>
          <w:color w:val="0000FF"/>
          <w:sz w:val="34"/>
          <w:szCs w:val="34"/>
          <w:rtl/>
        </w:rPr>
        <w:t>(جُرُوْحُ الرَّأْسِ وَاْلوَجْهِ)</w:t>
      </w:r>
      <w:r w:rsidRPr="00E86AAB">
        <w:rPr>
          <w:rFonts w:cs="Traditional Arabic"/>
          <w:sz w:val="34"/>
          <w:szCs w:val="34"/>
          <w:rtl/>
        </w:rPr>
        <w:t>، وهذا قد بيَّناه، وأنَّه اصطلاح اصطلح عليه الفقهاء</w:t>
      </w:r>
      <w:r w:rsidR="0065614D">
        <w:rPr>
          <w:rFonts w:cs="Traditional Arabic"/>
          <w:sz w:val="34"/>
          <w:szCs w:val="34"/>
          <w:rtl/>
        </w:rPr>
        <w:t xml:space="preserve"> </w:t>
      </w:r>
      <w:r w:rsidRPr="00E86AAB">
        <w:rPr>
          <w:rFonts w:cs="Traditional Arabic"/>
          <w:sz w:val="34"/>
          <w:szCs w:val="34"/>
          <w:rtl/>
        </w:rPr>
        <w:t>-رَحِمَهُم اللهُ تَعَالَى- وهي تسعٌ، وبعضهم يعدها عشرًا، وسيأتي الكلام على العاشرة، وهي أنَّها أعم من أن تكون متعلقة بالشِّجاج، لكن مع ذلك عادتهم أن يذكروها عشرًا وإن كانت العشرة ليست مختصَّةً بها.</w:t>
      </w:r>
    </w:p>
    <w:p w14:paraId="40F7A646" w14:textId="77777777" w:rsidR="00E86AAB" w:rsidRPr="00E86AAB" w:rsidRDefault="00E86AAB" w:rsidP="003B79AC">
      <w:pPr>
        <w:spacing w:before="120" w:after="0" w:line="240" w:lineRule="auto"/>
        <w:ind w:firstLine="397"/>
        <w:jc w:val="both"/>
        <w:rPr>
          <w:rFonts w:cs="Traditional Arabic"/>
          <w:sz w:val="34"/>
          <w:szCs w:val="34"/>
          <w:rtl/>
        </w:rPr>
      </w:pPr>
      <w:r w:rsidRPr="00E86AAB">
        <w:rPr>
          <w:rFonts w:cs="Traditional Arabic"/>
          <w:sz w:val="34"/>
          <w:szCs w:val="34"/>
          <w:rtl/>
        </w:rPr>
        <w:t xml:space="preserve">{قال -رَحِمَهُ اللهُ تَعَالَى: </w:t>
      </w:r>
      <w:r w:rsidRPr="00AD1FEB">
        <w:rPr>
          <w:rFonts w:cs="Traditional Arabic"/>
          <w:color w:val="0000FF"/>
          <w:sz w:val="34"/>
          <w:szCs w:val="34"/>
          <w:rtl/>
        </w:rPr>
        <w:t>(أَوَّلُهَا اْلحَارِصَةُ: الَّتِيْ تَشُقُّ اْلجِلْدَ شَقًّا لاَ يَظْهَرُ مِنْهُ دَمٌ)</w:t>
      </w:r>
      <w:r w:rsidRPr="00E86AAB">
        <w:rPr>
          <w:rFonts w:cs="Traditional Arabic"/>
          <w:sz w:val="34"/>
          <w:szCs w:val="34"/>
          <w:rtl/>
        </w:rPr>
        <w:t>}.</w:t>
      </w:r>
    </w:p>
    <w:p w14:paraId="77B2A018" w14:textId="1E71F1EE" w:rsidR="00E86AAB" w:rsidRPr="00E86AAB" w:rsidRDefault="00E86AAB" w:rsidP="003B79AC">
      <w:pPr>
        <w:spacing w:before="120" w:after="0" w:line="240" w:lineRule="auto"/>
        <w:ind w:firstLine="397"/>
        <w:jc w:val="both"/>
        <w:rPr>
          <w:rFonts w:cs="Traditional Arabic"/>
          <w:sz w:val="34"/>
          <w:szCs w:val="34"/>
          <w:rtl/>
        </w:rPr>
      </w:pPr>
      <w:r w:rsidRPr="00E86AAB">
        <w:rPr>
          <w:rFonts w:cs="Traditional Arabic"/>
          <w:sz w:val="34"/>
          <w:szCs w:val="34"/>
          <w:rtl/>
        </w:rPr>
        <w:t xml:space="preserve">هي التي تشق الجلد وتسمَّى "حَارِصَةً"، تجد إذا جرَّه على جدارٍ أو على خشبةٍ ونحوه ذهبَ جلده، لكن في الغالب أنه لا يخرج مع ذلك دمٌ، فإذا كانت على هذه الصورة فإنها تسمَّى "حَارِصةً"، فهي لا </w:t>
      </w:r>
      <w:r w:rsidRPr="00E86AAB">
        <w:rPr>
          <w:rFonts w:cs="Traditional Arabic"/>
          <w:sz w:val="34"/>
          <w:szCs w:val="34"/>
          <w:rtl/>
        </w:rPr>
        <w:lastRenderedPageBreak/>
        <w:t>يظهر منها دمٌ، وإنما يكون في الجلد أحيانًا احمرار، ويعلم أهل الاختصاص أن</w:t>
      </w:r>
      <w:r w:rsidR="00FF33F4">
        <w:rPr>
          <w:rFonts w:cs="Traditional Arabic" w:hint="cs"/>
          <w:sz w:val="34"/>
          <w:szCs w:val="34"/>
          <w:rtl/>
        </w:rPr>
        <w:t>َّ</w:t>
      </w:r>
      <w:r w:rsidRPr="00E86AAB">
        <w:rPr>
          <w:rFonts w:cs="Traditional Arabic"/>
          <w:sz w:val="34"/>
          <w:szCs w:val="34"/>
          <w:rtl/>
        </w:rPr>
        <w:t xml:space="preserve"> الجلد قد زال، وأنه قد ظهرت الحمرة التي تحته.</w:t>
      </w:r>
    </w:p>
    <w:p w14:paraId="1AB4C2AA" w14:textId="77777777" w:rsidR="00E86AAB" w:rsidRPr="00E86AAB" w:rsidRDefault="00E86AAB" w:rsidP="003B79AC">
      <w:pPr>
        <w:spacing w:before="120" w:after="0" w:line="240" w:lineRule="auto"/>
        <w:ind w:firstLine="397"/>
        <w:jc w:val="both"/>
        <w:rPr>
          <w:rFonts w:cs="Traditional Arabic"/>
          <w:sz w:val="34"/>
          <w:szCs w:val="34"/>
          <w:rtl/>
        </w:rPr>
      </w:pPr>
      <w:r w:rsidRPr="00E86AAB">
        <w:rPr>
          <w:rFonts w:cs="Traditional Arabic"/>
          <w:sz w:val="34"/>
          <w:szCs w:val="34"/>
          <w:rtl/>
        </w:rPr>
        <w:t>أريد أن أنبِّه هنا إلى أنَّه قد يكون في الموضع الواحد نوعٌ من الشِّجاج أو نوعان أو ثلاث، فإذا كان ضربه بحديدةٍ على رأسه فربما يكون أوَّلها حارصة وآخرها مأمومة، وربَّما تكون حارصةً وبازلة أو باضعة، وسيأتي الكلام عليها.</w:t>
      </w:r>
    </w:p>
    <w:p w14:paraId="239CB6AC" w14:textId="77777777" w:rsidR="00E86AAB" w:rsidRPr="00E86AAB" w:rsidRDefault="00E86AAB" w:rsidP="003B79AC">
      <w:pPr>
        <w:spacing w:before="120" w:after="0" w:line="240" w:lineRule="auto"/>
        <w:ind w:firstLine="397"/>
        <w:jc w:val="both"/>
        <w:rPr>
          <w:rFonts w:cs="Traditional Arabic"/>
          <w:sz w:val="34"/>
          <w:szCs w:val="34"/>
          <w:rtl/>
        </w:rPr>
      </w:pPr>
      <w:r w:rsidRPr="00FF33F4">
        <w:rPr>
          <w:rFonts w:cs="Traditional Arabic"/>
          <w:b/>
          <w:bCs/>
          <w:sz w:val="34"/>
          <w:szCs w:val="34"/>
          <w:u w:val="dotDotDash" w:color="FF0000"/>
          <w:rtl/>
        </w:rPr>
        <w:t>من الذي يُحسن تصنيف ذلك والعلم به</w:t>
      </w:r>
      <w:r w:rsidRPr="00E86AAB">
        <w:rPr>
          <w:rFonts w:cs="Traditional Arabic"/>
          <w:sz w:val="34"/>
          <w:szCs w:val="34"/>
          <w:rtl/>
        </w:rPr>
        <w:t>؟</w:t>
      </w:r>
    </w:p>
    <w:p w14:paraId="4E189FD4" w14:textId="7EC7984C" w:rsidR="00E86AAB" w:rsidRPr="00E86AAB" w:rsidRDefault="00E86AAB" w:rsidP="003B79AC">
      <w:pPr>
        <w:spacing w:before="120" w:after="0" w:line="240" w:lineRule="auto"/>
        <w:ind w:firstLine="397"/>
        <w:jc w:val="both"/>
        <w:rPr>
          <w:rFonts w:cs="Traditional Arabic"/>
          <w:sz w:val="34"/>
          <w:szCs w:val="34"/>
          <w:rtl/>
        </w:rPr>
      </w:pPr>
      <w:r w:rsidRPr="00E86AAB">
        <w:rPr>
          <w:rFonts w:cs="Traditional Arabic"/>
          <w:sz w:val="34"/>
          <w:szCs w:val="34"/>
          <w:rtl/>
        </w:rPr>
        <w:t>هم أهل الاختصاص، وتكون لهم دربةٌ ومعرفة حتَّى يكون ذلك الأمر يسيرًا عليهم، لكن جرت عادة كثيرٍ من الناس أن</w:t>
      </w:r>
      <w:r w:rsidR="00FF33F4">
        <w:rPr>
          <w:rFonts w:cs="Traditional Arabic" w:hint="cs"/>
          <w:sz w:val="34"/>
          <w:szCs w:val="34"/>
          <w:rtl/>
        </w:rPr>
        <w:t xml:space="preserve">ْ </w:t>
      </w:r>
      <w:r w:rsidRPr="00E86AAB">
        <w:rPr>
          <w:rFonts w:cs="Traditional Arabic"/>
          <w:sz w:val="34"/>
          <w:szCs w:val="34"/>
          <w:rtl/>
        </w:rPr>
        <w:t>لا يُدقِّقَ في هذه الأمور</w:t>
      </w:r>
      <w:r w:rsidR="00FF33F4">
        <w:rPr>
          <w:rFonts w:cs="Traditional Arabic" w:hint="cs"/>
          <w:sz w:val="34"/>
          <w:szCs w:val="34"/>
          <w:rtl/>
        </w:rPr>
        <w:t>؛</w:t>
      </w:r>
      <w:r w:rsidRPr="00E86AAB">
        <w:rPr>
          <w:rFonts w:cs="Traditional Arabic"/>
          <w:sz w:val="34"/>
          <w:szCs w:val="34"/>
          <w:rtl/>
        </w:rPr>
        <w:t xml:space="preserve"> لأنه لم يعرف أنه يتعلق بكل واحدٍ منها حكمٌ من الأحكام.</w:t>
      </w:r>
    </w:p>
    <w:p w14:paraId="21B85C76" w14:textId="77777777" w:rsidR="00E86AAB" w:rsidRPr="00574793" w:rsidRDefault="00E86AAB" w:rsidP="003B79AC">
      <w:pPr>
        <w:spacing w:before="120" w:after="0" w:line="240" w:lineRule="auto"/>
        <w:ind w:firstLine="397"/>
        <w:jc w:val="both"/>
        <w:rPr>
          <w:rFonts w:cs="Traditional Arabic"/>
          <w:sz w:val="34"/>
          <w:szCs w:val="34"/>
          <w:rtl/>
        </w:rPr>
      </w:pPr>
      <w:r w:rsidRPr="00574793">
        <w:rPr>
          <w:rFonts w:cs="Traditional Arabic"/>
          <w:sz w:val="34"/>
          <w:szCs w:val="34"/>
          <w:rtl/>
        </w:rPr>
        <w:t xml:space="preserve">{قال -رَحِمَهُ اللهُ تَعَالَى: </w:t>
      </w:r>
      <w:r w:rsidRPr="00574793">
        <w:rPr>
          <w:rFonts w:cs="Traditional Arabic"/>
          <w:color w:val="0000FF"/>
          <w:sz w:val="34"/>
          <w:szCs w:val="34"/>
          <w:rtl/>
        </w:rPr>
        <w:t>(ثُمَّ اْلبَازِلَةُ: الَّتِيْ يَنْزِلُ مِنْهَا دَمٌ يَسِيْرٌ)</w:t>
      </w:r>
      <w:r w:rsidRPr="00574793">
        <w:rPr>
          <w:rFonts w:cs="Traditional Arabic"/>
          <w:sz w:val="34"/>
          <w:szCs w:val="34"/>
          <w:rtl/>
        </w:rPr>
        <w:t>}.</w:t>
      </w:r>
    </w:p>
    <w:p w14:paraId="38BFE98B" w14:textId="011A2B2F" w:rsidR="00E86AAB" w:rsidRPr="00574793" w:rsidRDefault="00E86AAB" w:rsidP="003B79AC">
      <w:pPr>
        <w:spacing w:before="120" w:after="0" w:line="240" w:lineRule="auto"/>
        <w:ind w:firstLine="397"/>
        <w:jc w:val="both"/>
        <w:rPr>
          <w:rFonts w:cs="Traditional Arabic"/>
          <w:sz w:val="34"/>
          <w:szCs w:val="34"/>
          <w:rtl/>
        </w:rPr>
      </w:pPr>
      <w:r w:rsidRPr="00574793">
        <w:rPr>
          <w:rFonts w:cs="Traditional Arabic"/>
          <w:sz w:val="34"/>
          <w:szCs w:val="34"/>
          <w:rtl/>
        </w:rPr>
        <w:t>بعضهم يسمِّها</w:t>
      </w:r>
      <w:r w:rsidR="00FF33F4" w:rsidRPr="00574793">
        <w:rPr>
          <w:rFonts w:cs="Traditional Arabic" w:hint="cs"/>
          <w:sz w:val="34"/>
          <w:szCs w:val="34"/>
          <w:rtl/>
        </w:rPr>
        <w:t>:</w:t>
      </w:r>
      <w:r w:rsidRPr="00574793">
        <w:rPr>
          <w:rFonts w:cs="Traditional Arabic"/>
          <w:sz w:val="34"/>
          <w:szCs w:val="34"/>
          <w:rtl/>
        </w:rPr>
        <w:t xml:space="preserve"> "الدَّامعة" لأنها تخرج منها نقاط دم كدمع العينِ، فهذه</w:t>
      </w:r>
      <w:r w:rsidR="0065614D" w:rsidRPr="00574793">
        <w:rPr>
          <w:rFonts w:cs="Traditional Arabic"/>
          <w:sz w:val="34"/>
          <w:szCs w:val="34"/>
          <w:rtl/>
        </w:rPr>
        <w:t xml:space="preserve"> </w:t>
      </w:r>
      <w:r w:rsidRPr="00574793">
        <w:rPr>
          <w:rFonts w:cs="Traditional Arabic"/>
          <w:sz w:val="34"/>
          <w:szCs w:val="34"/>
          <w:rtl/>
        </w:rPr>
        <w:t>التي ينزل منها دم يسير هي أشدُّ من الأولى، ولا أظنُّ أحدًا يسمع هذا الدرس إلَّا وقد مرَّ به شيءٌ من ذلك.</w:t>
      </w:r>
    </w:p>
    <w:p w14:paraId="356F48B2" w14:textId="7ADFD061" w:rsidR="00E86AAB" w:rsidRPr="00574793" w:rsidRDefault="00E86AAB" w:rsidP="003B79AC">
      <w:pPr>
        <w:spacing w:before="120" w:after="0" w:line="240" w:lineRule="auto"/>
        <w:ind w:firstLine="397"/>
        <w:jc w:val="both"/>
        <w:rPr>
          <w:rFonts w:cs="Traditional Arabic"/>
          <w:sz w:val="34"/>
          <w:szCs w:val="34"/>
          <w:rtl/>
        </w:rPr>
      </w:pPr>
      <w:r w:rsidRPr="00574793">
        <w:rPr>
          <w:rFonts w:cs="Traditional Arabic"/>
          <w:sz w:val="34"/>
          <w:szCs w:val="34"/>
          <w:rtl/>
        </w:rPr>
        <w:t>وأحبُّ أن أعود وأنبِّه أنَّني ل</w:t>
      </w:r>
      <w:r w:rsidR="00FF33F4" w:rsidRPr="00574793">
        <w:rPr>
          <w:rFonts w:cs="Traditional Arabic" w:hint="cs"/>
          <w:sz w:val="34"/>
          <w:szCs w:val="34"/>
          <w:rtl/>
        </w:rPr>
        <w:t>َ</w:t>
      </w:r>
      <w:r w:rsidRPr="00574793">
        <w:rPr>
          <w:rFonts w:cs="Traditional Arabic"/>
          <w:sz w:val="34"/>
          <w:szCs w:val="34"/>
          <w:rtl/>
        </w:rPr>
        <w:t>مَّا أشرتُ بيدي أشرتُ إلى اليد، وهي ليست مما يتعلق بالشِّجاج، فاليد ونحوها تتعلق بالجراح، مع أنها من جهة المعنى واحد من جهة الحكم، فلو أزال جلدة اليد ففيها حكومة، وقد مرَّ أن ما لم يُذكر فيه ديةٌ ففيه حكومة، وسيتبيَّنُ ذلك في نهاية هذا الباب.</w:t>
      </w:r>
    </w:p>
    <w:p w14:paraId="0944AE48" w14:textId="4A2AA4BA" w:rsidR="00E86AAB" w:rsidRPr="00574793" w:rsidRDefault="00E86AAB" w:rsidP="003B79AC">
      <w:pPr>
        <w:spacing w:before="120" w:after="0" w:line="240" w:lineRule="auto"/>
        <w:ind w:firstLine="397"/>
        <w:jc w:val="both"/>
        <w:rPr>
          <w:rFonts w:cs="Traditional Arabic"/>
          <w:sz w:val="34"/>
          <w:szCs w:val="34"/>
          <w:rtl/>
        </w:rPr>
      </w:pPr>
      <w:r w:rsidRPr="00574793">
        <w:rPr>
          <w:rFonts w:cs="Traditional Arabic"/>
          <w:sz w:val="34"/>
          <w:szCs w:val="34"/>
          <w:rtl/>
        </w:rPr>
        <w:t>ولابدَّ من التَّمييز والسَّير على نحو اصطلاح الفقهاء في أنَّ محلَّ الكلام الذي نحن فيه إنَّما هو متعلقٌ بالرأس فحسب.</w:t>
      </w:r>
    </w:p>
    <w:p w14:paraId="2ADEBCED" w14:textId="77777777" w:rsidR="00E86AAB" w:rsidRPr="00E86AAB" w:rsidRDefault="00E86AAB" w:rsidP="003B79AC">
      <w:pPr>
        <w:spacing w:before="120" w:after="0" w:line="240" w:lineRule="auto"/>
        <w:ind w:firstLine="397"/>
        <w:jc w:val="both"/>
        <w:rPr>
          <w:rFonts w:cs="Traditional Arabic"/>
          <w:sz w:val="34"/>
          <w:szCs w:val="34"/>
          <w:rtl/>
        </w:rPr>
      </w:pPr>
      <w:r w:rsidRPr="00E86AAB">
        <w:rPr>
          <w:rFonts w:cs="Traditional Arabic"/>
          <w:sz w:val="34"/>
          <w:szCs w:val="34"/>
          <w:rtl/>
        </w:rPr>
        <w:t xml:space="preserve">{قال -رَحِمَهُ اللهُ تَعَالَى: </w:t>
      </w:r>
      <w:r w:rsidRPr="00AD1FEB">
        <w:rPr>
          <w:rFonts w:cs="Traditional Arabic"/>
          <w:color w:val="0000FF"/>
          <w:sz w:val="34"/>
          <w:szCs w:val="34"/>
          <w:rtl/>
        </w:rPr>
        <w:t>(ثُمَّ اْلبَاضِعَةُ: الَّتِيْ تَبْضَعُ اللَّحْمَ بَعْدَ اْلجِلْدِ)</w:t>
      </w:r>
      <w:r w:rsidRPr="00E86AAB">
        <w:rPr>
          <w:rFonts w:cs="Traditional Arabic"/>
          <w:sz w:val="34"/>
          <w:szCs w:val="34"/>
          <w:rtl/>
        </w:rPr>
        <w:t>}.</w:t>
      </w:r>
    </w:p>
    <w:p w14:paraId="3E028F7D" w14:textId="77777777" w:rsidR="00E86AAB" w:rsidRPr="00E86AAB" w:rsidRDefault="00E86AAB" w:rsidP="003B79AC">
      <w:pPr>
        <w:spacing w:before="120" w:after="0" w:line="240" w:lineRule="auto"/>
        <w:ind w:firstLine="397"/>
        <w:jc w:val="both"/>
        <w:rPr>
          <w:rFonts w:cs="Traditional Arabic"/>
          <w:sz w:val="34"/>
          <w:szCs w:val="34"/>
          <w:rtl/>
        </w:rPr>
      </w:pPr>
      <w:r w:rsidRPr="00E86AAB">
        <w:rPr>
          <w:rFonts w:cs="Traditional Arabic"/>
          <w:sz w:val="34"/>
          <w:szCs w:val="34"/>
          <w:rtl/>
        </w:rPr>
        <w:t xml:space="preserve">البَاضِعَة: من البُضع وهو الشَّق، ولذلك سُمِّيَ بُضع المرأة بُضعًا لأنَّه مشقوق، قال -صَلَّى اللهُ عَلَيْه وَسَلَّمَ: </w:t>
      </w:r>
      <w:r w:rsidR="00AD1FEB" w:rsidRPr="00AD1FEB">
        <w:rPr>
          <w:rFonts w:cs="Traditional Arabic" w:hint="cs"/>
          <w:color w:val="008000"/>
          <w:sz w:val="34"/>
          <w:szCs w:val="34"/>
          <w:rtl/>
        </w:rPr>
        <w:t>«</w:t>
      </w:r>
      <w:r w:rsidR="00725D56" w:rsidRPr="00725D56">
        <w:rPr>
          <w:rFonts w:cs="Traditional Arabic"/>
          <w:color w:val="008000"/>
          <w:sz w:val="34"/>
          <w:szCs w:val="34"/>
          <w:rtl/>
        </w:rPr>
        <w:t>و</w:t>
      </w:r>
      <w:r w:rsidR="00725D56">
        <w:rPr>
          <w:rFonts w:cs="Traditional Arabic" w:hint="cs"/>
          <w:color w:val="008000"/>
          <w:sz w:val="34"/>
          <w:szCs w:val="34"/>
          <w:rtl/>
        </w:rPr>
        <w:t>َ</w:t>
      </w:r>
      <w:r w:rsidR="00725D56" w:rsidRPr="00725D56">
        <w:rPr>
          <w:rFonts w:cs="Traditional Arabic"/>
          <w:color w:val="008000"/>
          <w:sz w:val="34"/>
          <w:szCs w:val="34"/>
          <w:rtl/>
        </w:rPr>
        <w:t>ف</w:t>
      </w:r>
      <w:r w:rsidR="00725D56">
        <w:rPr>
          <w:rFonts w:cs="Traditional Arabic" w:hint="cs"/>
          <w:color w:val="008000"/>
          <w:sz w:val="34"/>
          <w:szCs w:val="34"/>
          <w:rtl/>
        </w:rPr>
        <w:t>ِ</w:t>
      </w:r>
      <w:r w:rsidR="00725D56" w:rsidRPr="00725D56">
        <w:rPr>
          <w:rFonts w:cs="Traditional Arabic"/>
          <w:color w:val="008000"/>
          <w:sz w:val="34"/>
          <w:szCs w:val="34"/>
          <w:rtl/>
        </w:rPr>
        <w:t>ي بُضْعِ أَحَدِكُمْ صَدَقَةٌ</w:t>
      </w:r>
      <w:r w:rsidR="00AD1FEB" w:rsidRPr="00AD1FEB">
        <w:rPr>
          <w:rFonts w:cs="Traditional Arabic" w:hint="cs"/>
          <w:color w:val="008000"/>
          <w:sz w:val="34"/>
          <w:szCs w:val="34"/>
          <w:rtl/>
        </w:rPr>
        <w:t>»</w:t>
      </w:r>
      <w:r w:rsidR="00725D56">
        <w:rPr>
          <w:rStyle w:val="FootnoteReference"/>
          <w:rFonts w:cs="Traditional Arabic"/>
          <w:sz w:val="34"/>
          <w:szCs w:val="34"/>
          <w:rtl/>
        </w:rPr>
        <w:footnoteReference w:id="1"/>
      </w:r>
      <w:r w:rsidRPr="00E86AAB">
        <w:rPr>
          <w:rFonts w:cs="Traditional Arabic"/>
          <w:sz w:val="34"/>
          <w:szCs w:val="34"/>
          <w:rtl/>
        </w:rPr>
        <w:t>، يعني إتيانه لأهله.</w:t>
      </w:r>
    </w:p>
    <w:p w14:paraId="03477B84" w14:textId="77777777" w:rsidR="00E86AAB" w:rsidRPr="00E86AAB" w:rsidRDefault="00E86AAB" w:rsidP="003B79AC">
      <w:pPr>
        <w:spacing w:before="120" w:after="0" w:line="240" w:lineRule="auto"/>
        <w:ind w:firstLine="397"/>
        <w:jc w:val="both"/>
        <w:rPr>
          <w:rFonts w:cs="Traditional Arabic"/>
          <w:sz w:val="34"/>
          <w:szCs w:val="34"/>
          <w:rtl/>
        </w:rPr>
      </w:pPr>
      <w:r w:rsidRPr="00E86AAB">
        <w:rPr>
          <w:rFonts w:cs="Traditional Arabic"/>
          <w:sz w:val="34"/>
          <w:szCs w:val="34"/>
          <w:rtl/>
        </w:rPr>
        <w:t>فهذه الباضعة: هي لو أنَّ شخصًا ضربَ آخر فشقَّ له اللحم.</w:t>
      </w:r>
    </w:p>
    <w:p w14:paraId="685A26E8" w14:textId="11627D7A" w:rsidR="00E86AAB" w:rsidRPr="00E86AAB" w:rsidRDefault="00E86AAB" w:rsidP="003B79AC">
      <w:pPr>
        <w:spacing w:before="120" w:after="0" w:line="240" w:lineRule="auto"/>
        <w:ind w:firstLine="397"/>
        <w:jc w:val="both"/>
        <w:rPr>
          <w:rFonts w:cs="Traditional Arabic"/>
          <w:sz w:val="34"/>
          <w:szCs w:val="34"/>
          <w:rtl/>
        </w:rPr>
      </w:pPr>
      <w:r w:rsidRPr="00E83462">
        <w:rPr>
          <w:rFonts w:cs="Traditional Arabic"/>
          <w:b/>
          <w:bCs/>
          <w:sz w:val="34"/>
          <w:szCs w:val="34"/>
          <w:u w:val="dotDotDash" w:color="FF0000"/>
          <w:rtl/>
        </w:rPr>
        <w:t>لقائل أن</w:t>
      </w:r>
      <w:r w:rsidR="00E83462" w:rsidRPr="00E83462">
        <w:rPr>
          <w:rFonts w:cs="Traditional Arabic" w:hint="cs"/>
          <w:b/>
          <w:bCs/>
          <w:sz w:val="34"/>
          <w:szCs w:val="34"/>
          <w:u w:val="dotDotDash" w:color="FF0000"/>
          <w:rtl/>
        </w:rPr>
        <w:t>ْ</w:t>
      </w:r>
      <w:r w:rsidRPr="00E83462">
        <w:rPr>
          <w:rFonts w:cs="Traditional Arabic"/>
          <w:b/>
          <w:bCs/>
          <w:sz w:val="34"/>
          <w:szCs w:val="34"/>
          <w:u w:val="dotDotDash" w:color="FF0000"/>
          <w:rtl/>
        </w:rPr>
        <w:t xml:space="preserve"> يقول: كيف يشق اللحم</w:t>
      </w:r>
      <w:r w:rsidRPr="00E86AAB">
        <w:rPr>
          <w:rFonts w:cs="Traditional Arabic"/>
          <w:sz w:val="34"/>
          <w:szCs w:val="34"/>
          <w:rtl/>
        </w:rPr>
        <w:t>؟</w:t>
      </w:r>
    </w:p>
    <w:p w14:paraId="659375B6" w14:textId="77777777" w:rsidR="00E86AAB" w:rsidRPr="00E86AAB" w:rsidRDefault="00E86AAB" w:rsidP="003B79AC">
      <w:pPr>
        <w:spacing w:before="120" w:after="0" w:line="240" w:lineRule="auto"/>
        <w:ind w:firstLine="397"/>
        <w:jc w:val="both"/>
        <w:rPr>
          <w:rFonts w:cs="Traditional Arabic"/>
          <w:sz w:val="34"/>
          <w:szCs w:val="34"/>
          <w:rtl/>
        </w:rPr>
      </w:pPr>
      <w:r w:rsidRPr="00E86AAB">
        <w:rPr>
          <w:rFonts w:cs="Traditional Arabic"/>
          <w:sz w:val="34"/>
          <w:szCs w:val="34"/>
          <w:rtl/>
        </w:rPr>
        <w:t>ربَّما يكون ذلك يسيرًا لكنَّه يوجد، على سبيل المثال لو كان في الخد، فالخد فيه لحمٌ، فإذا جرحه فانفتح الجرح من هنا ومن هنا فهذا قد بَضَعَ اللحم، ثم هو أشد أو ليس بأشد؛ فهذا هو محل الكلام.</w:t>
      </w:r>
    </w:p>
    <w:p w14:paraId="6517B962" w14:textId="77777777" w:rsidR="00E86AAB" w:rsidRPr="00E86AAB" w:rsidRDefault="00E86AAB" w:rsidP="003B79AC">
      <w:pPr>
        <w:spacing w:before="120" w:after="0" w:line="240" w:lineRule="auto"/>
        <w:ind w:firstLine="397"/>
        <w:jc w:val="both"/>
        <w:rPr>
          <w:rFonts w:cs="Traditional Arabic"/>
          <w:sz w:val="34"/>
          <w:szCs w:val="34"/>
          <w:rtl/>
        </w:rPr>
      </w:pPr>
      <w:r w:rsidRPr="00E86AAB">
        <w:rPr>
          <w:rFonts w:cs="Traditional Arabic"/>
          <w:sz w:val="34"/>
          <w:szCs w:val="34"/>
          <w:rtl/>
        </w:rPr>
        <w:lastRenderedPageBreak/>
        <w:t xml:space="preserve">{قال -رَحِمَهُ اللهُ تَعَالَى: </w:t>
      </w:r>
      <w:r w:rsidRPr="00AD1FEB">
        <w:rPr>
          <w:rFonts w:cs="Traditional Arabic"/>
          <w:color w:val="0000FF"/>
          <w:sz w:val="34"/>
          <w:szCs w:val="34"/>
          <w:rtl/>
        </w:rPr>
        <w:t>(ثُمَّ الْمُتَلاَحِمَةُ</w:t>
      </w:r>
      <w:r w:rsidR="00AD1FEB">
        <w:rPr>
          <w:rFonts w:cs="Traditional Arabic"/>
          <w:color w:val="0000FF"/>
          <w:sz w:val="34"/>
          <w:szCs w:val="34"/>
          <w:rtl/>
        </w:rPr>
        <w:t>:</w:t>
      </w:r>
      <w:r w:rsidRPr="00AD1FEB">
        <w:rPr>
          <w:rFonts w:cs="Traditional Arabic"/>
          <w:color w:val="0000FF"/>
          <w:sz w:val="34"/>
          <w:szCs w:val="34"/>
          <w:rtl/>
        </w:rPr>
        <w:t xml:space="preserve"> الَّتِيْ أَخَذَتْ فِيْ اللَّحْمِ)</w:t>
      </w:r>
      <w:r w:rsidRPr="00E86AAB">
        <w:rPr>
          <w:rFonts w:cs="Traditional Arabic"/>
          <w:sz w:val="34"/>
          <w:szCs w:val="34"/>
          <w:rtl/>
        </w:rPr>
        <w:t>}.</w:t>
      </w:r>
    </w:p>
    <w:p w14:paraId="5A2FBE84" w14:textId="77777777" w:rsidR="00E86AAB" w:rsidRPr="00E86AAB" w:rsidRDefault="00E86AAB" w:rsidP="003B79AC">
      <w:pPr>
        <w:spacing w:before="120" w:after="0" w:line="240" w:lineRule="auto"/>
        <w:ind w:firstLine="397"/>
        <w:jc w:val="both"/>
        <w:rPr>
          <w:rFonts w:cs="Traditional Arabic"/>
          <w:sz w:val="34"/>
          <w:szCs w:val="34"/>
          <w:rtl/>
        </w:rPr>
      </w:pPr>
      <w:r w:rsidRPr="00E86AAB">
        <w:rPr>
          <w:rFonts w:cs="Traditional Arabic"/>
          <w:sz w:val="34"/>
          <w:szCs w:val="34"/>
          <w:rtl/>
        </w:rPr>
        <w:t>الباضعة هذه فقط شقَّت، ولكن تلك أخذت اللحم، ويُمكن أن يكون نُزع منها قطعة من اللحم، فهي أعظم من الباضعة.</w:t>
      </w:r>
    </w:p>
    <w:p w14:paraId="74ACA697" w14:textId="77777777" w:rsidR="00E86AAB" w:rsidRPr="00E86AAB" w:rsidRDefault="00E86AAB" w:rsidP="003B79AC">
      <w:pPr>
        <w:spacing w:before="120" w:after="0" w:line="240" w:lineRule="auto"/>
        <w:ind w:firstLine="397"/>
        <w:jc w:val="both"/>
        <w:rPr>
          <w:rFonts w:cs="Traditional Arabic"/>
          <w:sz w:val="34"/>
          <w:szCs w:val="34"/>
          <w:rtl/>
        </w:rPr>
      </w:pPr>
      <w:r w:rsidRPr="00E86AAB">
        <w:rPr>
          <w:rFonts w:cs="Traditional Arabic"/>
          <w:sz w:val="34"/>
          <w:szCs w:val="34"/>
          <w:rtl/>
        </w:rPr>
        <w:t xml:space="preserve">{قال -رَحِمَهُ اللهُ تَعَالَى: </w:t>
      </w:r>
      <w:r w:rsidRPr="00AD1FEB">
        <w:rPr>
          <w:rFonts w:cs="Traditional Arabic"/>
          <w:color w:val="0000FF"/>
          <w:sz w:val="34"/>
          <w:szCs w:val="34"/>
          <w:rtl/>
        </w:rPr>
        <w:t>(ثُمَّ السِّمْحَاقُ: الَّتِيْ بَيْنَهَا وَبَيْنَ اْلعَظْمِ قِشْرَةٌ رَقِيْقَةٌ)</w:t>
      </w:r>
      <w:r w:rsidRPr="00E86AAB">
        <w:rPr>
          <w:rFonts w:cs="Traditional Arabic"/>
          <w:sz w:val="34"/>
          <w:szCs w:val="34"/>
          <w:rtl/>
        </w:rPr>
        <w:t>}.</w:t>
      </w:r>
    </w:p>
    <w:p w14:paraId="1E7FEA7D" w14:textId="77777777" w:rsidR="00E86AAB" w:rsidRPr="00E86AAB" w:rsidRDefault="00E86AAB" w:rsidP="003B79AC">
      <w:pPr>
        <w:spacing w:before="120" w:after="0" w:line="240" w:lineRule="auto"/>
        <w:ind w:firstLine="397"/>
        <w:jc w:val="both"/>
        <w:rPr>
          <w:rFonts w:cs="Traditional Arabic"/>
          <w:sz w:val="34"/>
          <w:szCs w:val="34"/>
          <w:rtl/>
        </w:rPr>
      </w:pPr>
      <w:r w:rsidRPr="00E86AAB">
        <w:rPr>
          <w:rFonts w:cs="Traditional Arabic"/>
          <w:sz w:val="34"/>
          <w:szCs w:val="34"/>
          <w:rtl/>
        </w:rPr>
        <w:t>السِّمحاق لم يتبيَّن فيها العظم بعد، فبينها وبين العظم قشرة، وهذه القشرة يسمونها سِمْحَاق، فإذا كانت سمحاقًا ففيها حكومة على ما سيذكر المؤلف -رَحِمَهُ اللهُ تَعَالَى.</w:t>
      </w:r>
    </w:p>
    <w:p w14:paraId="2C538C29" w14:textId="77777777" w:rsidR="00E86AAB" w:rsidRPr="00574793" w:rsidRDefault="00E86AAB" w:rsidP="003B79AC">
      <w:pPr>
        <w:spacing w:before="120" w:after="0" w:line="240" w:lineRule="auto"/>
        <w:ind w:firstLine="397"/>
        <w:jc w:val="both"/>
        <w:rPr>
          <w:rFonts w:cs="Traditional Arabic"/>
          <w:sz w:val="34"/>
          <w:szCs w:val="34"/>
          <w:rtl/>
        </w:rPr>
      </w:pPr>
      <w:r w:rsidRPr="00574793">
        <w:rPr>
          <w:rFonts w:cs="Traditional Arabic"/>
          <w:sz w:val="34"/>
          <w:szCs w:val="34"/>
          <w:rtl/>
        </w:rPr>
        <w:t xml:space="preserve">{قال -رَحِمَهُ اللهُ تَعَالَى: </w:t>
      </w:r>
      <w:r w:rsidRPr="00574793">
        <w:rPr>
          <w:rFonts w:cs="Traditional Arabic"/>
          <w:color w:val="0000FF"/>
          <w:sz w:val="34"/>
          <w:szCs w:val="34"/>
          <w:rtl/>
        </w:rPr>
        <w:t>(فَهَذِهِ اْلخَمْسُ لاَ تَوْقِيْتَ فِيْهَا، وَلاَ قِصَاصَ بِحَالٍ)</w:t>
      </w:r>
      <w:r w:rsidRPr="00574793">
        <w:rPr>
          <w:rFonts w:cs="Traditional Arabic"/>
          <w:sz w:val="34"/>
          <w:szCs w:val="34"/>
          <w:rtl/>
        </w:rPr>
        <w:t>}.</w:t>
      </w:r>
    </w:p>
    <w:p w14:paraId="1C34D711" w14:textId="77777777" w:rsidR="00E86AAB" w:rsidRPr="00574793" w:rsidRDefault="00E86AAB" w:rsidP="003B79AC">
      <w:pPr>
        <w:spacing w:before="120" w:after="0" w:line="240" w:lineRule="auto"/>
        <w:ind w:firstLine="397"/>
        <w:jc w:val="both"/>
        <w:rPr>
          <w:rFonts w:cs="Traditional Arabic"/>
          <w:sz w:val="34"/>
          <w:szCs w:val="34"/>
          <w:rtl/>
        </w:rPr>
      </w:pPr>
      <w:r w:rsidRPr="00574793">
        <w:rPr>
          <w:rFonts w:cs="Traditional Arabic"/>
          <w:sz w:val="34"/>
          <w:szCs w:val="34"/>
          <w:rtl/>
        </w:rPr>
        <w:t xml:space="preserve">قوله </w:t>
      </w:r>
      <w:r w:rsidRPr="00574793">
        <w:rPr>
          <w:rFonts w:cs="Traditional Arabic"/>
          <w:color w:val="0000FF"/>
          <w:sz w:val="34"/>
          <w:szCs w:val="34"/>
          <w:rtl/>
        </w:rPr>
        <w:t>(فَهَذِهِ اْلخَمْسُ)</w:t>
      </w:r>
      <w:r w:rsidRPr="00574793">
        <w:rPr>
          <w:rFonts w:cs="Traditional Arabic"/>
          <w:sz w:val="34"/>
          <w:szCs w:val="34"/>
          <w:rtl/>
        </w:rPr>
        <w:t>، فهي خمسٌ في أنواعها، وهي واحدةٌ في حكمها، وهي: الحارصة، ثم البازلة، ثم الباضعة، ثم المتلاحمة، ثم السِّمحاق.</w:t>
      </w:r>
    </w:p>
    <w:p w14:paraId="322B564F" w14:textId="77777777" w:rsidR="00E86AAB" w:rsidRPr="00574793" w:rsidRDefault="00E86AAB" w:rsidP="003B79AC">
      <w:pPr>
        <w:spacing w:before="120" w:after="0" w:line="240" w:lineRule="auto"/>
        <w:ind w:firstLine="397"/>
        <w:jc w:val="both"/>
        <w:rPr>
          <w:rFonts w:cs="Traditional Arabic"/>
          <w:sz w:val="34"/>
          <w:szCs w:val="34"/>
          <w:rtl/>
        </w:rPr>
      </w:pPr>
      <w:r w:rsidRPr="00574793">
        <w:rPr>
          <w:rFonts w:cs="Traditional Arabic"/>
          <w:sz w:val="34"/>
          <w:szCs w:val="34"/>
          <w:rtl/>
        </w:rPr>
        <w:t xml:space="preserve">وأمَّا من جهة الحكم فيقول المؤلف: </w:t>
      </w:r>
      <w:r w:rsidRPr="00574793">
        <w:rPr>
          <w:rFonts w:cs="Traditional Arabic"/>
          <w:color w:val="0000FF"/>
          <w:sz w:val="34"/>
          <w:szCs w:val="34"/>
          <w:rtl/>
        </w:rPr>
        <w:t>(لاَ تَوْقِيْتَ فِيْهَا، وَلاَ قِصَاصَ بِحَالٍ)</w:t>
      </w:r>
      <w:r w:rsidRPr="00574793">
        <w:rPr>
          <w:rFonts w:cs="Traditional Arabic"/>
          <w:sz w:val="34"/>
          <w:szCs w:val="34"/>
          <w:rtl/>
        </w:rPr>
        <w:t>، وهذا هو مشهور مذهب الحنابلة وهو قول أكثر الفقهاء، أنَّه لا تحديد فيها، وربَّما جاء عن بعضهم أنه حكمَ فيها بشيءٍ، لكن هل هذا الحكم على سبيل التَّعيين والتَّخصيص، ففي هذه بعير وهذه بعيران؛ أو هو نوع اجتهاد في حالٍ بخصوصها، لكنه لا يمنع أن تكون مما يجب فيه حكومة، والحكومة ينظر فيها القاضي بنظره.</w:t>
      </w:r>
    </w:p>
    <w:p w14:paraId="439AD1D7" w14:textId="39A74587" w:rsidR="00E86AAB" w:rsidRPr="00574793" w:rsidRDefault="00E86AAB" w:rsidP="003B79AC">
      <w:pPr>
        <w:spacing w:before="120" w:after="0" w:line="240" w:lineRule="auto"/>
        <w:ind w:firstLine="397"/>
        <w:jc w:val="both"/>
        <w:rPr>
          <w:rFonts w:cs="Traditional Arabic"/>
          <w:sz w:val="34"/>
          <w:szCs w:val="34"/>
          <w:rtl/>
        </w:rPr>
      </w:pPr>
      <w:r w:rsidRPr="00574793">
        <w:rPr>
          <w:rFonts w:cs="Traditional Arabic"/>
          <w:sz w:val="34"/>
          <w:szCs w:val="34"/>
          <w:u w:val="dotDotDash" w:color="FF0000"/>
          <w:rtl/>
        </w:rPr>
        <w:t>وكما قلنا</w:t>
      </w:r>
      <w:r w:rsidR="00E83462" w:rsidRPr="00574793">
        <w:rPr>
          <w:rFonts w:cs="Traditional Arabic" w:hint="cs"/>
          <w:sz w:val="34"/>
          <w:szCs w:val="34"/>
          <w:rtl/>
        </w:rPr>
        <w:t>:</w:t>
      </w:r>
      <w:r w:rsidRPr="00574793">
        <w:rPr>
          <w:rFonts w:cs="Traditional Arabic"/>
          <w:sz w:val="34"/>
          <w:szCs w:val="34"/>
          <w:rtl/>
        </w:rPr>
        <w:t xml:space="preserve"> إنَّ كون الواجب فيها حكومة لا يعني أنَّ الواجب فيها شيءٌ واحدٌ على حدٍّ سواء؛ بل الواجب فيها ليس له حدٌّ، فقد تكون بالز</w:t>
      </w:r>
      <w:r w:rsidR="00812298" w:rsidRPr="00574793">
        <w:rPr>
          <w:rFonts w:cs="Traditional Arabic" w:hint="cs"/>
          <w:sz w:val="34"/>
          <w:szCs w:val="34"/>
          <w:rtl/>
        </w:rPr>
        <w:t>ل</w:t>
      </w:r>
      <w:r w:rsidRPr="00574793">
        <w:rPr>
          <w:rFonts w:cs="Traditional Arabic"/>
          <w:sz w:val="34"/>
          <w:szCs w:val="34"/>
          <w:rtl/>
        </w:rPr>
        <w:t>ةً فيوجب فيها بعير، وقد تكون بازلةً ويُوجب فيها بعيرين، كأن تكون تلك ضيِّقَة وهذه أوسَع، فبناء على ذلك يرى فيها أكثر، وهكذا..</w:t>
      </w:r>
    </w:p>
    <w:p w14:paraId="25710757" w14:textId="77777777" w:rsidR="00E86AAB" w:rsidRPr="00574793" w:rsidRDefault="00E86AAB" w:rsidP="003B79AC">
      <w:pPr>
        <w:spacing w:before="120" w:after="0" w:line="240" w:lineRule="auto"/>
        <w:ind w:firstLine="397"/>
        <w:jc w:val="both"/>
        <w:rPr>
          <w:rFonts w:cs="Traditional Arabic"/>
          <w:sz w:val="34"/>
          <w:szCs w:val="34"/>
          <w:rtl/>
        </w:rPr>
      </w:pPr>
      <w:r w:rsidRPr="00574793">
        <w:rPr>
          <w:rFonts w:cs="Traditional Arabic"/>
          <w:sz w:val="34"/>
          <w:szCs w:val="34"/>
          <w:rtl/>
        </w:rPr>
        <w:t xml:space="preserve">إذن؛ تكون الحكومة بحسب ما يراه الحاكم والقاضي في ذلك، فإنَّه يحكمُ فيها، فلأجل ذلك قال المؤلف -رَحِمَهُ اللهُ تَعَالَى </w:t>
      </w:r>
      <w:r w:rsidRPr="00574793">
        <w:rPr>
          <w:rFonts w:cs="Traditional Arabic"/>
          <w:color w:val="0000FF"/>
          <w:sz w:val="34"/>
          <w:szCs w:val="34"/>
          <w:rtl/>
        </w:rPr>
        <w:t>(لاَ تَوْقِيْتَ فِيْهَا، وَلاَ قِصَاصَ بِحَالٍ)</w:t>
      </w:r>
      <w:r w:rsidRPr="00574793">
        <w:rPr>
          <w:rFonts w:cs="Traditional Arabic"/>
          <w:sz w:val="34"/>
          <w:szCs w:val="34"/>
          <w:rtl/>
        </w:rPr>
        <w:t>.</w:t>
      </w:r>
    </w:p>
    <w:p w14:paraId="7C334D19" w14:textId="7B33F0AE" w:rsidR="00E86AAB" w:rsidRPr="00574793" w:rsidRDefault="00E86AAB" w:rsidP="003B79AC">
      <w:pPr>
        <w:spacing w:before="120" w:after="0" w:line="240" w:lineRule="auto"/>
        <w:ind w:firstLine="397"/>
        <w:jc w:val="both"/>
        <w:rPr>
          <w:rFonts w:cs="Traditional Arabic"/>
          <w:sz w:val="34"/>
          <w:szCs w:val="34"/>
          <w:rtl/>
        </w:rPr>
      </w:pPr>
      <w:r w:rsidRPr="00574793">
        <w:rPr>
          <w:rFonts w:cs="Traditional Arabic"/>
          <w:sz w:val="34"/>
          <w:szCs w:val="34"/>
          <w:rtl/>
        </w:rPr>
        <w:t>وأما كونها لا قصاص فيها؛ فذلك لعدم إمكان المماثلة -كما تقدَّم معنا- وبناء على ذلك لو كانت عمدًا ففيها الحكومة بكل حال، ولا قصاص فيها لتعذُّر القصاص، لا لكونه ليس مستحقًّا للعقوبة، وأما إذا كان خطأً فلا قصاص في الخطأ، والواجب فيها الدية لكونه ليس بمتعمِّدٍ.</w:t>
      </w:r>
    </w:p>
    <w:p w14:paraId="5721B6A3" w14:textId="3D710518" w:rsidR="00E86AAB" w:rsidRPr="00E86AAB" w:rsidRDefault="00E86AAB" w:rsidP="003B79AC">
      <w:pPr>
        <w:spacing w:before="120" w:after="0" w:line="240" w:lineRule="auto"/>
        <w:ind w:firstLine="397"/>
        <w:jc w:val="both"/>
        <w:rPr>
          <w:rFonts w:cs="Traditional Arabic"/>
          <w:sz w:val="34"/>
          <w:szCs w:val="34"/>
          <w:rtl/>
        </w:rPr>
      </w:pPr>
      <w:r w:rsidRPr="00E86AAB">
        <w:rPr>
          <w:rFonts w:cs="Traditional Arabic"/>
          <w:sz w:val="34"/>
          <w:szCs w:val="34"/>
          <w:rtl/>
        </w:rPr>
        <w:t>ونقول: إنَّ المردَّ فيها إلى الحكومة، والحكومة عند القاضي، وقد يستعين بأهل الخبرة والاختصاص في توصيف ذلك، وكان يوجد في المحاكم م</w:t>
      </w:r>
      <w:r w:rsidR="00E83462">
        <w:rPr>
          <w:rFonts w:cs="Traditional Arabic" w:hint="cs"/>
          <w:sz w:val="34"/>
          <w:szCs w:val="34"/>
          <w:rtl/>
        </w:rPr>
        <w:t>ُ</w:t>
      </w:r>
      <w:r w:rsidRPr="00E86AAB">
        <w:rPr>
          <w:rFonts w:cs="Traditional Arabic"/>
          <w:sz w:val="34"/>
          <w:szCs w:val="34"/>
          <w:rtl/>
        </w:rPr>
        <w:t>قدِّري الشِّجاج والجروح، وكانوا يعتادونَ ذلك، وفيه من الرجال وفيه من النساء، والآن يُمكن أن يُستعان بأهل الطب، فهم في الغالب يقيسونها قياسًا أتم وأدق، وقد يُستعمل في ذلك بعض المصوَّرات أو الأشعة التي توضِّحُ درجة ذلك الجرح، والقدر الدقيق فيه.</w:t>
      </w:r>
    </w:p>
    <w:p w14:paraId="43685D1D" w14:textId="2D9BF6C7" w:rsidR="00E86AAB" w:rsidRPr="00E86AAB" w:rsidRDefault="00E86AAB" w:rsidP="003B79AC">
      <w:pPr>
        <w:spacing w:before="120" w:after="0" w:line="240" w:lineRule="auto"/>
        <w:ind w:firstLine="397"/>
        <w:jc w:val="both"/>
        <w:rPr>
          <w:rFonts w:cs="Traditional Arabic"/>
          <w:sz w:val="34"/>
          <w:szCs w:val="34"/>
          <w:rtl/>
        </w:rPr>
      </w:pPr>
      <w:r w:rsidRPr="00E86AAB">
        <w:rPr>
          <w:rFonts w:cs="Traditional Arabic"/>
          <w:sz w:val="34"/>
          <w:szCs w:val="34"/>
          <w:rtl/>
        </w:rPr>
        <w:lastRenderedPageBreak/>
        <w:t>ويجب أن يُعلم أن كل هذه الخمس لا تصل إلى دية ما هو أشد منها</w:t>
      </w:r>
      <w:r w:rsidR="00E83462">
        <w:rPr>
          <w:rFonts w:cs="Traditional Arabic" w:hint="cs"/>
          <w:sz w:val="34"/>
          <w:szCs w:val="34"/>
          <w:rtl/>
        </w:rPr>
        <w:t>؛</w:t>
      </w:r>
      <w:r w:rsidRPr="00E86AAB">
        <w:rPr>
          <w:rFonts w:cs="Traditional Arabic"/>
          <w:sz w:val="34"/>
          <w:szCs w:val="34"/>
          <w:rtl/>
        </w:rPr>
        <w:t xml:space="preserve"> لأنَّها كلها في شجاج الرأس، فلا يُمكن أن يأتي قاضٍ ويحكم في باضعة بخمسٍ من الإبل</w:t>
      </w:r>
      <w:r w:rsidR="00E83462">
        <w:rPr>
          <w:rFonts w:cs="Traditional Arabic" w:hint="cs"/>
          <w:sz w:val="34"/>
          <w:szCs w:val="34"/>
          <w:rtl/>
        </w:rPr>
        <w:t>؛</w:t>
      </w:r>
      <w:r w:rsidRPr="00E86AAB">
        <w:rPr>
          <w:rFonts w:cs="Traditional Arabic"/>
          <w:sz w:val="34"/>
          <w:szCs w:val="34"/>
          <w:rtl/>
        </w:rPr>
        <w:t xml:space="preserve"> لأنَّ الخمس من الإبل تجب في الموضحة التي أوشحت العظم، فلا يُمكن أن تكون هذه القليلة أكثر من تلك التي أعظم منها، فيكون فيها حكومة بما لا يبلغ الدية التي هذي أعظم منها.</w:t>
      </w:r>
    </w:p>
    <w:p w14:paraId="15C8E978" w14:textId="77777777" w:rsidR="00E86AAB" w:rsidRPr="00574793" w:rsidRDefault="00E86AAB" w:rsidP="003B79AC">
      <w:pPr>
        <w:spacing w:before="120" w:after="0" w:line="240" w:lineRule="auto"/>
        <w:ind w:firstLine="397"/>
        <w:jc w:val="both"/>
        <w:rPr>
          <w:rFonts w:cs="Traditional Arabic"/>
          <w:sz w:val="34"/>
          <w:szCs w:val="34"/>
          <w:rtl/>
        </w:rPr>
      </w:pPr>
      <w:r w:rsidRPr="00574793">
        <w:rPr>
          <w:rFonts w:cs="Traditional Arabic"/>
          <w:sz w:val="34"/>
          <w:szCs w:val="34"/>
          <w:rtl/>
        </w:rPr>
        <w:t xml:space="preserve">{قال -رَحِمَهُ اللهُ تَعَالَى: </w:t>
      </w:r>
      <w:r w:rsidRPr="00574793">
        <w:rPr>
          <w:rFonts w:cs="Traditional Arabic"/>
          <w:color w:val="0000FF"/>
          <w:sz w:val="34"/>
          <w:szCs w:val="34"/>
          <w:rtl/>
        </w:rPr>
        <w:t>(ثُمَّ الْمُوْضِحَةُ، وَهِيَ الَّتِيْ وَصَلَتْ إِلى اْلعَظْمِ، وَفِيْهَا خَمْسٌ مِنَ اْلإِبِلِ، وَاْلقِصَاصُ إِذاَ كَانَتْ عَمْدًا)</w:t>
      </w:r>
      <w:r w:rsidRPr="00574793">
        <w:rPr>
          <w:rFonts w:cs="Traditional Arabic"/>
          <w:sz w:val="34"/>
          <w:szCs w:val="34"/>
          <w:rtl/>
        </w:rPr>
        <w:t>}.</w:t>
      </w:r>
    </w:p>
    <w:p w14:paraId="57B16274" w14:textId="7D36A909" w:rsidR="00E86AAB" w:rsidRPr="00574793" w:rsidRDefault="00E86AAB" w:rsidP="003B79AC">
      <w:pPr>
        <w:spacing w:before="120" w:after="0" w:line="240" w:lineRule="auto"/>
        <w:ind w:firstLine="397"/>
        <w:jc w:val="both"/>
        <w:rPr>
          <w:rFonts w:cs="Traditional Arabic"/>
          <w:sz w:val="34"/>
          <w:szCs w:val="34"/>
          <w:rtl/>
        </w:rPr>
      </w:pPr>
      <w:r w:rsidRPr="00574793">
        <w:rPr>
          <w:rFonts w:cs="Traditional Arabic"/>
          <w:sz w:val="34"/>
          <w:szCs w:val="34"/>
          <w:rtl/>
        </w:rPr>
        <w:t>سُمِّيت موضحة لأنَّها وضحَ معها العظم وبانَ، وهذا معروفٌ وكثير، وهو إذا ضُربَ حتَّى يُرَى بياض العظم، حتَّى ولو لم يكن واضحًا، لكن إذا كشف عليه أهل الاختصاص نظروا إلى العظم</w:t>
      </w:r>
      <w:r w:rsidR="00E83462" w:rsidRPr="00574793">
        <w:rPr>
          <w:rFonts w:cs="Traditional Arabic" w:hint="cs"/>
          <w:sz w:val="34"/>
          <w:szCs w:val="34"/>
          <w:rtl/>
        </w:rPr>
        <w:t>؛</w:t>
      </w:r>
      <w:r w:rsidRPr="00574793">
        <w:rPr>
          <w:rFonts w:cs="Traditional Arabic"/>
          <w:sz w:val="34"/>
          <w:szCs w:val="34"/>
          <w:rtl/>
        </w:rPr>
        <w:t xml:space="preserve"> لأن بعض الناس لا يقدرون على النظر في الشجَّة، لكن إذا كشفَ عنها وأزاح ما تراكم عليها من دمٍ متجمِّد أو لحمٍ انقطعَ وجدَ العظم، وبناء على ذلك تُسمَّى واضحة، وهذه فيها القصاص لأنَّها تنتهي إلى عظمٍ، وما انتهى إلى عظمٍ فإنَّه يُمكن استيفاؤه على وجهٍ فيه شيءٌ من الدِّقَّة والأمان من الحَيْف، فلذلك قال المؤلف</w:t>
      </w:r>
      <w:r w:rsidR="00E83462" w:rsidRPr="00574793">
        <w:rPr>
          <w:rFonts w:cs="Traditional Arabic" w:hint="cs"/>
          <w:sz w:val="34"/>
          <w:szCs w:val="34"/>
          <w:rtl/>
        </w:rPr>
        <w:t>:</w:t>
      </w:r>
      <w:r w:rsidRPr="00574793">
        <w:rPr>
          <w:rFonts w:cs="Traditional Arabic"/>
          <w:sz w:val="34"/>
          <w:szCs w:val="34"/>
          <w:rtl/>
        </w:rPr>
        <w:t xml:space="preserve"> </w:t>
      </w:r>
      <w:r w:rsidR="0065614D" w:rsidRPr="00574793">
        <w:rPr>
          <w:rFonts w:cs="Traditional Arabic"/>
          <w:color w:val="0000FF"/>
          <w:sz w:val="34"/>
          <w:szCs w:val="34"/>
          <w:rtl/>
        </w:rPr>
        <w:t>(</w:t>
      </w:r>
      <w:r w:rsidRPr="00574793">
        <w:rPr>
          <w:rFonts w:cs="Traditional Arabic"/>
          <w:color w:val="0000FF"/>
          <w:sz w:val="34"/>
          <w:szCs w:val="34"/>
          <w:rtl/>
        </w:rPr>
        <w:t>وَاْلقِصَاصُ إِذاَ كَانَتْ عَمْدًا)</w:t>
      </w:r>
      <w:r w:rsidRPr="00574793">
        <w:rPr>
          <w:rFonts w:cs="Traditional Arabic"/>
          <w:sz w:val="34"/>
          <w:szCs w:val="34"/>
          <w:rtl/>
        </w:rPr>
        <w:t>، وفيها الديةُ إذا كانت خطأ، أو يعفو المجني عليه من القصاص إلى الدية، فيكون الأمر إلى الدية في العمدِ إذا عفا صاحبه، أو فيما كان على طريق الخط</w:t>
      </w:r>
      <w:r w:rsidR="00812298" w:rsidRPr="00574793">
        <w:rPr>
          <w:rFonts w:cs="Traditional Arabic" w:hint="cs"/>
          <w:sz w:val="34"/>
          <w:szCs w:val="34"/>
          <w:rtl/>
        </w:rPr>
        <w:t>أ</w:t>
      </w:r>
      <w:r w:rsidRPr="00574793">
        <w:rPr>
          <w:rFonts w:cs="Traditional Arabic"/>
          <w:sz w:val="34"/>
          <w:szCs w:val="34"/>
          <w:rtl/>
        </w:rPr>
        <w:t>.</w:t>
      </w:r>
    </w:p>
    <w:p w14:paraId="4B1AEF61" w14:textId="77777777" w:rsidR="00E86AAB" w:rsidRPr="00E86AAB" w:rsidRDefault="00E86AAB" w:rsidP="003B79AC">
      <w:pPr>
        <w:spacing w:before="120" w:after="0" w:line="240" w:lineRule="auto"/>
        <w:ind w:firstLine="397"/>
        <w:jc w:val="both"/>
        <w:rPr>
          <w:rFonts w:cs="Traditional Arabic"/>
          <w:sz w:val="34"/>
          <w:szCs w:val="34"/>
          <w:rtl/>
        </w:rPr>
      </w:pPr>
      <w:r w:rsidRPr="00E86AAB">
        <w:rPr>
          <w:rFonts w:cs="Traditional Arabic"/>
          <w:sz w:val="34"/>
          <w:szCs w:val="34"/>
          <w:rtl/>
        </w:rPr>
        <w:t>لعل</w:t>
      </w:r>
      <w:r w:rsidR="008C1D4A">
        <w:rPr>
          <w:rFonts w:cs="Traditional Arabic" w:hint="cs"/>
          <w:sz w:val="34"/>
          <w:szCs w:val="34"/>
          <w:rtl/>
        </w:rPr>
        <w:t>َّ</w:t>
      </w:r>
      <w:r w:rsidRPr="00E86AAB">
        <w:rPr>
          <w:rFonts w:cs="Traditional Arabic"/>
          <w:sz w:val="34"/>
          <w:szCs w:val="34"/>
          <w:rtl/>
        </w:rPr>
        <w:t>نا نكتفي بهذا القدر، ونؤجِّل الباقي إلى الدرس القادم، أسأل الله لي ولكم التَّوفيق والسَّداد، وصلَّى الله وسلم على نبينا محمد.</w:t>
      </w:r>
    </w:p>
    <w:p w14:paraId="635E4403" w14:textId="77777777" w:rsidR="00E86AAB" w:rsidRPr="00E86AAB" w:rsidRDefault="00E86AAB" w:rsidP="003B79AC">
      <w:pPr>
        <w:spacing w:before="120" w:after="0" w:line="240" w:lineRule="auto"/>
        <w:ind w:firstLine="397"/>
        <w:jc w:val="both"/>
        <w:rPr>
          <w:rFonts w:cs="Traditional Arabic"/>
          <w:sz w:val="34"/>
          <w:szCs w:val="34"/>
          <w:rtl/>
        </w:rPr>
      </w:pPr>
      <w:r w:rsidRPr="00E86AAB">
        <w:rPr>
          <w:rFonts w:cs="Traditional Arabic"/>
          <w:sz w:val="34"/>
          <w:szCs w:val="34"/>
          <w:rtl/>
        </w:rPr>
        <w:t>{شكرَ الله لكم فضيلة الشيخ على ما تقدمونه، أسأل الله أن يجعل ذلك في موازين حسناتكم.</w:t>
      </w:r>
    </w:p>
    <w:p w14:paraId="326416E2" w14:textId="77777777" w:rsidR="003973D0" w:rsidRPr="00E86AAB" w:rsidRDefault="00E86AAB" w:rsidP="003B79AC">
      <w:pPr>
        <w:spacing w:before="120" w:after="0" w:line="240" w:lineRule="auto"/>
        <w:ind w:firstLine="397"/>
        <w:jc w:val="both"/>
        <w:rPr>
          <w:rFonts w:cs="Traditional Arabic"/>
          <w:sz w:val="34"/>
          <w:szCs w:val="34"/>
        </w:rPr>
      </w:pPr>
      <w:r w:rsidRPr="00E86AAB">
        <w:rPr>
          <w:rFonts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sectPr w:rsidR="003973D0" w:rsidRPr="00E86AAB" w:rsidSect="00C85434">
      <w:footerReference w:type="default" r:id="rId6"/>
      <w:pgSz w:w="11906" w:h="16838"/>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BC27DE" w14:textId="77777777" w:rsidR="00AE2748" w:rsidRDefault="00AE2748" w:rsidP="00725D56">
      <w:pPr>
        <w:spacing w:after="0" w:line="240" w:lineRule="auto"/>
      </w:pPr>
      <w:r>
        <w:separator/>
      </w:r>
    </w:p>
  </w:endnote>
  <w:endnote w:type="continuationSeparator" w:id="0">
    <w:p w14:paraId="62980C0F" w14:textId="77777777" w:rsidR="00AE2748" w:rsidRDefault="00AE2748" w:rsidP="00725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794791920"/>
      <w:docPartObj>
        <w:docPartGallery w:val="Page Numbers (Bottom of Page)"/>
        <w:docPartUnique/>
      </w:docPartObj>
    </w:sdtPr>
    <w:sdtEndPr/>
    <w:sdtContent>
      <w:p w14:paraId="0CD43C39" w14:textId="1DFA63A1" w:rsidR="003B79AC" w:rsidRDefault="003B79AC">
        <w:pPr>
          <w:pStyle w:val="Footer"/>
          <w:jc w:val="center"/>
        </w:pPr>
        <w:r>
          <w:fldChar w:fldCharType="begin"/>
        </w:r>
        <w:r>
          <w:instrText xml:space="preserve"> PAGE   \* MERGEFORMAT </w:instrText>
        </w:r>
        <w:r>
          <w:fldChar w:fldCharType="separate"/>
        </w:r>
        <w:r w:rsidR="00574793">
          <w:rPr>
            <w:noProof/>
            <w:rtl/>
          </w:rPr>
          <w:t>4</w:t>
        </w:r>
        <w:r>
          <w:rPr>
            <w:noProof/>
          </w:rPr>
          <w:fldChar w:fldCharType="end"/>
        </w:r>
      </w:p>
    </w:sdtContent>
  </w:sdt>
  <w:p w14:paraId="373635BB" w14:textId="77777777" w:rsidR="003B79AC" w:rsidRDefault="003B79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6A38EB" w14:textId="77777777" w:rsidR="00AE2748" w:rsidRDefault="00AE2748" w:rsidP="00725D56">
      <w:pPr>
        <w:spacing w:after="0" w:line="240" w:lineRule="auto"/>
      </w:pPr>
      <w:r>
        <w:separator/>
      </w:r>
    </w:p>
  </w:footnote>
  <w:footnote w:type="continuationSeparator" w:id="0">
    <w:p w14:paraId="677B5B04" w14:textId="77777777" w:rsidR="00AE2748" w:rsidRDefault="00AE2748" w:rsidP="00725D56">
      <w:pPr>
        <w:spacing w:after="0" w:line="240" w:lineRule="auto"/>
      </w:pPr>
      <w:r>
        <w:continuationSeparator/>
      </w:r>
    </w:p>
  </w:footnote>
  <w:footnote w:id="1">
    <w:p w14:paraId="7F6B54B0" w14:textId="77777777" w:rsidR="00725D56" w:rsidRPr="00725D56" w:rsidRDefault="00725D56">
      <w:pPr>
        <w:pStyle w:val="FootnoteText"/>
        <w:rPr>
          <w:rFonts w:cs="Traditional Arabic"/>
          <w:rtl/>
        </w:rPr>
      </w:pPr>
      <w:r w:rsidRPr="00725D56">
        <w:rPr>
          <w:rStyle w:val="FootnoteReference"/>
          <w:rFonts w:cs="Traditional Arabic"/>
        </w:rPr>
        <w:footnoteRef/>
      </w:r>
      <w:r w:rsidRPr="00725D56">
        <w:rPr>
          <w:rFonts w:cs="Traditional Arabic"/>
          <w:rtl/>
        </w:rPr>
        <w:t xml:space="preserve"> </w:t>
      </w:r>
      <w:r w:rsidRPr="00725D56">
        <w:rPr>
          <w:rFonts w:cs="Traditional Arabic" w:hint="cs"/>
          <w:rtl/>
        </w:rPr>
        <w:t>صحيح مسلم (1006).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FE2"/>
    <w:rsid w:val="00063CBD"/>
    <w:rsid w:val="000D5E82"/>
    <w:rsid w:val="00353444"/>
    <w:rsid w:val="003858C9"/>
    <w:rsid w:val="003B79AC"/>
    <w:rsid w:val="003D4595"/>
    <w:rsid w:val="004D72E1"/>
    <w:rsid w:val="00514EC6"/>
    <w:rsid w:val="00574793"/>
    <w:rsid w:val="005F2543"/>
    <w:rsid w:val="0065614D"/>
    <w:rsid w:val="006A4DAD"/>
    <w:rsid w:val="006A615E"/>
    <w:rsid w:val="00725D56"/>
    <w:rsid w:val="00812298"/>
    <w:rsid w:val="0081778A"/>
    <w:rsid w:val="008366F6"/>
    <w:rsid w:val="008C1D4A"/>
    <w:rsid w:val="00AD1FEB"/>
    <w:rsid w:val="00AE2748"/>
    <w:rsid w:val="00BA29B5"/>
    <w:rsid w:val="00C4490C"/>
    <w:rsid w:val="00C85434"/>
    <w:rsid w:val="00CE3A38"/>
    <w:rsid w:val="00D550FC"/>
    <w:rsid w:val="00DB390B"/>
    <w:rsid w:val="00E83462"/>
    <w:rsid w:val="00E86AAB"/>
    <w:rsid w:val="00F12FE2"/>
    <w:rsid w:val="00F62FAF"/>
    <w:rsid w:val="00F725EC"/>
    <w:rsid w:val="00FC393A"/>
    <w:rsid w:val="00FF33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8195B"/>
  <w15:docId w15:val="{D49C608A-9CD2-4C15-8A96-F666B8989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25D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5D56"/>
    <w:rPr>
      <w:sz w:val="20"/>
      <w:szCs w:val="20"/>
    </w:rPr>
  </w:style>
  <w:style w:type="character" w:styleId="FootnoteReference">
    <w:name w:val="footnote reference"/>
    <w:basedOn w:val="DefaultParagraphFont"/>
    <w:uiPriority w:val="99"/>
    <w:semiHidden/>
    <w:unhideWhenUsed/>
    <w:rsid w:val="00725D56"/>
    <w:rPr>
      <w:vertAlign w:val="superscript"/>
    </w:rPr>
  </w:style>
  <w:style w:type="paragraph" w:styleId="Header">
    <w:name w:val="header"/>
    <w:basedOn w:val="Normal"/>
    <w:link w:val="HeaderChar"/>
    <w:uiPriority w:val="99"/>
    <w:unhideWhenUsed/>
    <w:rsid w:val="003B79AC"/>
    <w:pPr>
      <w:tabs>
        <w:tab w:val="center" w:pos="4320"/>
        <w:tab w:val="right" w:pos="8640"/>
      </w:tabs>
      <w:spacing w:after="0" w:line="240" w:lineRule="auto"/>
    </w:pPr>
  </w:style>
  <w:style w:type="character" w:customStyle="1" w:styleId="HeaderChar">
    <w:name w:val="Header Char"/>
    <w:basedOn w:val="DefaultParagraphFont"/>
    <w:link w:val="Header"/>
    <w:uiPriority w:val="99"/>
    <w:rsid w:val="003B79AC"/>
  </w:style>
  <w:style w:type="paragraph" w:styleId="Footer">
    <w:name w:val="footer"/>
    <w:basedOn w:val="Normal"/>
    <w:link w:val="FooterChar"/>
    <w:uiPriority w:val="99"/>
    <w:unhideWhenUsed/>
    <w:rsid w:val="003B79AC"/>
    <w:pPr>
      <w:tabs>
        <w:tab w:val="center" w:pos="4320"/>
        <w:tab w:val="right" w:pos="8640"/>
      </w:tabs>
      <w:spacing w:after="0" w:line="240" w:lineRule="auto"/>
    </w:pPr>
  </w:style>
  <w:style w:type="character" w:customStyle="1" w:styleId="FooterChar">
    <w:name w:val="Footer Char"/>
    <w:basedOn w:val="DefaultParagraphFont"/>
    <w:link w:val="Footer"/>
    <w:uiPriority w:val="99"/>
    <w:rsid w:val="003B7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8</Pages>
  <Words>2336</Words>
  <Characters>13316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17</cp:revision>
  <dcterms:created xsi:type="dcterms:W3CDTF">2019-12-09T12:13:00Z</dcterms:created>
  <dcterms:modified xsi:type="dcterms:W3CDTF">2019-12-09T18:43:00Z</dcterms:modified>
</cp:coreProperties>
</file>