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33D" w:rsidRPr="00221DE1" w:rsidRDefault="00A9033D" w:rsidP="00371842">
      <w:pPr>
        <w:shd w:val="clear" w:color="auto" w:fill="FFFFFF"/>
        <w:spacing w:before="120" w:after="0" w:line="240" w:lineRule="auto"/>
        <w:ind w:firstLine="397"/>
        <w:jc w:val="center"/>
        <w:rPr>
          <w:rFonts w:ascii="Traditional Arabic" w:eastAsia="Times New Roman" w:hAnsi="Traditional Arabic" w:cs="Traditional Arabic"/>
          <w:b/>
          <w:bCs/>
          <w:color w:val="FF0000"/>
          <w:sz w:val="34"/>
          <w:szCs w:val="34"/>
          <w:rtl/>
        </w:rPr>
      </w:pPr>
      <w:bookmarkStart w:id="0" w:name="_GoBack"/>
      <w:bookmarkEnd w:id="0"/>
      <w:r w:rsidRPr="00221DE1">
        <w:rPr>
          <w:rFonts w:ascii="Traditional Arabic" w:eastAsia="Times New Roman" w:hAnsi="Traditional Arabic" w:cs="Traditional Arabic"/>
          <w:b/>
          <w:bCs/>
          <w:color w:val="FF0000"/>
          <w:sz w:val="34"/>
          <w:szCs w:val="34"/>
          <w:rtl/>
        </w:rPr>
        <w:t>عمدة الفقه (</w:t>
      </w:r>
      <w:r w:rsidR="002B122D">
        <w:rPr>
          <w:rFonts w:ascii="Traditional Arabic" w:eastAsia="Times New Roman" w:hAnsi="Traditional Arabic" w:cs="Traditional Arabic" w:hint="cs"/>
          <w:b/>
          <w:bCs/>
          <w:color w:val="FF0000"/>
          <w:sz w:val="34"/>
          <w:szCs w:val="34"/>
          <w:rtl/>
        </w:rPr>
        <w:t>7</w:t>
      </w:r>
      <w:r w:rsidRPr="00221DE1">
        <w:rPr>
          <w:rFonts w:ascii="Traditional Arabic" w:eastAsia="Times New Roman" w:hAnsi="Traditional Arabic" w:cs="Traditional Arabic"/>
          <w:b/>
          <w:bCs/>
          <w:color w:val="FF0000"/>
          <w:sz w:val="34"/>
          <w:szCs w:val="34"/>
          <w:rtl/>
        </w:rPr>
        <w:t>)</w:t>
      </w:r>
    </w:p>
    <w:p w:rsidR="00A9033D" w:rsidRPr="00EE274A" w:rsidRDefault="00A9033D" w:rsidP="00371842">
      <w:pPr>
        <w:shd w:val="clear" w:color="auto" w:fill="FFFFFF"/>
        <w:spacing w:before="120" w:after="0" w:line="240" w:lineRule="auto"/>
        <w:ind w:firstLine="397"/>
        <w:jc w:val="center"/>
        <w:rPr>
          <w:rFonts w:ascii="Traditional Arabic" w:eastAsia="Times New Roman" w:hAnsi="Traditional Arabic" w:cs="Traditional Arabic"/>
          <w:b/>
          <w:bCs/>
          <w:color w:val="0000FF"/>
          <w:sz w:val="34"/>
          <w:szCs w:val="34"/>
          <w:rtl/>
        </w:rPr>
      </w:pPr>
      <w:r w:rsidRPr="00EE274A">
        <w:rPr>
          <w:rFonts w:ascii="Traditional Arabic" w:eastAsia="Times New Roman" w:hAnsi="Traditional Arabic" w:cs="Traditional Arabic"/>
          <w:b/>
          <w:bCs/>
          <w:color w:val="0000FF"/>
          <w:sz w:val="34"/>
          <w:szCs w:val="34"/>
          <w:rtl/>
        </w:rPr>
        <w:t>الدرس ال</w:t>
      </w:r>
      <w:r>
        <w:rPr>
          <w:rFonts w:ascii="Traditional Arabic" w:eastAsia="Times New Roman" w:hAnsi="Traditional Arabic" w:cs="Traditional Arabic" w:hint="cs"/>
          <w:b/>
          <w:bCs/>
          <w:color w:val="0000FF"/>
          <w:sz w:val="34"/>
          <w:szCs w:val="34"/>
          <w:rtl/>
        </w:rPr>
        <w:t>ثالث عشر</w:t>
      </w:r>
      <w:r w:rsidR="002B122D">
        <w:rPr>
          <w:rFonts w:ascii="Traditional Arabic" w:eastAsia="Times New Roman" w:hAnsi="Traditional Arabic" w:cs="Traditional Arabic" w:hint="cs"/>
          <w:b/>
          <w:bCs/>
          <w:color w:val="0000FF"/>
          <w:sz w:val="34"/>
          <w:szCs w:val="34"/>
          <w:rtl/>
        </w:rPr>
        <w:t xml:space="preserve"> (13)</w:t>
      </w:r>
    </w:p>
    <w:p w:rsidR="00A9033D" w:rsidRPr="00EE274A" w:rsidRDefault="00037A4E" w:rsidP="00371842">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 xml:space="preserve">فضيلة الشيخ/ </w:t>
      </w:r>
      <w:r w:rsidR="00A9033D" w:rsidRPr="00EE274A">
        <w:rPr>
          <w:rFonts w:ascii="Traditional Arabic" w:eastAsia="Times New Roman" w:hAnsi="Traditional Arabic" w:cs="Traditional Arabic"/>
          <w:b/>
          <w:bCs/>
          <w:color w:val="008000"/>
          <w:sz w:val="24"/>
          <w:szCs w:val="24"/>
          <w:rtl/>
        </w:rPr>
        <w:t>د. عبد الحكيم بن محمد العجلان</w:t>
      </w:r>
    </w:p>
    <w:p w:rsidR="00A9033D" w:rsidRDefault="00A9033D" w:rsidP="00371842">
      <w:pPr>
        <w:spacing w:before="120" w:after="0" w:line="240" w:lineRule="auto"/>
        <w:ind w:firstLine="397"/>
        <w:jc w:val="both"/>
        <w:rPr>
          <w:rFonts w:ascii="Traditional Arabic" w:hAnsi="Traditional Arabic" w:cs="Traditional Arabic"/>
          <w:sz w:val="34"/>
          <w:szCs w:val="34"/>
          <w:rtl/>
        </w:rPr>
      </w:pP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{بسم الله الرحمن الرحيم.</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السَّلام عليكم ورحمة الله وبركاته.</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حيَّاكَ الله، وحيا الله الإخوة المشاهدين والمشاهدات، وجعلنا</w:t>
      </w:r>
      <w:r w:rsidR="00705B79">
        <w:rPr>
          <w:rFonts w:ascii="Traditional Arabic" w:hAnsi="Traditional Arabic" w:cs="Traditional Arabic"/>
          <w:sz w:val="34"/>
          <w:szCs w:val="34"/>
          <w:rtl/>
        </w:rPr>
        <w:t xml:space="preserve"> </w:t>
      </w:r>
      <w:r w:rsidRPr="00402EBC">
        <w:rPr>
          <w:rFonts w:ascii="Traditional Arabic" w:hAnsi="Traditional Arabic" w:cs="Traditional Arabic"/>
          <w:sz w:val="34"/>
          <w:szCs w:val="34"/>
          <w:rtl/>
        </w:rPr>
        <w:t>وإيَّاكم من الموفَّقين.</w:t>
      </w:r>
    </w:p>
    <w:p w:rsidR="00C64725" w:rsidRPr="0045110B" w:rsidRDefault="00C64725" w:rsidP="00371842">
      <w:pPr>
        <w:spacing w:before="120" w:after="0" w:line="240" w:lineRule="auto"/>
        <w:ind w:firstLine="397"/>
        <w:jc w:val="both"/>
        <w:rPr>
          <w:rFonts w:ascii="Traditional Arabic" w:hAnsi="Traditional Arabic" w:cs="Traditional Arabic"/>
          <w:color w:val="0000FF"/>
          <w:sz w:val="34"/>
          <w:szCs w:val="34"/>
          <w:rtl/>
        </w:rPr>
      </w:pPr>
      <w:r w:rsidRPr="00402EBC">
        <w:rPr>
          <w:rFonts w:ascii="Traditional Arabic" w:hAnsi="Traditional Arabic" w:cs="Traditional Arabic"/>
          <w:sz w:val="34"/>
          <w:szCs w:val="34"/>
          <w:rtl/>
        </w:rPr>
        <w:t>{نشرعُ في هذه الحلقة -بإذن الله- من قول الموفق ابن قدامة</w:t>
      </w:r>
      <w:r w:rsidR="00705B79">
        <w:rPr>
          <w:rFonts w:ascii="Traditional Arabic" w:hAnsi="Traditional Arabic" w:cs="Traditional Arabic"/>
          <w:sz w:val="34"/>
          <w:szCs w:val="34"/>
          <w:rtl/>
        </w:rPr>
        <w:t xml:space="preserve"> </w:t>
      </w:r>
      <w:r w:rsidRPr="00402EBC">
        <w:rPr>
          <w:rFonts w:ascii="Traditional Arabic" w:hAnsi="Traditional Arabic" w:cs="Traditional Arabic"/>
          <w:sz w:val="34"/>
          <w:szCs w:val="34"/>
          <w:rtl/>
        </w:rPr>
        <w:t xml:space="preserve">-رَحِمَهُ اللهُ: </w:t>
      </w:r>
      <w:r w:rsidRPr="0045110B">
        <w:rPr>
          <w:rFonts w:ascii="Traditional Arabic" w:hAnsi="Traditional Arabic" w:cs="Traditional Arabic"/>
          <w:color w:val="0000FF"/>
          <w:sz w:val="34"/>
          <w:szCs w:val="34"/>
          <w:rtl/>
        </w:rPr>
        <w:t>(كِتاَبُ الْجِنَاياَتِ.</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5110B">
        <w:rPr>
          <w:rFonts w:ascii="Traditional Arabic" w:hAnsi="Traditional Arabic" w:cs="Traditional Arabic"/>
          <w:color w:val="0000FF"/>
          <w:sz w:val="34"/>
          <w:szCs w:val="34"/>
          <w:rtl/>
        </w:rPr>
        <w:t>اْلقَتْلُ بِغَيْرِ حَقٍّ يَنْقَسِمُ ثَلاَثَةَ أَقْسَامٍ)</w:t>
      </w:r>
      <w:r w:rsidRPr="00402EBC">
        <w:rPr>
          <w:rFonts w:ascii="Traditional Arabic" w:hAnsi="Traditional Arabic" w:cs="Traditional Arabic"/>
          <w:sz w:val="34"/>
          <w:szCs w:val="34"/>
          <w:rtl/>
        </w:rPr>
        <w:t>}.</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بسم الله الرحمن الرحيم.</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الحمد</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لله ربِّ العالمين، وصلَّى الله وسلَّمَ وباركَ على نبيِّنا محمدٍ، وعلى آله وأصحابه وسلَّمَ تسليمًا كثيرًا إلى يومِ الدِّين.</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أمَّا بعد</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فأسأل الله</w:t>
      </w:r>
      <w:r w:rsidR="00705B79">
        <w:rPr>
          <w:rFonts w:ascii="Traditional Arabic" w:hAnsi="Traditional Arabic" w:cs="Traditional Arabic"/>
          <w:sz w:val="34"/>
          <w:szCs w:val="34"/>
          <w:rtl/>
        </w:rPr>
        <w:t xml:space="preserve"> </w:t>
      </w:r>
      <w:r w:rsidRPr="00402EBC">
        <w:rPr>
          <w:rFonts w:ascii="Traditional Arabic" w:hAnsi="Traditional Arabic" w:cs="Traditional Arabic"/>
          <w:sz w:val="34"/>
          <w:szCs w:val="34"/>
          <w:rtl/>
        </w:rPr>
        <w:t>-جلَّ وَعَلَا- لي ولكم دوام التَّوفيق والإعانة والتَّسديد والوصول إلى المقصودِ والغاية، وأن يجعلنا وإيَّاكم هداةً م</w:t>
      </w:r>
      <w:r w:rsidR="00785EDE">
        <w:rPr>
          <w:rFonts w:ascii="Traditional Arabic" w:hAnsi="Traditional Arabic" w:cs="Traditional Arabic" w:hint="cs"/>
          <w:sz w:val="34"/>
          <w:szCs w:val="34"/>
          <w:rtl/>
        </w:rPr>
        <w:t>ُ</w:t>
      </w:r>
      <w:r w:rsidRPr="00402EBC">
        <w:rPr>
          <w:rFonts w:ascii="Traditional Arabic" w:hAnsi="Traditional Arabic" w:cs="Traditional Arabic"/>
          <w:sz w:val="34"/>
          <w:szCs w:val="34"/>
          <w:rtl/>
        </w:rPr>
        <w:t>هتدينَ، اللهم ارفع منارنا بالعلمِ، وأبقنا فيه، وارفعنا بالعلم، ووف</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قنا لتحصيله، واجعله أجرًا لنا وذُخرًا يوم لقاكَ.</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بما أنَّنا في بداية كتاب الجنايات؛ فالفقهاء</w:t>
      </w:r>
      <w:r w:rsidR="00705B79">
        <w:rPr>
          <w:rFonts w:ascii="Traditional Arabic" w:hAnsi="Traditional Arabic" w:cs="Traditional Arabic"/>
          <w:sz w:val="34"/>
          <w:szCs w:val="34"/>
          <w:rtl/>
        </w:rPr>
        <w:t xml:space="preserve"> </w:t>
      </w:r>
      <w:r w:rsidRPr="00402EBC">
        <w:rPr>
          <w:rFonts w:ascii="Traditional Arabic" w:hAnsi="Traditional Arabic" w:cs="Traditional Arabic"/>
          <w:sz w:val="34"/>
          <w:szCs w:val="34"/>
          <w:rtl/>
        </w:rPr>
        <w:t>-رَحِمَهُم اللهُ تَعَالَى- رتَّبوا هذه الكُتب ترتيبًا يُقصَد منه التَّسهيل والتَّيسير، وربَّم</w:t>
      </w:r>
      <w:r w:rsidR="00F63F60">
        <w:rPr>
          <w:rFonts w:ascii="Traditional Arabic" w:hAnsi="Traditional Arabic" w:cs="Traditional Arabic" w:hint="cs"/>
          <w:sz w:val="34"/>
          <w:szCs w:val="34"/>
          <w:rtl/>
        </w:rPr>
        <w:t>ا</w:t>
      </w:r>
      <w:r w:rsidRPr="00402EBC">
        <w:rPr>
          <w:rFonts w:ascii="Traditional Arabic" w:hAnsi="Traditional Arabic" w:cs="Traditional Arabic"/>
          <w:sz w:val="34"/>
          <w:szCs w:val="34"/>
          <w:rtl/>
        </w:rPr>
        <w:t xml:space="preserve"> جعل </w:t>
      </w:r>
      <w:r w:rsidR="00F63F60" w:rsidRPr="00402EBC">
        <w:rPr>
          <w:rFonts w:ascii="Traditional Arabic" w:hAnsi="Traditional Arabic" w:cs="Traditional Arabic"/>
          <w:sz w:val="34"/>
          <w:szCs w:val="34"/>
          <w:rtl/>
        </w:rPr>
        <w:t xml:space="preserve">بعضهم </w:t>
      </w:r>
      <w:r w:rsidRPr="00402EBC">
        <w:rPr>
          <w:rFonts w:ascii="Traditional Arabic" w:hAnsi="Traditional Arabic" w:cs="Traditional Arabic"/>
          <w:sz w:val="34"/>
          <w:szCs w:val="34"/>
          <w:rtl/>
        </w:rPr>
        <w:t>لذلك م</w:t>
      </w:r>
      <w:r w:rsidR="00785EDE">
        <w:rPr>
          <w:rFonts w:ascii="Traditional Arabic" w:hAnsi="Traditional Arabic" w:cs="Traditional Arabic" w:hint="cs"/>
          <w:sz w:val="34"/>
          <w:szCs w:val="34"/>
          <w:rtl/>
        </w:rPr>
        <w:t>ُ</w:t>
      </w:r>
      <w:r w:rsidRPr="00402EBC">
        <w:rPr>
          <w:rFonts w:ascii="Traditional Arabic" w:hAnsi="Traditional Arabic" w:cs="Traditional Arabic"/>
          <w:sz w:val="34"/>
          <w:szCs w:val="34"/>
          <w:rtl/>
        </w:rPr>
        <w:t>ناسبات، يقولون: ل</w:t>
      </w:r>
      <w:r w:rsidR="00785EDE">
        <w:rPr>
          <w:rFonts w:ascii="Traditional Arabic" w:hAnsi="Traditional Arabic" w:cs="Traditional Arabic" w:hint="cs"/>
          <w:sz w:val="34"/>
          <w:szCs w:val="34"/>
          <w:rtl/>
        </w:rPr>
        <w:t>َ</w:t>
      </w:r>
      <w:r w:rsidRPr="00402EBC">
        <w:rPr>
          <w:rFonts w:ascii="Traditional Arabic" w:hAnsi="Traditional Arabic" w:cs="Traditional Arabic"/>
          <w:sz w:val="34"/>
          <w:szCs w:val="34"/>
          <w:rtl/>
        </w:rPr>
        <w:t>مَّا كان المُكلَّفُ قد باعَ واشتَرَى وقد نكحَ وتمتَّع، فلا تنفكُّ الن</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فس من أن يكون لها طُغيان وشيءٌ من الظُّلم والعُدوان، فإنَّ الن</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فس إذا شبعَت وباعت واشترت واغتنَت وتشاحَّت؛ فيكون لها شيء من الميل</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فاحتيج بعدَ ذكر</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ما يتعلَّقُ بحاجات الإنسان ورغباته إلى ما يمنعه من الجناية والظُّلمِ، وبيانِ أثرِ ذلك، ومَن </w:t>
      </w:r>
      <w:r w:rsidRPr="00402EBC">
        <w:rPr>
          <w:rFonts w:ascii="Traditional Arabic" w:hAnsi="Traditional Arabic" w:cs="Traditional Arabic"/>
          <w:sz w:val="34"/>
          <w:szCs w:val="34"/>
          <w:rtl/>
        </w:rPr>
        <w:lastRenderedPageBreak/>
        <w:t>حصل</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منه شيءٌ من التَّجاوُزِ، أو جرَى منه شيءٌ من الظُّلم و</w:t>
      </w:r>
      <w:r w:rsidR="00785EDE">
        <w:rPr>
          <w:rFonts w:ascii="Traditional Arabic" w:hAnsi="Traditional Arabic" w:cs="Traditional Arabic" w:hint="cs"/>
          <w:sz w:val="34"/>
          <w:szCs w:val="34"/>
          <w:rtl/>
        </w:rPr>
        <w:t>َ</w:t>
      </w:r>
      <w:r w:rsidRPr="00402EBC">
        <w:rPr>
          <w:rFonts w:ascii="Traditional Arabic" w:hAnsi="Traditional Arabic" w:cs="Traditional Arabic"/>
          <w:sz w:val="34"/>
          <w:szCs w:val="34"/>
          <w:rtl/>
        </w:rPr>
        <w:t>ت</w:t>
      </w:r>
      <w:r w:rsidR="00785EDE">
        <w:rPr>
          <w:rFonts w:ascii="Traditional Arabic" w:hAnsi="Traditional Arabic" w:cs="Traditional Arabic" w:hint="cs"/>
          <w:sz w:val="34"/>
          <w:szCs w:val="34"/>
          <w:rtl/>
        </w:rPr>
        <w:t>َ</w:t>
      </w:r>
      <w:r w:rsidRPr="00402EBC">
        <w:rPr>
          <w:rFonts w:ascii="Traditional Arabic" w:hAnsi="Traditional Arabic" w:cs="Traditional Arabic"/>
          <w:sz w:val="34"/>
          <w:szCs w:val="34"/>
          <w:rtl/>
        </w:rPr>
        <w:t>ع</w:t>
      </w:r>
      <w:r w:rsidR="00785EDE">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دِّي أمرَ </w:t>
      </w:r>
      <w:r w:rsidR="00785EDE">
        <w:rPr>
          <w:rFonts w:ascii="Traditional Arabic" w:hAnsi="Traditional Arabic" w:cs="Traditional Arabic" w:hint="cs"/>
          <w:sz w:val="34"/>
          <w:szCs w:val="34"/>
          <w:rtl/>
        </w:rPr>
        <w:t xml:space="preserve">الله </w:t>
      </w:r>
      <w:r w:rsidRPr="00402EBC">
        <w:rPr>
          <w:rFonts w:ascii="Traditional Arabic" w:hAnsi="Traditional Arabic" w:cs="Traditional Arabic"/>
          <w:sz w:val="34"/>
          <w:szCs w:val="34"/>
          <w:rtl/>
        </w:rPr>
        <w:t>-جلَّ وَعَلَا- فاحتيج إلى ذكر الجنايات.</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u w:val="dotDotDash" w:color="FF0000"/>
          <w:rtl/>
        </w:rPr>
        <w:t>والمقصود من كتاب الجنايات</w:t>
      </w:r>
      <w:r w:rsidRPr="00BE3F17">
        <w:rPr>
          <w:rFonts w:ascii="Traditional Arabic" w:hAnsi="Traditional Arabic" w:cs="Traditional Arabic"/>
          <w:sz w:val="34"/>
          <w:szCs w:val="34"/>
          <w:rtl/>
        </w:rPr>
        <w:t>: بيان</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ع</w:t>
      </w:r>
      <w:r w:rsidR="00335564"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قوبة فاعلها، وتحديد</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متى تكون جناية يتعلَّقُ بها ضمانٌ متَى لا تكون، إلى غيرِ ذلك من المسائل المتعدِّدَة.</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 xml:space="preserve">وتجدون أنَّ أوَّلَ شيءٍ ابتدأ به الفقهاء -رَحِمَهُم اللهُ- هو القتل، فقالوا: </w:t>
      </w:r>
      <w:r w:rsidRPr="00BE3F17">
        <w:rPr>
          <w:rFonts w:ascii="Traditional Arabic" w:hAnsi="Traditional Arabic" w:cs="Traditional Arabic"/>
          <w:color w:val="0000FF"/>
          <w:sz w:val="34"/>
          <w:szCs w:val="34"/>
          <w:rtl/>
        </w:rPr>
        <w:t>(اْلقَتْلُ بِغَيْرِ حَقٍّ يَنْقَسِمُ ثَلاَثَةَ أَقْسَامٍ)</w:t>
      </w:r>
      <w:r w:rsidRPr="00BE3F17">
        <w:rPr>
          <w:rFonts w:ascii="Traditional Arabic" w:hAnsi="Traditional Arabic" w:cs="Traditional Arabic"/>
          <w:sz w:val="34"/>
          <w:szCs w:val="34"/>
          <w:rtl/>
        </w:rPr>
        <w:t>، لكنَّ الجنايات لا تختص</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بالقتل، ولذلك قالوا: التَّعدِّي على بدنٍ أو مالٍ أو عرضٍ؛ فأيُّ تعدٍّ من هذه التَّعدِّيات يدخل</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في باب</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الجنايات.</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u w:val="dotDotDash" w:color="FF0000"/>
          <w:rtl/>
        </w:rPr>
        <w:t>على سبيل</w:t>
      </w:r>
      <w:r w:rsidR="00F63F60" w:rsidRPr="00BE3F17">
        <w:rPr>
          <w:rFonts w:ascii="Traditional Arabic" w:hAnsi="Traditional Arabic" w:cs="Traditional Arabic" w:hint="cs"/>
          <w:sz w:val="34"/>
          <w:szCs w:val="34"/>
          <w:u w:val="dotDotDash" w:color="FF0000"/>
          <w:rtl/>
        </w:rPr>
        <w:t>ِ</w:t>
      </w:r>
      <w:r w:rsidRPr="00BE3F17">
        <w:rPr>
          <w:rFonts w:ascii="Traditional Arabic" w:hAnsi="Traditional Arabic" w:cs="Traditional Arabic"/>
          <w:sz w:val="34"/>
          <w:szCs w:val="34"/>
          <w:u w:val="dotDotDash" w:color="FF0000"/>
          <w:rtl/>
        </w:rPr>
        <w:t xml:space="preserve"> المثال</w:t>
      </w:r>
      <w:r w:rsidRPr="00BE3F17">
        <w:rPr>
          <w:rFonts w:ascii="Traditional Arabic" w:hAnsi="Traditional Arabic" w:cs="Traditional Arabic"/>
          <w:sz w:val="34"/>
          <w:szCs w:val="34"/>
          <w:rtl/>
        </w:rPr>
        <w:t>: إذا ضربَ شخصٌ آخرَ؛ فهذه جناية</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إذا</w:t>
      </w:r>
      <w:r w:rsidR="00705B79" w:rsidRPr="00BE3F17">
        <w:rPr>
          <w:rFonts w:ascii="Traditional Arabic" w:hAnsi="Traditional Arabic" w:cs="Traditional Arabic"/>
          <w:sz w:val="34"/>
          <w:szCs w:val="34"/>
          <w:rtl/>
        </w:rPr>
        <w:t xml:space="preserve"> </w:t>
      </w:r>
      <w:r w:rsidRPr="00BE3F17">
        <w:rPr>
          <w:rFonts w:ascii="Traditional Arabic" w:hAnsi="Traditional Arabic" w:cs="Traditional Arabic"/>
          <w:sz w:val="34"/>
          <w:szCs w:val="34"/>
          <w:rtl/>
        </w:rPr>
        <w:t>كان</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الض</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رب</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غير</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مشروع</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بأن لا يكون</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على سبيل</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التَّأديب</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أو مَن له حقُّ الضَّربِ، كالقاض</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ي في مَن حُكِمَ أن يُجلَدَ ويُضرَب، أو في غيرِ حدٍّ من حدودِ الله -سبحانه وتَعالى.</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إذن التَّعدي عل</w:t>
      </w:r>
      <w:r w:rsidR="00F63F60" w:rsidRPr="00BE3F17">
        <w:rPr>
          <w:rFonts w:ascii="Traditional Arabic" w:hAnsi="Traditional Arabic" w:cs="Traditional Arabic" w:hint="cs"/>
          <w:sz w:val="34"/>
          <w:szCs w:val="34"/>
          <w:rtl/>
        </w:rPr>
        <w:t>ى</w:t>
      </w:r>
      <w:r w:rsidRPr="00BE3F17">
        <w:rPr>
          <w:rFonts w:ascii="Traditional Arabic" w:hAnsi="Traditional Arabic" w:cs="Traditional Arabic"/>
          <w:sz w:val="34"/>
          <w:szCs w:val="34"/>
          <w:rtl/>
        </w:rPr>
        <w:t xml:space="preserve"> البدن، سواء كان التَّعدِّي بالضَّربِ</w:t>
      </w:r>
      <w:r w:rsidR="00705B79" w:rsidRPr="00BE3F17">
        <w:rPr>
          <w:rFonts w:ascii="Traditional Arabic" w:hAnsi="Traditional Arabic" w:cs="Traditional Arabic"/>
          <w:sz w:val="34"/>
          <w:szCs w:val="34"/>
          <w:rtl/>
        </w:rPr>
        <w:t>،</w:t>
      </w:r>
      <w:r w:rsidRPr="00BE3F17">
        <w:rPr>
          <w:rFonts w:ascii="Traditional Arabic" w:hAnsi="Traditional Arabic" w:cs="Traditional Arabic"/>
          <w:sz w:val="34"/>
          <w:szCs w:val="34"/>
          <w:rtl/>
        </w:rPr>
        <w:t xml:space="preserve"> </w:t>
      </w:r>
      <w:r w:rsidR="00F63F60" w:rsidRPr="00BE3F17">
        <w:rPr>
          <w:rFonts w:ascii="Traditional Arabic" w:hAnsi="Traditional Arabic" w:cs="Traditional Arabic"/>
          <w:sz w:val="34"/>
          <w:szCs w:val="34"/>
          <w:rtl/>
        </w:rPr>
        <w:t xml:space="preserve">أو بالجُرحِ، أو كان ذلك بما هو </w:t>
      </w:r>
      <w:r w:rsidR="00F63F60" w:rsidRPr="00BE3F17">
        <w:rPr>
          <w:rFonts w:ascii="Traditional Arabic" w:hAnsi="Traditional Arabic" w:cs="Traditional Arabic" w:hint="cs"/>
          <w:sz w:val="34"/>
          <w:szCs w:val="34"/>
          <w:rtl/>
        </w:rPr>
        <w:t>أ</w:t>
      </w:r>
      <w:r w:rsidRPr="00BE3F17">
        <w:rPr>
          <w:rFonts w:ascii="Traditional Arabic" w:hAnsi="Traditional Arabic" w:cs="Traditional Arabic"/>
          <w:sz w:val="34"/>
          <w:szCs w:val="34"/>
          <w:rtl/>
        </w:rPr>
        <w:t>عظم من ذلك وهو القتل.</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والتَّعد</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ي على المال</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بأنواع الاعتداءات، سواءٌ كان</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على سبيل</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السَّرقَة</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أو على سبيل</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الإهدار</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والإتلاف</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أو على سبيل</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أن يغرَّه أو يغصِبَه، أو غير</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ذلك من الأمور؛ فكل</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ذلك داخلٌ في الجنايات، ويتعلَّق به أحكام يذكرها الفقهاء</w:t>
      </w:r>
      <w:r w:rsidR="00705B79">
        <w:rPr>
          <w:rFonts w:ascii="Traditional Arabic" w:hAnsi="Traditional Arabic" w:cs="Traditional Arabic"/>
          <w:sz w:val="34"/>
          <w:szCs w:val="34"/>
          <w:rtl/>
        </w:rPr>
        <w:t xml:space="preserve"> </w:t>
      </w:r>
      <w:r w:rsidRPr="00402EBC">
        <w:rPr>
          <w:rFonts w:ascii="Traditional Arabic" w:hAnsi="Traditional Arabic" w:cs="Traditional Arabic"/>
          <w:sz w:val="34"/>
          <w:szCs w:val="34"/>
          <w:rtl/>
        </w:rPr>
        <w:t>-رَحِمَهُ اللهُ.</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وكذلك الجناية على الع</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رض</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سواء كان ذلك بالقذف</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الذي سيأتي في الحدود، أو كان ذلك بما دون القذف</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الذي هو م</w:t>
      </w:r>
      <w:r w:rsidR="00335564">
        <w:rPr>
          <w:rFonts w:ascii="Traditional Arabic" w:hAnsi="Traditional Arabic" w:cs="Traditional Arabic" w:hint="cs"/>
          <w:sz w:val="34"/>
          <w:szCs w:val="34"/>
          <w:rtl/>
        </w:rPr>
        <w:t>ُ</w:t>
      </w:r>
      <w:r w:rsidRPr="00402EBC">
        <w:rPr>
          <w:rFonts w:ascii="Traditional Arabic" w:hAnsi="Traditional Arabic" w:cs="Traditional Arabic"/>
          <w:sz w:val="34"/>
          <w:szCs w:val="34"/>
          <w:rtl/>
        </w:rPr>
        <w:t>وجبٌ للتَّعزيرِ، فالمهم أنَّها لا تنفكُّ من أن تكون نوعًا من التَّعدِّي والجناية.</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إذن هذا ما يتعلَّق بأصل</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معنَى الجنايات، وتعريفها في الل</w:t>
      </w:r>
      <w:r w:rsidR="00F63F60">
        <w:rPr>
          <w:rFonts w:ascii="Traditional Arabic" w:hAnsi="Traditional Arabic" w:cs="Traditional Arabic"/>
          <w:sz w:val="34"/>
          <w:szCs w:val="34"/>
          <w:rtl/>
        </w:rPr>
        <w:t xml:space="preserve">غة </w:t>
      </w:r>
      <w:r w:rsidR="00335564">
        <w:rPr>
          <w:rFonts w:ascii="Traditional Arabic" w:hAnsi="Traditional Arabic" w:cs="Traditional Arabic"/>
          <w:sz w:val="34"/>
          <w:szCs w:val="34"/>
          <w:rtl/>
        </w:rPr>
        <w:t>ظاهر وهو: جَنَى إذا تعدَّى</w:t>
      </w:r>
      <w:r w:rsidR="00335564">
        <w:rPr>
          <w:rFonts w:ascii="Traditional Arabic" w:hAnsi="Traditional Arabic" w:cs="Traditional Arabic" w:hint="cs"/>
          <w:sz w:val="34"/>
          <w:szCs w:val="34"/>
          <w:rtl/>
        </w:rPr>
        <w:t xml:space="preserve">، أي: </w:t>
      </w:r>
      <w:r w:rsidRPr="00402EBC">
        <w:rPr>
          <w:rFonts w:ascii="Traditional Arabic" w:hAnsi="Traditional Arabic" w:cs="Traditional Arabic"/>
          <w:sz w:val="34"/>
          <w:szCs w:val="34"/>
          <w:rtl/>
        </w:rPr>
        <w:t>فعلَ ما ليسَ له فعله شرعًا.</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 xml:space="preserve">قال المؤلف: </w:t>
      </w:r>
      <w:r w:rsidRPr="0045110B">
        <w:rPr>
          <w:rFonts w:ascii="Traditional Arabic" w:hAnsi="Traditional Arabic" w:cs="Traditional Arabic"/>
          <w:color w:val="0000FF"/>
          <w:sz w:val="34"/>
          <w:szCs w:val="34"/>
          <w:rtl/>
        </w:rPr>
        <w:t>(اْلقَتْلُ بِغَيْرِ حَقٍّ)</w:t>
      </w:r>
      <w:r w:rsidRPr="00402EBC">
        <w:rPr>
          <w:rFonts w:ascii="Traditional Arabic" w:hAnsi="Traditional Arabic" w:cs="Traditional Arabic"/>
          <w:sz w:val="34"/>
          <w:szCs w:val="34"/>
          <w:rtl/>
        </w:rPr>
        <w:t>، فيه إشارة</w:t>
      </w:r>
      <w:r w:rsidR="00F63F60">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إلى أنَّ القتلَ إنَّما يكون</w:t>
      </w:r>
      <w:r w:rsidR="00F63F60">
        <w:rPr>
          <w:rFonts w:ascii="Traditional Arabic" w:hAnsi="Traditional Arabic" w:cs="Traditional Arabic" w:hint="cs"/>
          <w:sz w:val="34"/>
          <w:szCs w:val="34"/>
          <w:rtl/>
        </w:rPr>
        <w:t>ُ</w:t>
      </w:r>
      <w:r w:rsidR="00335564">
        <w:rPr>
          <w:rFonts w:ascii="Traditional Arabic" w:hAnsi="Traditional Arabic" w:cs="Traditional Arabic"/>
          <w:sz w:val="34"/>
          <w:szCs w:val="34"/>
          <w:rtl/>
        </w:rPr>
        <w:t xml:space="preserve"> جنايةً في حال</w:t>
      </w:r>
      <w:r w:rsidRPr="00402EBC">
        <w:rPr>
          <w:rFonts w:ascii="Traditional Arabic" w:hAnsi="Traditional Arabic" w:cs="Traditional Arabic"/>
          <w:sz w:val="34"/>
          <w:szCs w:val="34"/>
          <w:rtl/>
        </w:rPr>
        <w:t xml:space="preserve"> أن يكونَ بغيرِ حقٍّ.</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b/>
          <w:bCs/>
          <w:sz w:val="34"/>
          <w:szCs w:val="34"/>
          <w:u w:val="dotDotDash" w:color="FF0000"/>
          <w:rtl/>
        </w:rPr>
        <w:t>هل يُمكن أن يكونَ القتلُ بحقِّ</w:t>
      </w:r>
      <w:r w:rsidRPr="00BE3F17">
        <w:rPr>
          <w:rFonts w:ascii="Traditional Arabic" w:hAnsi="Traditional Arabic" w:cs="Traditional Arabic"/>
          <w:sz w:val="34"/>
          <w:szCs w:val="34"/>
          <w:rtl/>
        </w:rPr>
        <w:t>؟</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نعم، ولذلك قال الفقهاء</w:t>
      </w:r>
      <w:r w:rsidR="00705B79" w:rsidRPr="00BE3F17">
        <w:rPr>
          <w:rFonts w:ascii="Traditional Arabic" w:hAnsi="Traditional Arabic" w:cs="Traditional Arabic"/>
          <w:sz w:val="34"/>
          <w:szCs w:val="34"/>
          <w:rtl/>
        </w:rPr>
        <w:t xml:space="preserve"> </w:t>
      </w:r>
      <w:r w:rsidRPr="00BE3F17">
        <w:rPr>
          <w:rFonts w:ascii="Traditional Arabic" w:hAnsi="Traditional Arabic" w:cs="Traditional Arabic"/>
          <w:sz w:val="34"/>
          <w:szCs w:val="34"/>
          <w:rtl/>
        </w:rPr>
        <w:t>-رَحِمَهُم اللهُ: القتل ثلاثة أنواع:</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b/>
          <w:bCs/>
          <w:sz w:val="34"/>
          <w:szCs w:val="34"/>
          <w:u w:val="dotDotDash" w:color="FF0000"/>
          <w:rtl/>
        </w:rPr>
        <w:lastRenderedPageBreak/>
        <w:t>الن</w:t>
      </w:r>
      <w:r w:rsidR="00F63F60" w:rsidRPr="00BE3F17">
        <w:rPr>
          <w:rFonts w:ascii="Traditional Arabic" w:hAnsi="Traditional Arabic" w:cs="Traditional Arabic" w:hint="cs"/>
          <w:b/>
          <w:bCs/>
          <w:sz w:val="34"/>
          <w:szCs w:val="34"/>
          <w:u w:val="dotDotDash" w:color="FF0000"/>
          <w:rtl/>
        </w:rPr>
        <w:t>َّ</w:t>
      </w:r>
      <w:r w:rsidRPr="00BE3F17">
        <w:rPr>
          <w:rFonts w:ascii="Traditional Arabic" w:hAnsi="Traditional Arabic" w:cs="Traditional Arabic"/>
          <w:b/>
          <w:bCs/>
          <w:sz w:val="34"/>
          <w:szCs w:val="34"/>
          <w:u w:val="dotDotDash" w:color="FF0000"/>
          <w:rtl/>
        </w:rPr>
        <w:t>وع الأو</w:t>
      </w:r>
      <w:r w:rsidR="00F63F60" w:rsidRPr="00BE3F17">
        <w:rPr>
          <w:rFonts w:ascii="Traditional Arabic" w:hAnsi="Traditional Arabic" w:cs="Traditional Arabic" w:hint="cs"/>
          <w:b/>
          <w:bCs/>
          <w:sz w:val="34"/>
          <w:szCs w:val="34"/>
          <w:u w:val="dotDotDash" w:color="FF0000"/>
          <w:rtl/>
        </w:rPr>
        <w:t>َّ</w:t>
      </w:r>
      <w:r w:rsidRPr="00BE3F17">
        <w:rPr>
          <w:rFonts w:ascii="Traditional Arabic" w:hAnsi="Traditional Arabic" w:cs="Traditional Arabic"/>
          <w:b/>
          <w:bCs/>
          <w:sz w:val="34"/>
          <w:szCs w:val="34"/>
          <w:u w:val="dotDotDash" w:color="FF0000"/>
          <w:rtl/>
        </w:rPr>
        <w:t>ل</w:t>
      </w:r>
      <w:r w:rsidR="00F63F60" w:rsidRPr="00BE3F17">
        <w:rPr>
          <w:rFonts w:ascii="Traditional Arabic" w:hAnsi="Traditional Arabic" w:cs="Traditional Arabic" w:hint="cs"/>
          <w:b/>
          <w:bCs/>
          <w:sz w:val="34"/>
          <w:szCs w:val="34"/>
          <w:u w:val="dotDotDash" w:color="FF0000"/>
          <w:rtl/>
        </w:rPr>
        <w:t>ُ</w:t>
      </w:r>
      <w:r w:rsidRPr="00BE3F17">
        <w:rPr>
          <w:rFonts w:ascii="Traditional Arabic" w:hAnsi="Traditional Arabic" w:cs="Traditional Arabic"/>
          <w:sz w:val="34"/>
          <w:szCs w:val="34"/>
          <w:rtl/>
        </w:rPr>
        <w:t xml:space="preserve">: إمَّا قتلٌ واجبٌ: وذلك كقتلِ الثَّيبِ الزَّاني، أو قتل المرتد -نسأل الله السلامة والعافية- لقول النبي -صَلَّى اللهُ عَلَيْهِ وَسَلَّمَ: </w:t>
      </w:r>
      <w:r w:rsidR="0045110B" w:rsidRPr="00BE3F17">
        <w:rPr>
          <w:rFonts w:ascii="Traditional Arabic" w:hAnsi="Traditional Arabic" w:cs="Traditional Arabic"/>
          <w:color w:val="008000"/>
          <w:sz w:val="34"/>
          <w:szCs w:val="34"/>
          <w:rtl/>
        </w:rPr>
        <w:t>«</w:t>
      </w:r>
      <w:r w:rsidR="00F63F60" w:rsidRPr="00BE3F17">
        <w:rPr>
          <w:rFonts w:ascii="Traditional Arabic" w:hAnsi="Traditional Arabic" w:cs="Traditional Arabic"/>
          <w:color w:val="008000"/>
          <w:sz w:val="34"/>
          <w:szCs w:val="34"/>
          <w:rtl/>
        </w:rPr>
        <w:t>لَا يَحِلُّ دَمُ امْرِئٍ مُسْلِمٍ يَشْهَدُ أَنْ لَا إِلَهَ إِلَّا اللَّهُ، وأَنِّي رَسُولُ اللَّهِ، إِلَّا بِإِحْدَى ثَلَاثٍ: الثَّيِّب الزَّانِي، والنَّفْس بِالنَّفْسِ، والتَّارِك لِدِينِهِ الْمُفَارِق لِلْجَمَاعَةِ</w:t>
      </w:r>
      <w:r w:rsidR="0045110B" w:rsidRPr="00BE3F17">
        <w:rPr>
          <w:rFonts w:ascii="Traditional Arabic" w:hAnsi="Traditional Arabic" w:cs="Traditional Arabic"/>
          <w:color w:val="008000"/>
          <w:sz w:val="34"/>
          <w:szCs w:val="34"/>
          <w:rtl/>
        </w:rPr>
        <w:t>»</w:t>
      </w:r>
      <w:r w:rsidR="00F63F60" w:rsidRPr="00BE3F17">
        <w:rPr>
          <w:rStyle w:val="FootnoteReference"/>
          <w:rFonts w:ascii="Traditional Arabic" w:hAnsi="Traditional Arabic" w:cs="Traditional Arabic"/>
          <w:sz w:val="34"/>
          <w:szCs w:val="34"/>
          <w:rtl/>
        </w:rPr>
        <w:footnoteReference w:id="1"/>
      </w:r>
      <w:r w:rsidRPr="00BE3F17">
        <w:rPr>
          <w:rFonts w:ascii="Traditional Arabic" w:hAnsi="Traditional Arabic" w:cs="Traditional Arabic"/>
          <w:sz w:val="34"/>
          <w:szCs w:val="34"/>
          <w:rtl/>
        </w:rPr>
        <w:t>.</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b/>
          <w:bCs/>
          <w:sz w:val="34"/>
          <w:szCs w:val="34"/>
          <w:u w:val="dotDotDash" w:color="FF0000"/>
          <w:rtl/>
        </w:rPr>
        <w:t>الن</w:t>
      </w:r>
      <w:r w:rsidR="00F63F60" w:rsidRPr="00BE3F17">
        <w:rPr>
          <w:rFonts w:ascii="Traditional Arabic" w:hAnsi="Traditional Arabic" w:cs="Traditional Arabic" w:hint="cs"/>
          <w:b/>
          <w:bCs/>
          <w:sz w:val="34"/>
          <w:szCs w:val="34"/>
          <w:u w:val="dotDotDash" w:color="FF0000"/>
          <w:rtl/>
        </w:rPr>
        <w:t>َّ</w:t>
      </w:r>
      <w:r w:rsidRPr="00BE3F17">
        <w:rPr>
          <w:rFonts w:ascii="Traditional Arabic" w:hAnsi="Traditional Arabic" w:cs="Traditional Arabic"/>
          <w:b/>
          <w:bCs/>
          <w:sz w:val="34"/>
          <w:szCs w:val="34"/>
          <w:u w:val="dotDotDash" w:color="FF0000"/>
          <w:rtl/>
        </w:rPr>
        <w:t>وع الث</w:t>
      </w:r>
      <w:r w:rsidR="00F63F60" w:rsidRPr="00BE3F17">
        <w:rPr>
          <w:rFonts w:ascii="Traditional Arabic" w:hAnsi="Traditional Arabic" w:cs="Traditional Arabic" w:hint="cs"/>
          <w:b/>
          <w:bCs/>
          <w:sz w:val="34"/>
          <w:szCs w:val="34"/>
          <w:u w:val="dotDotDash" w:color="FF0000"/>
          <w:rtl/>
        </w:rPr>
        <w:t>َّ</w:t>
      </w:r>
      <w:r w:rsidRPr="00BE3F17">
        <w:rPr>
          <w:rFonts w:ascii="Traditional Arabic" w:hAnsi="Traditional Arabic" w:cs="Traditional Arabic"/>
          <w:b/>
          <w:bCs/>
          <w:sz w:val="34"/>
          <w:szCs w:val="34"/>
          <w:u w:val="dotDotDash" w:color="FF0000"/>
          <w:rtl/>
        </w:rPr>
        <w:t>اني</w:t>
      </w:r>
      <w:r w:rsidRPr="00BE3F17">
        <w:rPr>
          <w:rFonts w:ascii="Traditional Arabic" w:hAnsi="Traditional Arabic" w:cs="Traditional Arabic"/>
          <w:sz w:val="34"/>
          <w:szCs w:val="34"/>
          <w:rtl/>
        </w:rPr>
        <w:t>: القتل المباح</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مثل حالِ القصاص، فمَن اعتدَى على شخصٍ فإنَّه يُمكن أن يُقتَل، ومَن طلبَ القصاص </w:t>
      </w:r>
      <w:r w:rsidR="00F63F60" w:rsidRPr="00BE3F17">
        <w:rPr>
          <w:rFonts w:ascii="Traditional Arabic" w:hAnsi="Traditional Arabic" w:cs="Traditional Arabic"/>
          <w:sz w:val="34"/>
          <w:szCs w:val="34"/>
          <w:rtl/>
        </w:rPr>
        <w:t>والقتل لذلك الجاني؛ فإنَّه طالب</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بما يجوزُ ويُباحُ له شرعًا.</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b/>
          <w:bCs/>
          <w:sz w:val="34"/>
          <w:szCs w:val="34"/>
          <w:u w:val="dotDotDash" w:color="FF0000"/>
          <w:rtl/>
        </w:rPr>
        <w:t>الن</w:t>
      </w:r>
      <w:r w:rsidR="00F63F60" w:rsidRPr="00BE3F17">
        <w:rPr>
          <w:rFonts w:ascii="Traditional Arabic" w:hAnsi="Traditional Arabic" w:cs="Traditional Arabic" w:hint="cs"/>
          <w:b/>
          <w:bCs/>
          <w:sz w:val="34"/>
          <w:szCs w:val="34"/>
          <w:u w:val="dotDotDash" w:color="FF0000"/>
          <w:rtl/>
        </w:rPr>
        <w:t>َّ</w:t>
      </w:r>
      <w:r w:rsidRPr="00BE3F17">
        <w:rPr>
          <w:rFonts w:ascii="Traditional Arabic" w:hAnsi="Traditional Arabic" w:cs="Traditional Arabic"/>
          <w:b/>
          <w:bCs/>
          <w:sz w:val="34"/>
          <w:szCs w:val="34"/>
          <w:u w:val="dotDotDash" w:color="FF0000"/>
          <w:rtl/>
        </w:rPr>
        <w:t>وع الث</w:t>
      </w:r>
      <w:r w:rsidR="00F63F60" w:rsidRPr="00BE3F17">
        <w:rPr>
          <w:rFonts w:ascii="Traditional Arabic" w:hAnsi="Traditional Arabic" w:cs="Traditional Arabic" w:hint="cs"/>
          <w:b/>
          <w:bCs/>
          <w:sz w:val="34"/>
          <w:szCs w:val="34"/>
          <w:u w:val="dotDotDash" w:color="FF0000"/>
          <w:rtl/>
        </w:rPr>
        <w:t>َّ</w:t>
      </w:r>
      <w:r w:rsidRPr="00BE3F17">
        <w:rPr>
          <w:rFonts w:ascii="Traditional Arabic" w:hAnsi="Traditional Arabic" w:cs="Traditional Arabic"/>
          <w:b/>
          <w:bCs/>
          <w:sz w:val="34"/>
          <w:szCs w:val="34"/>
          <w:u w:val="dotDotDash" w:color="FF0000"/>
          <w:rtl/>
        </w:rPr>
        <w:t>الث</w:t>
      </w:r>
      <w:r w:rsidR="00F63F60" w:rsidRPr="00BE3F17">
        <w:rPr>
          <w:rFonts w:ascii="Traditional Arabic" w:hAnsi="Traditional Arabic" w:cs="Traditional Arabic" w:hint="cs"/>
          <w:b/>
          <w:bCs/>
          <w:sz w:val="34"/>
          <w:szCs w:val="34"/>
          <w:u w:val="dotDotDash" w:color="FF0000"/>
          <w:rtl/>
        </w:rPr>
        <w:t>ُ</w:t>
      </w:r>
      <w:r w:rsidRPr="00BE3F17">
        <w:rPr>
          <w:rFonts w:ascii="Traditional Arabic" w:hAnsi="Traditional Arabic" w:cs="Traditional Arabic"/>
          <w:sz w:val="34"/>
          <w:szCs w:val="34"/>
          <w:rtl/>
        </w:rPr>
        <w:t>: هو محل البحث والنَّظر، وهو القتل بغيرِ حقٍّ.</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والمؤلف سيذكر متى يكون قتلًا بغيرِ حقٍّ، ثم ما الذي يترتَّبُ عليه، وذكر الذي يترتَّبُ عليه من جهةِ العقوبَة الدُّنيويَّة، أمَّا من جهة العقوبة الأخرويَّة فذاك شأنٌ آخر، ولذلك يبحث الفقهاء مسألة القاتل الذي ق</w:t>
      </w:r>
      <w:r w:rsidR="0098594A"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ت</w:t>
      </w:r>
      <w:r w:rsidR="0098594A"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ل</w:t>
      </w:r>
      <w:r w:rsidR="0098594A"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بغيرِ حقٍّ هل له توبةٌ أو لا</w:t>
      </w:r>
      <w:r w:rsidR="0098594A"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ذلك لأنَّ الله -جلَّ وَعَلَا- قال:</w:t>
      </w:r>
      <w:r w:rsidR="00705B79" w:rsidRPr="00BE3F17">
        <w:rPr>
          <w:rFonts w:ascii="Traditional Arabic" w:hAnsi="Traditional Arabic" w:cs="Traditional Arabic"/>
          <w:sz w:val="34"/>
          <w:szCs w:val="34"/>
          <w:rtl/>
        </w:rPr>
        <w:t xml:space="preserve"> </w:t>
      </w:r>
      <w:r w:rsidR="0045110B" w:rsidRPr="00BE3F17">
        <w:rPr>
          <w:rFonts w:ascii="Traditional Arabic" w:hAnsi="Traditional Arabic" w:cs="Traditional Arabic"/>
          <w:color w:val="FF0000"/>
          <w:sz w:val="34"/>
          <w:szCs w:val="34"/>
          <w:rtl/>
        </w:rPr>
        <w:t>﴿</w:t>
      </w:r>
      <w:r w:rsidR="00F63F60" w:rsidRPr="00BE3F17">
        <w:rPr>
          <w:rFonts w:ascii="Traditional Arabic" w:hAnsi="Traditional Arabic" w:cs="Traditional Arabic"/>
          <w:color w:val="FF0000"/>
          <w:sz w:val="34"/>
          <w:szCs w:val="34"/>
          <w:rtl/>
        </w:rPr>
        <w:t>وَمَنْ يَقْتُلْ مُؤْمِنًا مُتَعَمِّدًا فَجَزَاؤُهُ جَهَنَّمُ خَالِدًا فِيهَا</w:t>
      </w:r>
      <w:r w:rsidR="0045110B" w:rsidRPr="00BE3F17">
        <w:rPr>
          <w:rFonts w:ascii="Traditional Arabic" w:hAnsi="Traditional Arabic" w:cs="Traditional Arabic"/>
          <w:color w:val="FF0000"/>
          <w:sz w:val="34"/>
          <w:szCs w:val="34"/>
          <w:rtl/>
        </w:rPr>
        <w:t>﴾</w:t>
      </w:r>
      <w:r w:rsidRPr="00BE3F17">
        <w:rPr>
          <w:rFonts w:ascii="Traditional Arabic" w:hAnsi="Traditional Arabic" w:cs="Traditional Arabic"/>
          <w:sz w:val="34"/>
          <w:szCs w:val="34"/>
          <w:rtl/>
        </w:rPr>
        <w:t xml:space="preserve"> </w:t>
      </w:r>
      <w:r w:rsidRPr="00BE3F17">
        <w:rPr>
          <w:rFonts w:ascii="Traditional Arabic" w:hAnsi="Traditional Arabic" w:cs="Traditional Arabic"/>
          <w:sz w:val="24"/>
          <w:szCs w:val="24"/>
          <w:rtl/>
        </w:rPr>
        <w:t>[النساء</w:t>
      </w:r>
      <w:r w:rsidR="00332C78" w:rsidRPr="00BE3F17">
        <w:rPr>
          <w:rFonts w:ascii="Traditional Arabic" w:hAnsi="Traditional Arabic" w:cs="Traditional Arabic" w:hint="cs"/>
          <w:sz w:val="24"/>
          <w:szCs w:val="24"/>
          <w:rtl/>
        </w:rPr>
        <w:t>:</w:t>
      </w:r>
      <w:r w:rsidRPr="00BE3F17">
        <w:rPr>
          <w:rFonts w:ascii="Traditional Arabic" w:hAnsi="Traditional Arabic" w:cs="Traditional Arabic"/>
          <w:sz w:val="24"/>
          <w:szCs w:val="24"/>
          <w:rtl/>
        </w:rPr>
        <w:t>93]</w:t>
      </w:r>
      <w:r w:rsidR="00705B79" w:rsidRPr="00BE3F17">
        <w:rPr>
          <w:rFonts w:ascii="Traditional Arabic" w:hAnsi="Traditional Arabic" w:cs="Traditional Arabic"/>
          <w:sz w:val="34"/>
          <w:szCs w:val="34"/>
          <w:rtl/>
        </w:rPr>
        <w:t>،</w:t>
      </w:r>
      <w:r w:rsidRPr="00BE3F17">
        <w:rPr>
          <w:rFonts w:ascii="Traditional Arabic" w:hAnsi="Traditional Arabic" w:cs="Traditional Arabic"/>
          <w:sz w:val="34"/>
          <w:szCs w:val="34"/>
          <w:rtl/>
        </w:rPr>
        <w:t xml:space="preserve"> فهل هذا الخلود هو خلودٌ أبديٌّ سرمديٌّ فيكون كالكافر وكمن لا توبة له فبناء على ذلك يُخلَّدٌ في النَّار؟ أم أنَّه خلودٌ أمديٌّ ويُمكن أن يخرج من النَّار </w:t>
      </w:r>
      <w:r w:rsidR="00F63F60" w:rsidRPr="00BE3F17">
        <w:rPr>
          <w:rFonts w:ascii="Traditional Arabic" w:hAnsi="Traditional Arabic" w:cs="Traditional Arabic" w:hint="cs"/>
          <w:sz w:val="34"/>
          <w:szCs w:val="34"/>
          <w:rtl/>
        </w:rPr>
        <w:t>و</w:t>
      </w:r>
      <w:r w:rsidRPr="00BE3F17">
        <w:rPr>
          <w:rFonts w:ascii="Traditional Arabic" w:hAnsi="Traditional Arabic" w:cs="Traditional Arabic"/>
          <w:sz w:val="34"/>
          <w:szCs w:val="34"/>
          <w:rtl/>
        </w:rPr>
        <w:t>يدخل الجنَّة؟</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المشهور</w:t>
      </w:r>
      <w:r w:rsidR="00705B79" w:rsidRPr="00BE3F17">
        <w:rPr>
          <w:rFonts w:ascii="Traditional Arabic" w:hAnsi="Traditional Arabic" w:cs="Traditional Arabic"/>
          <w:sz w:val="34"/>
          <w:szCs w:val="34"/>
          <w:rtl/>
        </w:rPr>
        <w:t xml:space="preserve"> </w:t>
      </w:r>
      <w:r w:rsidRPr="00BE3F17">
        <w:rPr>
          <w:rFonts w:ascii="Traditional Arabic" w:hAnsi="Traditional Arabic" w:cs="Traditional Arabic"/>
          <w:sz w:val="34"/>
          <w:szCs w:val="34"/>
          <w:rtl/>
        </w:rPr>
        <w:t>من المذهب عندَ الحنابلة وهو قول عامَّة أهل العلم -سوَى ما نُقِلَ عن ابن عباس في هذا- أنَّهم يقولون</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إنَّه تخليدٌ أمديٌّ، وأنَّه ينتقل إلى الجنَّة</w:t>
      </w:r>
      <w:r w:rsidR="0098594A"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لأنَّ الله -جلَّ وَعَلَا- قال:</w:t>
      </w:r>
      <w:r w:rsidR="00705B79" w:rsidRPr="00BE3F17">
        <w:rPr>
          <w:rFonts w:ascii="Traditional Arabic" w:hAnsi="Traditional Arabic" w:cs="Traditional Arabic"/>
          <w:sz w:val="34"/>
          <w:szCs w:val="34"/>
          <w:rtl/>
        </w:rPr>
        <w:t xml:space="preserve"> </w:t>
      </w:r>
      <w:r w:rsidR="00F63F60" w:rsidRPr="00BE3F17">
        <w:rPr>
          <w:rFonts w:ascii="Traditional Arabic" w:hAnsi="Traditional Arabic" w:cs="Traditional Arabic"/>
          <w:color w:val="FF0000"/>
          <w:sz w:val="34"/>
          <w:szCs w:val="34"/>
          <w:rtl/>
        </w:rPr>
        <w:t>﴿إِنَّ اللَّهَ لَا يَغْفِرُ أَنْ يُشْرَكَ بِهِ وَيَغْفِرُ مَا دُونَ ذَلِكَ لِمَنْ يَشَاءُ</w:t>
      </w:r>
      <w:r w:rsidR="0045110B" w:rsidRPr="00BE3F17">
        <w:rPr>
          <w:rFonts w:ascii="Traditional Arabic" w:hAnsi="Traditional Arabic" w:cs="Traditional Arabic"/>
          <w:color w:val="FF0000"/>
          <w:sz w:val="34"/>
          <w:szCs w:val="34"/>
          <w:rtl/>
        </w:rPr>
        <w:t>﴾</w:t>
      </w:r>
      <w:r w:rsidRPr="00BE3F17">
        <w:rPr>
          <w:rFonts w:ascii="Traditional Arabic" w:hAnsi="Traditional Arabic" w:cs="Traditional Arabic"/>
          <w:sz w:val="34"/>
          <w:szCs w:val="34"/>
          <w:rtl/>
        </w:rPr>
        <w:t xml:space="preserve"> </w:t>
      </w:r>
      <w:r w:rsidRPr="00BE3F17">
        <w:rPr>
          <w:rFonts w:ascii="Traditional Arabic" w:hAnsi="Traditional Arabic" w:cs="Traditional Arabic"/>
          <w:sz w:val="24"/>
          <w:szCs w:val="24"/>
          <w:rtl/>
        </w:rPr>
        <w:t>[النساء/116]</w:t>
      </w:r>
      <w:r w:rsidR="00705B79" w:rsidRPr="00BE3F17">
        <w:rPr>
          <w:rFonts w:ascii="Traditional Arabic" w:hAnsi="Traditional Arabic" w:cs="Traditional Arabic"/>
          <w:sz w:val="34"/>
          <w:szCs w:val="34"/>
          <w:rtl/>
        </w:rPr>
        <w:t>،</w:t>
      </w:r>
      <w:r w:rsidRPr="00BE3F17">
        <w:rPr>
          <w:rFonts w:ascii="Traditional Arabic" w:hAnsi="Traditional Arabic" w:cs="Traditional Arabic"/>
          <w:sz w:val="34"/>
          <w:szCs w:val="34"/>
          <w:rtl/>
        </w:rPr>
        <w:t xml:space="preserve"> فبالجمع بينَ الآيت</w:t>
      </w:r>
      <w:r w:rsidR="0098594A" w:rsidRPr="00BE3F17">
        <w:rPr>
          <w:rFonts w:ascii="Traditional Arabic" w:hAnsi="Traditional Arabic" w:cs="Traditional Arabic"/>
          <w:sz w:val="34"/>
          <w:szCs w:val="34"/>
          <w:rtl/>
        </w:rPr>
        <w:t>ين يكون هذا الخلود خلودٌ أمديٌّ</w:t>
      </w:r>
      <w:r w:rsidR="0098594A"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لأنَّ اللفظ في اللغة يحتمله، وبناء على ذلك لا يكون فيه شيءٌ من الاعتراض، خلافًا لقول</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ابن عباس الذي يقول</w:t>
      </w:r>
      <w:r w:rsidR="0098594A"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إنَّ القاتل</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لا توبة</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له، وهو آخر</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ما نزل</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من القرآن، وجاءت على لفظِ الإخبار</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فتكونُ دالَّةً على القطعِ بعدمِ التَّوبةِ، ويكاد</w:t>
      </w:r>
      <w:r w:rsidR="00F63F60"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يكون قول ابن عباس</w:t>
      </w:r>
      <w:r w:rsidR="00705B79" w:rsidRPr="00BE3F17">
        <w:rPr>
          <w:rFonts w:ascii="Traditional Arabic" w:hAnsi="Traditional Arabic" w:cs="Traditional Arabic"/>
          <w:sz w:val="34"/>
          <w:szCs w:val="34"/>
          <w:rtl/>
        </w:rPr>
        <w:t xml:space="preserve"> </w:t>
      </w:r>
      <w:r w:rsidRPr="00BE3F17">
        <w:rPr>
          <w:rFonts w:ascii="Traditional Arabic" w:hAnsi="Traditional Arabic" w:cs="Traditional Arabic"/>
          <w:sz w:val="34"/>
          <w:szCs w:val="34"/>
          <w:rtl/>
        </w:rPr>
        <w:t>-رَضِيَ اللهُ عَنْهُ- م</w:t>
      </w:r>
      <w:r w:rsidR="0098594A"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هجورًا.</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 xml:space="preserve">ولا يعني كون للقاتل توبة أنَّ القتل أمرٌ يسيرٌ أو صغير؛ بل هو من أعظَم العظائم، ومن أشدِّ الأمور، ولذلك يقول النبي -صَلَّى اللهُ عَلَيْهِ وَسَلَّمَ: </w:t>
      </w:r>
      <w:r w:rsidR="0045110B" w:rsidRPr="00BE3F17">
        <w:rPr>
          <w:rFonts w:ascii="Traditional Arabic" w:hAnsi="Traditional Arabic" w:cs="Traditional Arabic"/>
          <w:color w:val="008000"/>
          <w:sz w:val="34"/>
          <w:szCs w:val="34"/>
          <w:rtl/>
        </w:rPr>
        <w:t>«</w:t>
      </w:r>
      <w:r w:rsidR="00F63F60" w:rsidRPr="00BE3F17">
        <w:rPr>
          <w:rFonts w:ascii="Traditional Arabic" w:hAnsi="Traditional Arabic" w:cs="Traditional Arabic"/>
          <w:color w:val="008000"/>
          <w:sz w:val="34"/>
          <w:szCs w:val="34"/>
          <w:rtl/>
        </w:rPr>
        <w:t>لَنْ يَزَالَ المُؤْمِنُ فِي فُسْحَةٍ مِنْ دِينِهِ</w:t>
      </w:r>
      <w:r w:rsidR="00A9033D" w:rsidRPr="00BE3F17">
        <w:rPr>
          <w:rFonts w:ascii="Traditional Arabic" w:hAnsi="Traditional Arabic" w:cs="Traditional Arabic"/>
          <w:color w:val="008000"/>
          <w:sz w:val="34"/>
          <w:szCs w:val="34"/>
          <w:rtl/>
        </w:rPr>
        <w:t>،</w:t>
      </w:r>
      <w:r w:rsidR="00F63F60" w:rsidRPr="00BE3F17">
        <w:rPr>
          <w:rFonts w:ascii="Traditional Arabic" w:hAnsi="Traditional Arabic" w:cs="Traditional Arabic"/>
          <w:color w:val="008000"/>
          <w:sz w:val="34"/>
          <w:szCs w:val="34"/>
          <w:rtl/>
        </w:rPr>
        <w:t xml:space="preserve"> مَا لَمْ يُصِبْ دَمًا حَرَامًا</w:t>
      </w:r>
      <w:r w:rsidR="0045110B" w:rsidRPr="00BE3F17">
        <w:rPr>
          <w:rFonts w:ascii="Traditional Arabic" w:hAnsi="Traditional Arabic" w:cs="Traditional Arabic"/>
          <w:color w:val="008000"/>
          <w:sz w:val="34"/>
          <w:szCs w:val="34"/>
          <w:rtl/>
        </w:rPr>
        <w:t>»</w:t>
      </w:r>
      <w:r w:rsidR="00F63F60" w:rsidRPr="00BE3F17">
        <w:rPr>
          <w:rStyle w:val="FootnoteReference"/>
          <w:rFonts w:ascii="Traditional Arabic" w:hAnsi="Traditional Arabic" w:cs="Traditional Arabic"/>
          <w:color w:val="008000"/>
          <w:sz w:val="34"/>
          <w:szCs w:val="34"/>
          <w:rtl/>
        </w:rPr>
        <w:footnoteReference w:id="2"/>
      </w:r>
      <w:r w:rsidRPr="00BE3F17">
        <w:rPr>
          <w:rFonts w:ascii="Traditional Arabic" w:hAnsi="Traditional Arabic" w:cs="Traditional Arabic"/>
          <w:sz w:val="34"/>
          <w:szCs w:val="34"/>
          <w:rtl/>
        </w:rPr>
        <w:t>، و</w:t>
      </w:r>
      <w:r w:rsidR="0098594A"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ل</w:t>
      </w:r>
      <w:r w:rsidR="0098594A"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م</w:t>
      </w:r>
      <w:r w:rsidR="0098594A"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ا ذكر النبي -صَلَّى اللهُ عَلَيْهِ وَسَلَّمَ- الكعبة وما لها من الحُرمةِ قال: </w:t>
      </w:r>
      <w:r w:rsidR="0045110B" w:rsidRPr="00BE3F17">
        <w:rPr>
          <w:rFonts w:ascii="Traditional Arabic" w:hAnsi="Traditional Arabic" w:cs="Traditional Arabic"/>
          <w:color w:val="008000"/>
          <w:sz w:val="34"/>
          <w:szCs w:val="34"/>
          <w:rtl/>
        </w:rPr>
        <w:lastRenderedPageBreak/>
        <w:t>«</w:t>
      </w:r>
      <w:r w:rsidR="00C75337" w:rsidRPr="00BE3F17">
        <w:rPr>
          <w:rFonts w:ascii="Traditional Arabic" w:hAnsi="Traditional Arabic" w:cs="Traditional Arabic"/>
          <w:color w:val="008000"/>
          <w:sz w:val="34"/>
          <w:szCs w:val="34"/>
          <w:rtl/>
        </w:rPr>
        <w:t>و</w:t>
      </w:r>
      <w:r w:rsidR="00C75337" w:rsidRPr="00BE3F17">
        <w:rPr>
          <w:rFonts w:ascii="Traditional Arabic" w:hAnsi="Traditional Arabic" w:cs="Traditional Arabic" w:hint="cs"/>
          <w:color w:val="008000"/>
          <w:sz w:val="34"/>
          <w:szCs w:val="34"/>
          <w:rtl/>
        </w:rPr>
        <w:t>َا</w:t>
      </w:r>
      <w:r w:rsidR="00C75337" w:rsidRPr="00BE3F17">
        <w:rPr>
          <w:rFonts w:ascii="Traditional Arabic" w:hAnsi="Traditional Arabic" w:cs="Traditional Arabic"/>
          <w:color w:val="008000"/>
          <w:sz w:val="34"/>
          <w:szCs w:val="34"/>
          <w:rtl/>
        </w:rPr>
        <w:t>لْمُؤْمِنُ أَعْظَمُ عندَ اللهِ حُرْمَةً مِنْكَ</w:t>
      </w:r>
      <w:r w:rsidR="0045110B" w:rsidRPr="00BE3F17">
        <w:rPr>
          <w:rFonts w:ascii="Traditional Arabic" w:hAnsi="Traditional Arabic" w:cs="Traditional Arabic"/>
          <w:color w:val="008000"/>
          <w:sz w:val="34"/>
          <w:szCs w:val="34"/>
          <w:rtl/>
        </w:rPr>
        <w:t>»</w:t>
      </w:r>
      <w:r w:rsidR="00B84092" w:rsidRPr="00BE3F17">
        <w:rPr>
          <w:rStyle w:val="FootnoteReference"/>
          <w:rFonts w:ascii="Traditional Arabic" w:hAnsi="Traditional Arabic" w:cs="Traditional Arabic"/>
          <w:color w:val="008000"/>
          <w:sz w:val="34"/>
          <w:szCs w:val="34"/>
          <w:rtl/>
        </w:rPr>
        <w:footnoteReference w:id="3"/>
      </w:r>
      <w:r w:rsidRPr="00BE3F17">
        <w:rPr>
          <w:rFonts w:ascii="Traditional Arabic" w:hAnsi="Traditional Arabic" w:cs="Traditional Arabic"/>
          <w:sz w:val="34"/>
          <w:szCs w:val="34"/>
          <w:rtl/>
        </w:rPr>
        <w:t>، إشارةً إلى عِظَمِ هذا الأمر، ولذلك فهو كبيرةٌ من الكبيرة، ومن أعظمها وأشدِّها، ولذلك كان الخلاف هل له توبة أو لا توبة له؛ أمَّا سائر الكبائر فعلماء أهل السنَّة والجماعة لا يختلفون في أنَّ فاعلها له توبة، وأنَّه يدخل الجنةَ -بإذن الله جلَّ وعلا.</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98594A">
        <w:rPr>
          <w:rFonts w:ascii="Traditional Arabic" w:hAnsi="Traditional Arabic" w:cs="Traditional Arabic"/>
          <w:b/>
          <w:bCs/>
          <w:sz w:val="34"/>
          <w:szCs w:val="34"/>
          <w:u w:val="dotDotDash" w:color="FF0000"/>
          <w:rtl/>
        </w:rPr>
        <w:t>إذا قُتل القاتل أو عُفيَ عنه، فهل تنتهي مطالبته يوم القيامة</w:t>
      </w:r>
      <w:r w:rsidRPr="00402EBC">
        <w:rPr>
          <w:rFonts w:ascii="Traditional Arabic" w:hAnsi="Traditional Arabic" w:cs="Traditional Arabic"/>
          <w:sz w:val="34"/>
          <w:szCs w:val="34"/>
          <w:rtl/>
        </w:rPr>
        <w:t>؟</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بعض</w:t>
      </w:r>
      <w:r w:rsidR="00C75337">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أهل العلم لهم في هذا كلام، وم</w:t>
      </w:r>
      <w:r w:rsidR="00C75337">
        <w:rPr>
          <w:rFonts w:ascii="Traditional Arabic" w:hAnsi="Traditional Arabic" w:cs="Traditional Arabic" w:hint="cs"/>
          <w:sz w:val="34"/>
          <w:szCs w:val="34"/>
          <w:rtl/>
        </w:rPr>
        <w:t>ِ</w:t>
      </w:r>
      <w:r w:rsidRPr="00402EBC">
        <w:rPr>
          <w:rFonts w:ascii="Traditional Arabic" w:hAnsi="Traditional Arabic" w:cs="Traditional Arabic"/>
          <w:sz w:val="34"/>
          <w:szCs w:val="34"/>
          <w:rtl/>
        </w:rPr>
        <w:t>ن أحسن</w:t>
      </w:r>
      <w:r w:rsidR="00C75337">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ما نُقل</w:t>
      </w:r>
      <w:r w:rsidR="00C75337">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في هذا هو كلامٌ لابن القيم</w:t>
      </w:r>
      <w:r w:rsidR="00705B79">
        <w:rPr>
          <w:rFonts w:ascii="Traditional Arabic" w:hAnsi="Traditional Arabic" w:cs="Traditional Arabic"/>
          <w:sz w:val="34"/>
          <w:szCs w:val="34"/>
          <w:rtl/>
        </w:rPr>
        <w:t xml:space="preserve"> </w:t>
      </w:r>
      <w:r w:rsidRPr="00402EBC">
        <w:rPr>
          <w:rFonts w:ascii="Traditional Arabic" w:hAnsi="Traditional Arabic" w:cs="Traditional Arabic"/>
          <w:sz w:val="34"/>
          <w:szCs w:val="34"/>
          <w:rtl/>
        </w:rPr>
        <w:t xml:space="preserve">-رَحِمَهُ اللهُ- يقول: </w:t>
      </w:r>
      <w:r w:rsidRPr="00C75337">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والتحقيق في المسألة أن</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القتل</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يتعل</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ق به ثلاثة حقوق: حق</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لله</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وحق</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للمظلوم المقتول</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وحق</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للولي</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فإذا سلّم القاتل نفسه طوع</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ا واختيار</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ا إلى الولي</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ندم</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ا على ما فعل</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وخوف</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ا من الله</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وتوبة</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نصوح</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ا</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يسقط حق الله بالتوبة</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وحق</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الولي بالاستيفاء أو الص</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لح</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أو العفو</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وبقى حق المقتول يعوضه الله عنه يوم القيامة عن عبده الت</w:t>
      </w:r>
      <w:r w:rsidR="00C75337" w:rsidRPr="00C75337">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ائب المحسن وي</w:t>
      </w:r>
      <w:r w:rsidR="0098594A">
        <w:rPr>
          <w:rFonts w:ascii="Traditional Arabic" w:hAnsi="Traditional Arabic" w:cs="Traditional Arabic" w:hint="cs"/>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صلح بينه وبينه</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فلا يبطل حق هذا</w:t>
      </w:r>
      <w:r w:rsidR="00A9033D">
        <w:rPr>
          <w:rFonts w:ascii="Traditional Arabic" w:hAnsi="Traditional Arabic" w:cs="Traditional Arabic"/>
          <w:color w:val="984806" w:themeColor="accent6" w:themeShade="80"/>
          <w:sz w:val="34"/>
          <w:szCs w:val="34"/>
          <w:rtl/>
        </w:rPr>
        <w:t>،</w:t>
      </w:r>
      <w:r w:rsidR="00C75337" w:rsidRPr="00C75337">
        <w:rPr>
          <w:rFonts w:ascii="Traditional Arabic" w:hAnsi="Traditional Arabic" w:cs="Traditional Arabic"/>
          <w:color w:val="984806" w:themeColor="accent6" w:themeShade="80"/>
          <w:sz w:val="34"/>
          <w:szCs w:val="34"/>
          <w:rtl/>
        </w:rPr>
        <w:t xml:space="preserve"> ولا تبطل توبة هذا</w:t>
      </w:r>
      <w:r w:rsidR="00C75337" w:rsidRPr="00C75337">
        <w:rPr>
          <w:rFonts w:ascii="Traditional Arabic" w:hAnsi="Traditional Arabic" w:cs="Traditional Arabic" w:hint="cs"/>
          <w:color w:val="984806" w:themeColor="accent6" w:themeShade="80"/>
          <w:sz w:val="34"/>
          <w:szCs w:val="34"/>
          <w:rtl/>
        </w:rPr>
        <w:t>"</w:t>
      </w:r>
      <w:r w:rsidR="00C75337">
        <w:rPr>
          <w:rStyle w:val="FootnoteReference"/>
          <w:rFonts w:ascii="Traditional Arabic" w:hAnsi="Traditional Arabic" w:cs="Traditional Arabic"/>
          <w:sz w:val="34"/>
          <w:szCs w:val="34"/>
          <w:rtl/>
        </w:rPr>
        <w:footnoteReference w:id="4"/>
      </w:r>
      <w:r w:rsidRPr="00402EBC">
        <w:rPr>
          <w:rFonts w:ascii="Traditional Arabic" w:hAnsi="Traditional Arabic" w:cs="Traditional Arabic"/>
          <w:sz w:val="34"/>
          <w:szCs w:val="34"/>
          <w:rtl/>
        </w:rPr>
        <w:t>، لكن لا يعني ذلك أنَّه يفوت حق المقتول، فللمقتول حقٌّ عند الله -جلَّ وَعَلَا- يستوفيه في الآخرة إن طلبه، على ما يأتي في القصاص بين الخلق يوم القيامة كما في قصَّة المفلس والأخذ من سيئات المظلوم وإلقائها على الظ</w:t>
      </w:r>
      <w:r w:rsidR="00C75337">
        <w:rPr>
          <w:rFonts w:ascii="Traditional Arabic" w:hAnsi="Traditional Arabic" w:cs="Traditional Arabic" w:hint="cs"/>
          <w:sz w:val="34"/>
          <w:szCs w:val="34"/>
          <w:rtl/>
        </w:rPr>
        <w:t>َّ</w:t>
      </w:r>
      <w:r w:rsidRPr="00402EBC">
        <w:rPr>
          <w:rFonts w:ascii="Traditional Arabic" w:hAnsi="Traditional Arabic" w:cs="Traditional Arabic"/>
          <w:sz w:val="34"/>
          <w:szCs w:val="34"/>
          <w:rtl/>
        </w:rPr>
        <w:t>الم، إلى غير ذلك من المشهور والمعروف عند أهل العلم فيما يكون من القصاص بين الآدميين يوم القيامة.</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فكل ذلك يدلُّنا على عِظَم هذه الجريمة، وشاعة هذا العمل، وعِظَم ما يترت</w:t>
      </w:r>
      <w:r w:rsidR="00C75337">
        <w:rPr>
          <w:rFonts w:ascii="Traditional Arabic" w:hAnsi="Traditional Arabic" w:cs="Traditional Arabic" w:hint="cs"/>
          <w:sz w:val="34"/>
          <w:szCs w:val="34"/>
          <w:rtl/>
        </w:rPr>
        <w:t>َّ</w:t>
      </w:r>
      <w:r w:rsidRPr="00402EBC">
        <w:rPr>
          <w:rFonts w:ascii="Traditional Arabic" w:hAnsi="Traditional Arabic" w:cs="Traditional Arabic"/>
          <w:sz w:val="34"/>
          <w:szCs w:val="34"/>
          <w:rtl/>
        </w:rPr>
        <w:t>ب عليه، وذلك أنَّ كثيرًا من النَّاس في هذه الأزمنة تتجارى بهم النُّفوس الغاضبة والمنحرفة إلى الاستطالة على النَّاس والتَّسلُّط على دمائهم، وبمجرَّد أن يُوجَد من الإنسان خطأٌ أو حللٌ أو بعض التَّطاول فيستبيح بذلك دمه!</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فينبغي أن يُعلَم</w:t>
      </w:r>
      <w:r w:rsidR="00C75337">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أنَّه لا يجوز للإنسان</w:t>
      </w:r>
      <w:r w:rsidR="00C75337">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أن يستطيل</w:t>
      </w:r>
      <w:r w:rsidR="00C75337">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على الن</w:t>
      </w:r>
      <w:r w:rsidR="00C75337">
        <w:rPr>
          <w:rFonts w:ascii="Traditional Arabic" w:hAnsi="Traditional Arabic" w:cs="Traditional Arabic" w:hint="cs"/>
          <w:sz w:val="34"/>
          <w:szCs w:val="34"/>
          <w:rtl/>
        </w:rPr>
        <w:t>َّ</w:t>
      </w:r>
      <w:r w:rsidRPr="00402EBC">
        <w:rPr>
          <w:rFonts w:ascii="Traditional Arabic" w:hAnsi="Traditional Arabic" w:cs="Traditional Arabic"/>
          <w:sz w:val="34"/>
          <w:szCs w:val="34"/>
          <w:rtl/>
        </w:rPr>
        <w:t>اس، ولا أن يتسلَّط عليهم، وأنَّ مَن جرَت منه م</w:t>
      </w:r>
      <w:r w:rsidR="00371842">
        <w:rPr>
          <w:rFonts w:ascii="Traditional Arabic" w:hAnsi="Traditional Arabic" w:cs="Traditional Arabic" w:hint="cs"/>
          <w:sz w:val="34"/>
          <w:szCs w:val="34"/>
          <w:rtl/>
        </w:rPr>
        <w:t>َ</w:t>
      </w:r>
      <w:r w:rsidRPr="00402EBC">
        <w:rPr>
          <w:rFonts w:ascii="Traditional Arabic" w:hAnsi="Traditional Arabic" w:cs="Traditional Arabic"/>
          <w:sz w:val="34"/>
          <w:szCs w:val="34"/>
          <w:rtl/>
        </w:rPr>
        <w:t>ظلمةٌ أو جاء منه شيءٌ شنيعٌ فينبغي للإنسان أن يعرف أنَّ حقَّه محفوظٌ في الشَّرع، وأنَّه ليس له أن يتسلَّط ليأخذ حقَّه</w:t>
      </w:r>
      <w:r w:rsidR="00371842">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لأنَّ ذلك لا ي</w:t>
      </w:r>
      <w:r w:rsidR="00371842">
        <w:rPr>
          <w:rFonts w:ascii="Traditional Arabic" w:hAnsi="Traditional Arabic" w:cs="Traditional Arabic" w:hint="cs"/>
          <w:sz w:val="34"/>
          <w:szCs w:val="34"/>
          <w:rtl/>
        </w:rPr>
        <w:t>ُ</w:t>
      </w:r>
      <w:r w:rsidRPr="00402EBC">
        <w:rPr>
          <w:rFonts w:ascii="Traditional Arabic" w:hAnsi="Traditional Arabic" w:cs="Traditional Arabic"/>
          <w:sz w:val="34"/>
          <w:szCs w:val="34"/>
          <w:rtl/>
        </w:rPr>
        <w:t>ؤمَن معه أن تدور الأمور، وهذا يأخذ من هذا وهذا يأخذ من هذا؛ حتى يصير الناس فوضى لا سَراةَ لهم، وإنَّما ثَمَّ حاكمٌ وقاضٍ يقصي بينَ النَّاس، وينتزعُ للمظلوم حقَّه من ظالمه، ويردُّ على الظَّالم ظُلمَه، إلى غير ذلك ممَّا جعل الله -جلَّ وَعَلَا- في هذه الشَّريعة من العدل، وإقامة الحقِّ، ودرءِ الظَّلمِ، ومنعِ الظَّالمِ من الظَّلمِ والعُدوانِ.</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lastRenderedPageBreak/>
        <w:t>ومن جهة</w:t>
      </w:r>
      <w:r w:rsidR="00E851B4">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أخرى؛ بعض النَّاس يظنُّ أنَّ التَّاقصُرَ عن أخذِ حقِّه هو نوعُ ضعفٍ، وتُلحقه الملامة عندَ النَّاس، وقد يُوجِّهونَ إليه اللوم، وقد يلحقه أكثر</w:t>
      </w:r>
      <w:r w:rsidR="00E851B4">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من ذلك من الذِّلَةِ والهوانِ في قومِهِ، وخاصَّة</w:t>
      </w:r>
      <w:r w:rsidR="00E851B4">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في بعض</w:t>
      </w:r>
      <w:r w:rsidR="00E851B4">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المجتمعات، كالمجتمعات القَبَليَّة والبدويَّة، أو ما شابه ذلك؛ فهذا لا شكَّ أنَّ الشَّيطان يستغلُّه لينفخ في الإنسان حتَّى يستطيل على النَّاس ظُلمًا وعُدوانًا، فينبغي للإنسان أن يتقيَ الله، وأن يجعلَ الله نصبَ عينيهِ، وأن لا يُقدِّمَ ما يكون من حظوظ النُّفوس، ومن استطالةِ الشَّيطانِ فيها من عوائدَ قَبَليَّة أو غيرها، على ما أمرَ الله -جلَّ وَعَلَا-</w:t>
      </w:r>
      <w:r w:rsidR="00705B79">
        <w:rPr>
          <w:rFonts w:ascii="Traditional Arabic" w:hAnsi="Traditional Arabic" w:cs="Traditional Arabic"/>
          <w:sz w:val="34"/>
          <w:szCs w:val="34"/>
          <w:rtl/>
        </w:rPr>
        <w:t>،</w:t>
      </w:r>
      <w:r w:rsidRPr="00402EBC">
        <w:rPr>
          <w:rFonts w:ascii="Traditional Arabic" w:hAnsi="Traditional Arabic" w:cs="Traditional Arabic"/>
          <w:sz w:val="34"/>
          <w:szCs w:val="34"/>
          <w:rtl/>
        </w:rPr>
        <w:t xml:space="preserve"> فإنَّ شرعَ الله حاكم</w:t>
      </w:r>
      <w:r w:rsidR="00E851B4">
        <w:rPr>
          <w:rFonts w:ascii="Traditional Arabic" w:hAnsi="Traditional Arabic" w:cs="Traditional Arabic" w:hint="cs"/>
          <w:sz w:val="34"/>
          <w:szCs w:val="34"/>
          <w:rtl/>
        </w:rPr>
        <w:t>ٌ</w:t>
      </w:r>
      <w:r w:rsidRPr="00402EBC">
        <w:rPr>
          <w:rFonts w:ascii="Traditional Arabic" w:hAnsi="Traditional Arabic" w:cs="Traditional Arabic"/>
          <w:sz w:val="34"/>
          <w:szCs w:val="34"/>
          <w:rtl/>
        </w:rPr>
        <w:t>، وإنَّ أمرَ النَّبي -صَلَّى اللهُ عَلَيْهِ وَسَلَّمَ- ماضٍ، وإنَّا مستسلمونَ منقادونَ مسلِّمون</w:t>
      </w:r>
      <w:r w:rsidR="00E851B4">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أمرنا لأمرِ الله وأمرِ رسوله، فما حكم به الله ورسوله آتٍ علينا وعلى الخلق أجمع، فلا يَعتدي مسلمٌ على مسلمٍ، ولا ينجرَّ أحدٌ إلى ظلمٍ وعُدوانٍ، وإنَّا في وقتٍ قد تماهى النَّاس في الاستطالة على الأعراضِ والاستطالةِ على الدِّماء والتسلُّطِ على الناس لأدنى سبب، فيُلقي شخصٌ كلمة فلا تجد إلَّا الخصومَة التي تنتهي بالموت، ويختصمُ اثنانِ في عملٍ أو في مدرسةٍ أو في شارعٍ، أو على حقٍّ في طريقٍ أو بضع ريالات؛ فتنتهي بهم إلى الجنايةِ العُظمَى والقتل، أو الجريمة الكُبرَى، فهذا من الأمور التي ستهوي الشيطان بها الناس.</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371842">
        <w:rPr>
          <w:rFonts w:ascii="Traditional Arabic" w:hAnsi="Traditional Arabic" w:cs="Traditional Arabic"/>
          <w:sz w:val="34"/>
          <w:szCs w:val="34"/>
          <w:u w:val="dotDotDash" w:color="FF0000"/>
          <w:rtl/>
        </w:rPr>
        <w:t>نعود ونقول</w:t>
      </w:r>
      <w:r w:rsidRPr="00402EBC">
        <w:rPr>
          <w:rFonts w:ascii="Traditional Arabic" w:hAnsi="Traditional Arabic" w:cs="Traditional Arabic"/>
          <w:sz w:val="34"/>
          <w:szCs w:val="34"/>
          <w:rtl/>
        </w:rPr>
        <w:t>: إنَّ القتلَ من أشنعِ الشَّنائع، وأكبرِ الكبائر، ولذلك ل</w:t>
      </w:r>
      <w:r w:rsidR="00371842">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مَّا عدَّ النبي -صَلَّى اللهُ عَلَيْهِ وَسَلَّمَ- السَّبعَ الموبقات بدأ بالشرك بالله -جلَّ وَعَلَا- ثم قال: </w:t>
      </w:r>
      <w:r w:rsidR="0045110B" w:rsidRPr="0045110B">
        <w:rPr>
          <w:rFonts w:ascii="Traditional Arabic" w:hAnsi="Traditional Arabic" w:cs="Traditional Arabic"/>
          <w:color w:val="008000"/>
          <w:sz w:val="34"/>
          <w:szCs w:val="34"/>
          <w:rtl/>
        </w:rPr>
        <w:t>«</w:t>
      </w:r>
      <w:r w:rsidR="00183221" w:rsidRPr="00183221">
        <w:rPr>
          <w:rFonts w:ascii="Traditional Arabic" w:hAnsi="Traditional Arabic" w:cs="Traditional Arabic"/>
          <w:color w:val="008000"/>
          <w:sz w:val="34"/>
          <w:szCs w:val="34"/>
          <w:rtl/>
        </w:rPr>
        <w:t>وقَتْلُ النَّفْسِ الَّتي حَرَّمَ اللَّهُ إلَّا بالحَقِّ</w:t>
      </w:r>
      <w:r w:rsidR="0045110B" w:rsidRPr="0045110B">
        <w:rPr>
          <w:rFonts w:ascii="Traditional Arabic" w:hAnsi="Traditional Arabic" w:cs="Traditional Arabic"/>
          <w:color w:val="008000"/>
          <w:sz w:val="34"/>
          <w:szCs w:val="34"/>
          <w:rtl/>
        </w:rPr>
        <w:t>»</w:t>
      </w:r>
      <w:r w:rsidR="00183221">
        <w:rPr>
          <w:rStyle w:val="FootnoteReference"/>
          <w:rFonts w:ascii="Traditional Arabic" w:hAnsi="Traditional Arabic" w:cs="Traditional Arabic"/>
          <w:color w:val="008000"/>
          <w:sz w:val="34"/>
          <w:szCs w:val="34"/>
          <w:rtl/>
        </w:rPr>
        <w:footnoteReference w:id="5"/>
      </w:r>
      <w:r w:rsidRPr="00402EBC">
        <w:rPr>
          <w:rFonts w:ascii="Traditional Arabic" w:hAnsi="Traditional Arabic" w:cs="Traditional Arabic"/>
          <w:sz w:val="34"/>
          <w:szCs w:val="34"/>
          <w:rtl/>
        </w:rPr>
        <w:t>، إلى غير ذلك ممَّا جاءت به دلائل النُّصوص.</w:t>
      </w:r>
    </w:p>
    <w:p w:rsidR="00C64725" w:rsidRPr="0045110B" w:rsidRDefault="00C64725" w:rsidP="00371842">
      <w:pPr>
        <w:spacing w:before="120" w:after="0" w:line="240" w:lineRule="auto"/>
        <w:ind w:firstLine="397"/>
        <w:jc w:val="both"/>
        <w:rPr>
          <w:rFonts w:ascii="Traditional Arabic" w:hAnsi="Traditional Arabic" w:cs="Traditional Arabic"/>
          <w:color w:val="0000FF"/>
          <w:sz w:val="34"/>
          <w:szCs w:val="34"/>
          <w:rtl/>
        </w:rPr>
      </w:pPr>
      <w:r w:rsidRPr="00402EBC">
        <w:rPr>
          <w:rFonts w:ascii="Traditional Arabic" w:hAnsi="Traditional Arabic" w:cs="Traditional Arabic"/>
          <w:sz w:val="34"/>
          <w:szCs w:val="34"/>
          <w:rtl/>
        </w:rPr>
        <w:t xml:space="preserve">{قال -رَحِمَهُ اللهُ: </w:t>
      </w:r>
      <w:r w:rsidRPr="0045110B">
        <w:rPr>
          <w:rFonts w:ascii="Traditional Arabic" w:hAnsi="Traditional Arabic" w:cs="Traditional Arabic"/>
          <w:color w:val="0000FF"/>
          <w:sz w:val="34"/>
          <w:szCs w:val="34"/>
          <w:rtl/>
        </w:rPr>
        <w:t>(اْلقَتْلُ بِغَيْرِ حَقٍّ يَنْقَسِمُ ثَلاَثَةَ أَقْسَامٍ:</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5110B">
        <w:rPr>
          <w:rFonts w:ascii="Traditional Arabic" w:hAnsi="Traditional Arabic" w:cs="Traditional Arabic"/>
          <w:color w:val="0000FF"/>
          <w:sz w:val="34"/>
          <w:szCs w:val="34"/>
          <w:rtl/>
        </w:rPr>
        <w:t>أَحَدُهَا: اْلعَمْدُ الْمَحْضُ، وَهُوَ: أَنْ يَقْتُلَهُ بِجُرْحٍ، أَوْ فِعْلٍ يَغْلِبُ عَلى الظَّنِّ أَنَّهُ يَقْتُلُهُ، كَضَرْبِهِ بِمُثَقَّلٍ كَبِيْرٍ، أَوْ يُكَرِّرُهُ بِصَغِيْرٍ، أَوْ إِلْقَائِهِ مِنْ شَاهِقٍ، أَوْ خَنْقِهِ أَوْ تَحْرِيْقِهِ، أَوْ تَغْرِيْقِهِ، أَوْ سَقْيِهِ سُمًّا، أَوِ الشَّهَادَةِ عَلَيْهِ زُوْرًا بِمَا يُوْجِبُ قَتْلَهُ، أَوِ اْلحُكْمَ عَلَيْهِ بِهِ، وَنَحْوِ هَذَا، قَاصِدًا عَالِمًا بِكَوْنِ الْمَقْتُوْلِ آدَمِيًّا مَعْصُوْمًا، فَهَذَا يُخَيَّرُ اْلوَلِيُّ فِيْهِ بَيْنَ اْلقَوَدِ وَالدِّيَّةِ لِقَوْلِ رَسُوْلِ اللهِ</w:t>
      </w:r>
      <w:r w:rsidR="00705B79" w:rsidRPr="0045110B">
        <w:rPr>
          <w:rFonts w:ascii="Traditional Arabic" w:hAnsi="Traditional Arabic" w:cs="Traditional Arabic"/>
          <w:color w:val="0000FF"/>
          <w:sz w:val="34"/>
          <w:szCs w:val="34"/>
          <w:rtl/>
        </w:rPr>
        <w:t xml:space="preserve"> </w:t>
      </w:r>
      <w:r w:rsidRPr="0045110B">
        <w:rPr>
          <w:rFonts w:ascii="Traditional Arabic" w:hAnsi="Traditional Arabic" w:cs="Traditional Arabic"/>
          <w:color w:val="0000FF"/>
          <w:sz w:val="34"/>
          <w:szCs w:val="34"/>
          <w:rtl/>
        </w:rPr>
        <w:t>-صَلَّى اللهُ عَلَيْهِ وَسَلَّمَ:</w:t>
      </w:r>
      <w:r w:rsidR="0045110B" w:rsidRPr="0045110B">
        <w:rPr>
          <w:rFonts w:ascii="Traditional Arabic" w:hAnsi="Traditional Arabic" w:cs="Traditional Arabic"/>
          <w:color w:val="008000"/>
          <w:sz w:val="34"/>
          <w:szCs w:val="34"/>
          <w:rtl/>
        </w:rPr>
        <w:t>«</w:t>
      </w:r>
      <w:r w:rsidRPr="0045110B">
        <w:rPr>
          <w:rFonts w:ascii="Traditional Arabic" w:hAnsi="Traditional Arabic" w:cs="Traditional Arabic"/>
          <w:color w:val="008000"/>
          <w:sz w:val="34"/>
          <w:szCs w:val="34"/>
          <w:rtl/>
        </w:rPr>
        <w:t>مَنْ قُتِلَ لَهُ قَتِيْلٌ، فَهُوَ بِخَيْرِ النَّظَرَيْنِ، إِمَّا أَنْ يُقْتَلَ، وَإِمَّا أَنْ يُفْدَى</w:t>
      </w:r>
      <w:r w:rsidR="0045110B" w:rsidRPr="0045110B">
        <w:rPr>
          <w:rFonts w:ascii="Traditional Arabic" w:hAnsi="Traditional Arabic" w:cs="Traditional Arabic"/>
          <w:color w:val="008000"/>
          <w:sz w:val="34"/>
          <w:szCs w:val="34"/>
          <w:rtl/>
        </w:rPr>
        <w:t>»</w:t>
      </w:r>
      <w:r w:rsidR="0045110B" w:rsidRPr="0045110B">
        <w:rPr>
          <w:rFonts w:ascii="Traditional Arabic" w:hAnsi="Traditional Arabic" w:cs="Traditional Arabic"/>
          <w:color w:val="0000FF"/>
          <w:sz w:val="34"/>
          <w:szCs w:val="34"/>
          <w:rtl/>
        </w:rPr>
        <w:t>)</w:t>
      </w:r>
      <w:r w:rsidRPr="00402EBC">
        <w:rPr>
          <w:rFonts w:ascii="Traditional Arabic" w:hAnsi="Traditional Arabic" w:cs="Traditional Arabic"/>
          <w:sz w:val="34"/>
          <w:szCs w:val="34"/>
          <w:rtl/>
        </w:rPr>
        <w:t>}.</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 xml:space="preserve">يقول المؤلف -رَحِمَهُ اللهُ: </w:t>
      </w:r>
      <w:r w:rsidRPr="0045110B">
        <w:rPr>
          <w:rFonts w:ascii="Traditional Arabic" w:hAnsi="Traditional Arabic" w:cs="Traditional Arabic"/>
          <w:color w:val="0000FF"/>
          <w:sz w:val="34"/>
          <w:szCs w:val="34"/>
          <w:rtl/>
        </w:rPr>
        <w:t>(أَحَدُهَا: اْلعَمْدُ الْمَحْضُ)</w:t>
      </w:r>
      <w:r w:rsidRPr="00402EBC">
        <w:rPr>
          <w:rFonts w:ascii="Traditional Arabic" w:hAnsi="Traditional Arabic" w:cs="Traditional Arabic"/>
          <w:sz w:val="34"/>
          <w:szCs w:val="34"/>
          <w:rtl/>
        </w:rPr>
        <w:t>.</w:t>
      </w:r>
    </w:p>
    <w:p w:rsidR="007755DB"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 xml:space="preserve">القتل العمد هو أوَّلُ أقسام القتل. </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b/>
          <w:bCs/>
          <w:sz w:val="34"/>
          <w:szCs w:val="34"/>
          <w:u w:val="dotDotDash" w:color="FF0000"/>
          <w:rtl/>
        </w:rPr>
        <w:lastRenderedPageBreak/>
        <w:t>متى يكون القتل عمدًا</w:t>
      </w:r>
      <w:r w:rsidRPr="00BE3F17">
        <w:rPr>
          <w:rFonts w:ascii="Traditional Arabic" w:hAnsi="Traditional Arabic" w:cs="Traditional Arabic"/>
          <w:sz w:val="34"/>
          <w:szCs w:val="34"/>
          <w:rtl/>
        </w:rPr>
        <w:t>؟</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يقول أهل العلم: إذا اجتمع فيه أمران:</w:t>
      </w:r>
    </w:p>
    <w:p w:rsidR="00C64725" w:rsidRPr="00BE3F17" w:rsidRDefault="00C64725" w:rsidP="002D23AF">
      <w:pPr>
        <w:pStyle w:val="ListParagraph"/>
        <w:numPr>
          <w:ilvl w:val="0"/>
          <w:numId w:val="4"/>
        </w:numPr>
        <w:spacing w:before="120" w:after="0" w:line="240" w:lineRule="auto"/>
        <w:jc w:val="both"/>
        <w:rPr>
          <w:rFonts w:ascii="Traditional Arabic" w:hAnsi="Traditional Arabic" w:cs="Traditional Arabic"/>
          <w:sz w:val="34"/>
          <w:szCs w:val="34"/>
          <w:rtl/>
        </w:rPr>
      </w:pPr>
      <w:r w:rsidRPr="00BE3F17">
        <w:rPr>
          <w:rFonts w:ascii="Traditional Arabic" w:hAnsi="Traditional Arabic" w:cs="Traditional Arabic"/>
          <w:sz w:val="34"/>
          <w:szCs w:val="34"/>
          <w:rtl/>
        </w:rPr>
        <w:t>أن يقتله بما يقتل غالبًا.</w:t>
      </w:r>
    </w:p>
    <w:p w:rsidR="00C64725" w:rsidRPr="00BE3F17" w:rsidRDefault="00C64725" w:rsidP="002D23AF">
      <w:pPr>
        <w:pStyle w:val="ListParagraph"/>
        <w:numPr>
          <w:ilvl w:val="0"/>
          <w:numId w:val="4"/>
        </w:numPr>
        <w:spacing w:before="120" w:after="0" w:line="240" w:lineRule="auto"/>
        <w:jc w:val="both"/>
        <w:rPr>
          <w:rFonts w:ascii="Traditional Arabic" w:hAnsi="Traditional Arabic" w:cs="Traditional Arabic"/>
          <w:sz w:val="34"/>
          <w:szCs w:val="34"/>
          <w:rtl/>
        </w:rPr>
      </w:pPr>
      <w:r w:rsidRPr="00BE3F17">
        <w:rPr>
          <w:rFonts w:ascii="Traditional Arabic" w:hAnsi="Traditional Arabic" w:cs="Traditional Arabic"/>
          <w:sz w:val="34"/>
          <w:szCs w:val="34"/>
          <w:rtl/>
        </w:rPr>
        <w:t>أن يكون قاصدًا للقتل.</w:t>
      </w:r>
    </w:p>
    <w:p w:rsidR="00C64725" w:rsidRPr="00BE3F17" w:rsidRDefault="00C64725" w:rsidP="00A725A3">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فإذا انتفى الق</w:t>
      </w:r>
      <w:r w:rsidR="007755DB" w:rsidRPr="00BE3F17">
        <w:rPr>
          <w:rFonts w:ascii="Traditional Arabic" w:hAnsi="Traditional Arabic" w:cs="Traditional Arabic" w:hint="cs"/>
          <w:sz w:val="34"/>
          <w:szCs w:val="34"/>
          <w:rtl/>
        </w:rPr>
        <w:t>ص</w:t>
      </w:r>
      <w:r w:rsidRPr="00BE3F17">
        <w:rPr>
          <w:rFonts w:ascii="Traditional Arabic" w:hAnsi="Traditional Arabic" w:cs="Traditional Arabic"/>
          <w:sz w:val="34"/>
          <w:szCs w:val="34"/>
          <w:rtl/>
        </w:rPr>
        <w:t>دُ انتفى العمد</w:t>
      </w:r>
      <w:r w:rsidR="00A725A3"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لأنَّ تعمُّد القتل هو إرادة الجناية وقصدُ إماتته وإز</w:t>
      </w:r>
      <w:r w:rsidR="00A725A3" w:rsidRPr="00BE3F17">
        <w:rPr>
          <w:rFonts w:ascii="Traditional Arabic" w:hAnsi="Traditional Arabic" w:cs="Traditional Arabic" w:hint="cs"/>
          <w:sz w:val="34"/>
          <w:szCs w:val="34"/>
          <w:rtl/>
        </w:rPr>
        <w:t>ه</w:t>
      </w:r>
      <w:r w:rsidRPr="00BE3F17">
        <w:rPr>
          <w:rFonts w:ascii="Traditional Arabic" w:hAnsi="Traditional Arabic" w:cs="Traditional Arabic"/>
          <w:sz w:val="34"/>
          <w:szCs w:val="34"/>
          <w:rtl/>
        </w:rPr>
        <w:t>اق روحه وإذهاب حياته، ولذلك قال المؤلف</w:t>
      </w:r>
      <w:r w:rsidR="00A725A3"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w:t>
      </w:r>
      <w:r w:rsidRPr="00BE3F17">
        <w:rPr>
          <w:rFonts w:ascii="Traditional Arabic" w:hAnsi="Traditional Arabic" w:cs="Traditional Arabic"/>
          <w:color w:val="0000FF"/>
          <w:sz w:val="34"/>
          <w:szCs w:val="34"/>
          <w:rtl/>
        </w:rPr>
        <w:t>(قَاصِدًا عَالِمًا بِكَوْنِ الْمَقْتُوْلِ آدَمِيًّا مَعْصُوْمًا)</w:t>
      </w:r>
      <w:r w:rsidRPr="00BE3F17">
        <w:rPr>
          <w:rFonts w:ascii="Traditional Arabic" w:hAnsi="Traditional Arabic" w:cs="Traditional Arabic"/>
          <w:sz w:val="34"/>
          <w:szCs w:val="34"/>
          <w:rtl/>
        </w:rPr>
        <w:t>، وسيأتي ما يُقابل ذلك.</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إذن هذا هو الأمر الأو</w:t>
      </w:r>
      <w:r w:rsidR="007755DB"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ل، وهو قصدُ القتلِ والجنايَة، ولذلك سُمِّيَ عمدًا لأنَّ فيه تعمُّدٌ وقصدٌ، وضدُّه الخطأ أو النِّسيان، فهذا ليس بمُخطئ ولا بناسٍ، وإنَّما هو قاصدٌ متوجِّهٌ إليه بإرادة القتلِ وإزهاق الرُّوح.</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b/>
          <w:bCs/>
          <w:sz w:val="34"/>
          <w:szCs w:val="34"/>
          <w:u w:val="dotDotDash" w:color="FF0000"/>
          <w:rtl/>
        </w:rPr>
        <w:t>أمَّا الث</w:t>
      </w:r>
      <w:r w:rsidR="007755DB" w:rsidRPr="00BE3F17">
        <w:rPr>
          <w:rFonts w:ascii="Traditional Arabic" w:hAnsi="Traditional Arabic" w:cs="Traditional Arabic" w:hint="cs"/>
          <w:b/>
          <w:bCs/>
          <w:sz w:val="34"/>
          <w:szCs w:val="34"/>
          <w:u w:val="dotDotDash" w:color="FF0000"/>
          <w:rtl/>
        </w:rPr>
        <w:t>َّ</w:t>
      </w:r>
      <w:r w:rsidRPr="00BE3F17">
        <w:rPr>
          <w:rFonts w:ascii="Traditional Arabic" w:hAnsi="Traditional Arabic" w:cs="Traditional Arabic"/>
          <w:b/>
          <w:bCs/>
          <w:sz w:val="34"/>
          <w:szCs w:val="34"/>
          <w:u w:val="dotDotDash" w:color="FF0000"/>
          <w:rtl/>
        </w:rPr>
        <w:t>اني فهو</w:t>
      </w:r>
      <w:r w:rsidRPr="00BE3F17">
        <w:rPr>
          <w:rFonts w:ascii="Traditional Arabic" w:hAnsi="Traditional Arabic" w:cs="Traditional Arabic"/>
          <w:sz w:val="34"/>
          <w:szCs w:val="34"/>
          <w:rtl/>
        </w:rPr>
        <w:t>: أن يكون بما يقتُلُ غالبًا، وذكر الفقهاء -رَحِمَهُم اللهُ- ضوابطَ لهذه التي يحصلُ بها القتل، وهو نظرٌ في النُّصوص، ونظرٌ فيما جرت العادة أنَّ الآدميَّ يموت بمثل ذلك، وذكروا في هذا شيئًا من الضَّوابط والقيودِ بحسبِ ما جاءت به الأدلَّة وجمعها والنَّظرِ فيها، وبحسبِ ما يكون سائدًا أن</w:t>
      </w:r>
      <w:r w:rsidR="007755DB"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الإنسان تلحقه بذلك الوفاة، وتذهب به الرُّوح، يحصل به إزهاق النَّفس؛ فلأجل ذلك قال</w:t>
      </w:r>
      <w:r w:rsidR="00A725A3"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w:t>
      </w:r>
      <w:r w:rsidRPr="00BE3F17">
        <w:rPr>
          <w:rFonts w:ascii="Traditional Arabic" w:hAnsi="Traditional Arabic" w:cs="Traditional Arabic"/>
          <w:color w:val="0000FF"/>
          <w:sz w:val="34"/>
          <w:szCs w:val="34"/>
          <w:rtl/>
        </w:rPr>
        <w:t>(أَنْ يَقْتُلَهُ بِجُرْحٍ)</w:t>
      </w:r>
      <w:r w:rsidRPr="00BE3F17">
        <w:rPr>
          <w:rFonts w:ascii="Traditional Arabic" w:hAnsi="Traditional Arabic" w:cs="Traditional Arabic"/>
          <w:sz w:val="34"/>
          <w:szCs w:val="34"/>
          <w:rtl/>
        </w:rPr>
        <w:t>، فإذا جرحَهُ بما له مورٌ في البدنِ ونفوذٌ فيه فإنَّ هذا قتلٌ بإجماعِ أهلِ العلم لا يختلفون في ذلك، لأنَّ النُّفوس إنَّما تُزهَق بنفاذ المُحدَّدِ من سكِّينٍ أو خنجرٍ أو سيفٍ إلى جوفِ الإنسان، سواءٌ كان ذلك في رقبته أو كان ذلك في بطنه، أو كان ذلك في صدره، أو كان ذلك في ظهره، أو كان ذلك في وَركِهِ، إلى غير ذلك ممَّا هو معلومٌ أنَّه في الغالب أنَّه يؤولُ به إلى الموتِ والقتل، فلا يختلف أهل</w:t>
      </w:r>
      <w:r w:rsidR="007755DB"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العلم أنَّ هذا قتلَ عمدٍ، ما دامَ اج</w:t>
      </w:r>
      <w:r w:rsidR="007755DB" w:rsidRPr="00BE3F17">
        <w:rPr>
          <w:rFonts w:ascii="Traditional Arabic" w:hAnsi="Traditional Arabic" w:cs="Traditional Arabic"/>
          <w:sz w:val="34"/>
          <w:szCs w:val="34"/>
          <w:rtl/>
        </w:rPr>
        <w:t>ت</w:t>
      </w:r>
      <w:r w:rsidRPr="00BE3F17">
        <w:rPr>
          <w:rFonts w:ascii="Traditional Arabic" w:hAnsi="Traditional Arabic" w:cs="Traditional Arabic"/>
          <w:sz w:val="34"/>
          <w:szCs w:val="34"/>
          <w:rtl/>
        </w:rPr>
        <w:t>مع فيه القصدُ والآلةُ التي يُقتلُ بها غالبًا.</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ولأهل</w:t>
      </w:r>
      <w:r w:rsidR="007755D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العلم</w:t>
      </w:r>
      <w:r w:rsidR="007755D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في تحديد</w:t>
      </w:r>
      <w:r w:rsidR="007755D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الآلات</w:t>
      </w:r>
      <w:r w:rsidR="007755D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شيءٌ من التَّبايُن</w:t>
      </w:r>
      <w:r w:rsidR="007755D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والاختلاف</w:t>
      </w:r>
      <w:r w:rsidR="007755DB">
        <w:rPr>
          <w:rFonts w:ascii="Traditional Arabic" w:hAnsi="Traditional Arabic" w:cs="Traditional Arabic" w:hint="cs"/>
          <w:sz w:val="34"/>
          <w:szCs w:val="34"/>
          <w:rtl/>
        </w:rPr>
        <w:t>ِ</w:t>
      </w:r>
      <w:r w:rsidRPr="00402EBC">
        <w:rPr>
          <w:rFonts w:ascii="Traditional Arabic" w:hAnsi="Traditional Arabic" w:cs="Traditional Arabic"/>
          <w:sz w:val="34"/>
          <w:szCs w:val="34"/>
          <w:rtl/>
        </w:rPr>
        <w:t>، منها ما يختلفون</w:t>
      </w:r>
      <w:r w:rsidR="007755D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فيه، ومنها ما تتباين فيه وجهات النَّظر.</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A725A3">
        <w:rPr>
          <w:rFonts w:ascii="Traditional Arabic" w:hAnsi="Traditional Arabic" w:cs="Traditional Arabic"/>
          <w:sz w:val="34"/>
          <w:szCs w:val="34"/>
          <w:u w:val="dotDotDash" w:color="FF0000"/>
          <w:rtl/>
        </w:rPr>
        <w:t>وكما قلتُ لكم</w:t>
      </w:r>
      <w:r w:rsidR="00A725A3">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إنَّ مثل</w:t>
      </w:r>
      <w:r w:rsidR="007755D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هذه المسائل ليست م</w:t>
      </w:r>
      <w:r w:rsidR="007755DB">
        <w:rPr>
          <w:rFonts w:ascii="Traditional Arabic" w:hAnsi="Traditional Arabic" w:cs="Traditional Arabic" w:hint="cs"/>
          <w:sz w:val="34"/>
          <w:szCs w:val="34"/>
          <w:rtl/>
        </w:rPr>
        <w:t>ِ</w:t>
      </w:r>
      <w:r w:rsidRPr="00402EBC">
        <w:rPr>
          <w:rFonts w:ascii="Traditional Arabic" w:hAnsi="Traditional Arabic" w:cs="Traditional Arabic"/>
          <w:sz w:val="34"/>
          <w:szCs w:val="34"/>
          <w:rtl/>
        </w:rPr>
        <w:t>ن المسائل التي تكثُرُ حاجةُ الطَّالب إليها، فلأجل ذلك كان من المهمِّ أن يعرف الإنسان أصل</w:t>
      </w:r>
      <w:r w:rsidR="007755D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هذه المسائل ومأخذها من الأدل</w:t>
      </w:r>
      <w:r w:rsidR="007755D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ة، وأمَّا تفاصيل الكلام على دقائق هذه المسائل فإنَّه يُعنَى به مَن يلي هذه الأمور من القُضاة والمحقِّقين </w:t>
      </w:r>
      <w:r w:rsidRPr="00402EBC">
        <w:rPr>
          <w:rFonts w:ascii="Traditional Arabic" w:hAnsi="Traditional Arabic" w:cs="Traditional Arabic"/>
          <w:sz w:val="34"/>
          <w:szCs w:val="34"/>
          <w:rtl/>
        </w:rPr>
        <w:lastRenderedPageBreak/>
        <w:t>والمستشارين لولاة الأمور الذي تُحالُ إليهم مثل هذه الأمور، ويكون لهم شيءٌ من النَّظرِ فيها واعتبار أقوالهم، وتترتَّبُ عليها إجراء تلك الأحكام وإمضائها.</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b/>
          <w:bCs/>
          <w:sz w:val="34"/>
          <w:szCs w:val="34"/>
          <w:u w:val="dotDotDash" w:color="FF0000"/>
          <w:rtl/>
        </w:rPr>
        <w:t>ما هذه الآلات التي يُقتل بها غالبًا</w:t>
      </w:r>
      <w:r w:rsidRPr="00BE3F17">
        <w:rPr>
          <w:rFonts w:ascii="Traditional Arabic" w:hAnsi="Traditional Arabic" w:cs="Traditional Arabic"/>
          <w:sz w:val="34"/>
          <w:szCs w:val="34"/>
          <w:rtl/>
        </w:rPr>
        <w:t>؟</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الفقهاء على اختلاف مذاهبهم يُعدِّدون</w:t>
      </w:r>
      <w:r w:rsidR="00A725A3" w:rsidRPr="00BE3F17">
        <w:rPr>
          <w:rFonts w:ascii="Traditional Arabic" w:hAnsi="Traditional Arabic" w:cs="Traditional Arabic" w:hint="cs"/>
          <w:sz w:val="34"/>
          <w:szCs w:val="34"/>
          <w:rtl/>
        </w:rPr>
        <w:t>ها</w:t>
      </w:r>
      <w:r w:rsidRPr="00BE3F17">
        <w:rPr>
          <w:rFonts w:ascii="Traditional Arabic" w:hAnsi="Traditional Arabic" w:cs="Traditional Arabic"/>
          <w:sz w:val="34"/>
          <w:szCs w:val="34"/>
          <w:rtl/>
        </w:rPr>
        <w:t>، فمنها ما يتَّفقون، ومنها ما يكاد يحصل فيها الاتِّفاق، ومنها ما يكون فيه الخلاف أكثر إمَّا في النَّوعِ بجملَتهِ، وإمَّا في بعض قيودِهِ وتفاصيله.</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فالقتل بآلة تجرح لها مورٌ في البدن لا يكادون يختلفون فيها، بل نُقلَ في ذلك الإجماع، كما نقلَه ابن المنذر وغيره، كأن يكون سكِّينًا ونحوه.</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أمَّا لو كانت إبرةً صغيرة فإنَّه إذا كرَّرها؛ فإنَّ تَكرارَ الصَّغيرِ يجعله كبيرًا؛ فينتقلُ إلى كونه آلة كبيرة.</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ومثل هذا لو كان</w:t>
      </w:r>
      <w:r w:rsidR="007755DB"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التَّكرار بآلة</w:t>
      </w:r>
      <w:r w:rsidR="007755DB"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صغيرةٍ وقتل في مقتلٍ، كأن يضربه في عينه، أو في خصيته، أو ما شابه ذلك، أو الودج، وهو العرق الذي في الرَّقبةِ ويسيل معه دم الإنسان، فذكروا في هذا تفاصيل تُدخله في هذا النَّوع ويُلحقه بهذا القسم.</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 xml:space="preserve">ثم قال: </w:t>
      </w:r>
      <w:r w:rsidRPr="0045110B">
        <w:rPr>
          <w:rFonts w:ascii="Traditional Arabic" w:hAnsi="Traditional Arabic" w:cs="Traditional Arabic"/>
          <w:color w:val="0000FF"/>
          <w:sz w:val="34"/>
          <w:szCs w:val="34"/>
          <w:rtl/>
        </w:rPr>
        <w:t>(أَوْ فِعْلٍ يَغْلِبُ عَلى الظَّنِّ أَنَّهُ يَقْتُلُهُ)</w:t>
      </w:r>
      <w:r w:rsidRPr="00402EBC">
        <w:rPr>
          <w:rFonts w:ascii="Traditional Arabic" w:hAnsi="Traditional Arabic" w:cs="Traditional Arabic"/>
          <w:sz w:val="34"/>
          <w:szCs w:val="34"/>
          <w:rtl/>
        </w:rPr>
        <w:t>، هنا لم يُرد المؤلف -رَحِمَهُ اللهُ- أن يستقصيَ الأقسام التي استقصوها في الكتب الأخرى، فالحنابلة مثلًا ذكروا تسعةَ أحوالٍ كلها يُحكَم فيها بأنَّها عمدٌ، ومن الفقهاء مَن ذكر أقل من ذلك، ومنهم مَن زاد عليه.</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 xml:space="preserve">وقوله: </w:t>
      </w:r>
      <w:r w:rsidRPr="0045110B">
        <w:rPr>
          <w:rFonts w:ascii="Traditional Arabic" w:hAnsi="Traditional Arabic" w:cs="Traditional Arabic"/>
          <w:color w:val="0000FF"/>
          <w:sz w:val="34"/>
          <w:szCs w:val="34"/>
          <w:rtl/>
        </w:rPr>
        <w:t>(أَوْ فِعْلٍ يَغْلِبُ عَلى الظَّنِّ أَنَّهُ يَقْتُلُهُ)</w:t>
      </w:r>
      <w:r w:rsidRPr="00402EBC">
        <w:rPr>
          <w:rFonts w:ascii="Traditional Arabic" w:hAnsi="Traditional Arabic" w:cs="Traditional Arabic"/>
          <w:sz w:val="34"/>
          <w:szCs w:val="34"/>
          <w:rtl/>
        </w:rPr>
        <w:t>، فيه إشارة إلى ضابط هذا الأمر، وهو أنَّ الفقهاء</w:t>
      </w:r>
      <w:r w:rsidR="00705B79">
        <w:rPr>
          <w:rFonts w:ascii="Traditional Arabic" w:hAnsi="Traditional Arabic" w:cs="Traditional Arabic"/>
          <w:sz w:val="34"/>
          <w:szCs w:val="34"/>
          <w:rtl/>
        </w:rPr>
        <w:t xml:space="preserve"> </w:t>
      </w:r>
      <w:r w:rsidRPr="00402EBC">
        <w:rPr>
          <w:rFonts w:ascii="Traditional Arabic" w:hAnsi="Traditional Arabic" w:cs="Traditional Arabic"/>
          <w:sz w:val="34"/>
          <w:szCs w:val="34"/>
          <w:rtl/>
        </w:rPr>
        <w:t>-رَحِمَهُم اللهُ- نظروا فيما يقتُلُ غالبًا.</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 xml:space="preserve">قال: </w:t>
      </w:r>
      <w:r w:rsidRPr="00BE3F17">
        <w:rPr>
          <w:rFonts w:ascii="Traditional Arabic" w:hAnsi="Traditional Arabic" w:cs="Traditional Arabic"/>
          <w:color w:val="0000FF"/>
          <w:sz w:val="34"/>
          <w:szCs w:val="34"/>
          <w:rtl/>
        </w:rPr>
        <w:t>(كَضَرْبِهِ بِمُثَقَّلٍ كَبِيْرٍ)</w:t>
      </w:r>
      <w:r w:rsidRPr="00BE3F17">
        <w:rPr>
          <w:rFonts w:ascii="Traditional Arabic" w:hAnsi="Traditional Arabic" w:cs="Traditional Arabic"/>
          <w:sz w:val="34"/>
          <w:szCs w:val="34"/>
          <w:rtl/>
        </w:rPr>
        <w:t>، مثلَ قطعةِ حديدٍ، أو حجرٍ كبيرٍ، قطعةٍ من البابِ، أو مجموعة من خشب، أو قطعة من السنديان؛ فهذه المثقَّلات الكبيرة يحصلُ بها القتل، خلافًا لبعض الفق</w:t>
      </w:r>
      <w:r w:rsidR="00607208" w:rsidRPr="00BE3F17">
        <w:rPr>
          <w:rFonts w:ascii="Traditional Arabic" w:hAnsi="Traditional Arabic" w:cs="Traditional Arabic" w:hint="cs"/>
          <w:sz w:val="34"/>
          <w:szCs w:val="34"/>
          <w:rtl/>
        </w:rPr>
        <w:t>ه</w:t>
      </w:r>
      <w:r w:rsidRPr="00BE3F17">
        <w:rPr>
          <w:rFonts w:ascii="Traditional Arabic" w:hAnsi="Traditional Arabic" w:cs="Traditional Arabic"/>
          <w:sz w:val="34"/>
          <w:szCs w:val="34"/>
          <w:rtl/>
        </w:rPr>
        <w:t xml:space="preserve">اء كالحنفية، فقالوا: جاء في بعض الأحاديث </w:t>
      </w:r>
      <w:r w:rsidR="0045110B" w:rsidRPr="00BE3F17">
        <w:rPr>
          <w:rFonts w:ascii="Traditional Arabic" w:hAnsi="Traditional Arabic" w:cs="Traditional Arabic"/>
          <w:color w:val="008000"/>
          <w:sz w:val="34"/>
          <w:szCs w:val="34"/>
          <w:rtl/>
        </w:rPr>
        <w:t>«</w:t>
      </w:r>
      <w:r w:rsidR="002D5896" w:rsidRPr="00BE3F17">
        <w:rPr>
          <w:rFonts w:ascii="Traditional Arabic" w:hAnsi="Traditional Arabic" w:cs="Traditional Arabic"/>
          <w:color w:val="008000"/>
          <w:sz w:val="34"/>
          <w:szCs w:val="34"/>
          <w:rtl/>
        </w:rPr>
        <w:t>أ</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ل</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ا إ</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ن</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 xml:space="preserve"> ق</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ت</w:t>
      </w:r>
      <w:r w:rsidR="002D5896" w:rsidRPr="00BE3F17">
        <w:rPr>
          <w:rFonts w:ascii="Traditional Arabic" w:hAnsi="Traditional Arabic" w:cs="Traditional Arabic" w:hint="cs"/>
          <w:color w:val="008000"/>
          <w:sz w:val="34"/>
          <w:szCs w:val="34"/>
          <w:rtl/>
        </w:rPr>
        <w:t>ي</w:t>
      </w:r>
      <w:r w:rsidR="002D5896" w:rsidRPr="00BE3F17">
        <w:rPr>
          <w:rFonts w:ascii="Traditional Arabic" w:hAnsi="Traditional Arabic" w:cs="Traditional Arabic"/>
          <w:color w:val="008000"/>
          <w:sz w:val="34"/>
          <w:szCs w:val="34"/>
          <w:rtl/>
        </w:rPr>
        <w:t>لَ خَطَأِ العَم</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دِ ب</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ال</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سَّوطِ و</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ال</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عَص</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ا و</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الح</w:t>
      </w:r>
      <w:r w:rsidR="002D5896" w:rsidRPr="00BE3F17">
        <w:rPr>
          <w:rFonts w:ascii="Traditional Arabic" w:hAnsi="Traditional Arabic" w:cs="Traditional Arabic" w:hint="cs"/>
          <w:color w:val="008000"/>
          <w:sz w:val="34"/>
          <w:szCs w:val="34"/>
          <w:rtl/>
        </w:rPr>
        <w:t>َ</w:t>
      </w:r>
      <w:r w:rsidR="002D5896" w:rsidRPr="00BE3F17">
        <w:rPr>
          <w:rFonts w:ascii="Traditional Arabic" w:hAnsi="Traditional Arabic" w:cs="Traditional Arabic"/>
          <w:color w:val="008000"/>
          <w:sz w:val="34"/>
          <w:szCs w:val="34"/>
          <w:rtl/>
        </w:rPr>
        <w:t>جَرِ</w:t>
      </w:r>
      <w:r w:rsidR="0045110B" w:rsidRPr="00BE3F17">
        <w:rPr>
          <w:rFonts w:ascii="Traditional Arabic" w:hAnsi="Traditional Arabic" w:cs="Traditional Arabic"/>
          <w:color w:val="008000"/>
          <w:sz w:val="34"/>
          <w:szCs w:val="34"/>
          <w:rtl/>
        </w:rPr>
        <w:t>»</w:t>
      </w:r>
      <w:r w:rsidR="002D5896" w:rsidRPr="00BE3F17">
        <w:rPr>
          <w:rStyle w:val="FootnoteReference"/>
          <w:rFonts w:ascii="Traditional Arabic" w:hAnsi="Traditional Arabic" w:cs="Traditional Arabic"/>
          <w:sz w:val="34"/>
          <w:szCs w:val="34"/>
          <w:rtl/>
        </w:rPr>
        <w:footnoteReference w:id="6"/>
      </w:r>
      <w:r w:rsidRPr="00BE3F17">
        <w:rPr>
          <w:rFonts w:ascii="Traditional Arabic" w:hAnsi="Traditional Arabic" w:cs="Traditional Arabic"/>
          <w:sz w:val="34"/>
          <w:szCs w:val="34"/>
          <w:rtl/>
        </w:rPr>
        <w:t>.</w:t>
      </w:r>
    </w:p>
    <w:p w:rsidR="00C64725" w:rsidRPr="00BE3F17" w:rsidRDefault="00C64725" w:rsidP="00371842">
      <w:pPr>
        <w:spacing w:before="120" w:after="0" w:line="240" w:lineRule="auto"/>
        <w:ind w:firstLine="397"/>
        <w:jc w:val="both"/>
        <w:rPr>
          <w:rFonts w:ascii="Traditional Arabic" w:hAnsi="Traditional Arabic" w:cs="Traditional Arabic"/>
          <w:color w:val="008000"/>
          <w:sz w:val="34"/>
          <w:szCs w:val="34"/>
          <w:rtl/>
        </w:rPr>
      </w:pPr>
      <w:r w:rsidRPr="00BE3F17">
        <w:rPr>
          <w:rFonts w:ascii="Traditional Arabic" w:hAnsi="Traditional Arabic" w:cs="Traditional Arabic"/>
          <w:sz w:val="34"/>
          <w:szCs w:val="34"/>
          <w:u w:val="dotDotDash" w:color="FF0000"/>
          <w:rtl/>
        </w:rPr>
        <w:t>فنقول</w:t>
      </w:r>
      <w:r w:rsidRPr="00BE3F17">
        <w:rPr>
          <w:rFonts w:ascii="Traditional Arabic" w:hAnsi="Traditional Arabic" w:cs="Traditional Arabic"/>
          <w:sz w:val="34"/>
          <w:szCs w:val="34"/>
          <w:rtl/>
        </w:rPr>
        <w:t xml:space="preserve">: صحيح أنَّ الحجر ذُكر في هذا الحديث أنَّ القتل به لا يُعدُّ قتل عمدٍ؛ ولكن إذا نظرنا إلى حديث الجارية التي قتلها اليهوديُّ بحجرٍ فإنَّ ذلك يُحوجنا إلى الجمع بينَ الحديثين، ولأجل ذلك قال الحنابلة والجمهور: يُحمَلُ حديث الجارية على الحجرِ الكبير، ويُحمَل حديث </w:t>
      </w:r>
      <w:r w:rsidR="0045110B" w:rsidRPr="00BE3F17">
        <w:rPr>
          <w:rFonts w:ascii="Traditional Arabic" w:hAnsi="Traditional Arabic" w:cs="Traditional Arabic"/>
          <w:color w:val="008000"/>
          <w:sz w:val="34"/>
          <w:szCs w:val="34"/>
          <w:rtl/>
        </w:rPr>
        <w:t>«</w:t>
      </w:r>
      <w:r w:rsidR="002D5896" w:rsidRPr="00BE3F17">
        <w:rPr>
          <w:rFonts w:ascii="Traditional Arabic" w:hAnsi="Traditional Arabic" w:cs="Traditional Arabic"/>
          <w:color w:val="008000"/>
          <w:sz w:val="34"/>
          <w:szCs w:val="34"/>
          <w:rtl/>
        </w:rPr>
        <w:t xml:space="preserve">أَلَا إِنَّ </w:t>
      </w:r>
      <w:r w:rsidR="002D5896" w:rsidRPr="00BE3F17">
        <w:rPr>
          <w:rFonts w:ascii="Traditional Arabic" w:hAnsi="Traditional Arabic" w:cs="Traditional Arabic"/>
          <w:color w:val="008000"/>
          <w:sz w:val="34"/>
          <w:szCs w:val="34"/>
          <w:rtl/>
        </w:rPr>
        <w:lastRenderedPageBreak/>
        <w:t>قَتيلَ خَطَأِ العَمْدِ بِالْسَّوطِ وَالْعَصَا وَالحَجَرِ</w:t>
      </w:r>
      <w:r w:rsidR="0045110B" w:rsidRPr="00BE3F17">
        <w:rPr>
          <w:rFonts w:ascii="Traditional Arabic" w:hAnsi="Traditional Arabic" w:cs="Traditional Arabic"/>
          <w:color w:val="008000"/>
          <w:sz w:val="34"/>
          <w:szCs w:val="34"/>
          <w:rtl/>
        </w:rPr>
        <w:t>»</w:t>
      </w:r>
      <w:r w:rsidRPr="00BE3F17">
        <w:rPr>
          <w:rFonts w:ascii="Traditional Arabic" w:hAnsi="Traditional Arabic" w:cs="Traditional Arabic"/>
          <w:sz w:val="34"/>
          <w:szCs w:val="34"/>
          <w:rtl/>
        </w:rPr>
        <w:t xml:space="preserve"> على الحَجرِ الصَّغير، ولهذا قالوا: </w:t>
      </w:r>
      <w:r w:rsidR="0045110B" w:rsidRPr="00BE3F17">
        <w:rPr>
          <w:rFonts w:ascii="Traditional Arabic" w:hAnsi="Traditional Arabic" w:cs="Traditional Arabic"/>
          <w:color w:val="0000FF"/>
          <w:sz w:val="34"/>
          <w:szCs w:val="34"/>
          <w:rtl/>
        </w:rPr>
        <w:t>(</w:t>
      </w:r>
      <w:r w:rsidRPr="00BE3F17">
        <w:rPr>
          <w:rFonts w:ascii="Traditional Arabic" w:hAnsi="Traditional Arabic" w:cs="Traditional Arabic"/>
          <w:color w:val="0000FF"/>
          <w:sz w:val="34"/>
          <w:szCs w:val="34"/>
          <w:rtl/>
        </w:rPr>
        <w:t>بِمُثَقَّلٍ كَبِيْرٍ)</w:t>
      </w:r>
      <w:r w:rsidRPr="00BE3F17">
        <w:rPr>
          <w:rFonts w:ascii="Traditional Arabic" w:hAnsi="Traditional Arabic" w:cs="Traditional Arabic"/>
          <w:sz w:val="34"/>
          <w:szCs w:val="34"/>
          <w:rtl/>
        </w:rPr>
        <w:t>، على سبيل التَّفصيل والتَّوضيح، وحتى لا يكون في ذلك شيءٌ من الإبهام</w:t>
      </w:r>
      <w:r w:rsidR="00321106"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والإشكال</w:t>
      </w:r>
      <w:r w:rsidR="00321106"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مع هذا الحديث.</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A05CF">
        <w:rPr>
          <w:rFonts w:ascii="Traditional Arabic" w:hAnsi="Traditional Arabic" w:cs="Traditional Arabic"/>
          <w:b/>
          <w:bCs/>
          <w:sz w:val="34"/>
          <w:szCs w:val="34"/>
          <w:u w:val="dotDotDash" w:color="FF0000"/>
          <w:rtl/>
        </w:rPr>
        <w:t>ومثلما قلنا</w:t>
      </w:r>
      <w:r w:rsidRPr="00402EBC">
        <w:rPr>
          <w:rFonts w:ascii="Traditional Arabic" w:hAnsi="Traditional Arabic" w:cs="Traditional Arabic"/>
          <w:sz w:val="34"/>
          <w:szCs w:val="34"/>
          <w:rtl/>
        </w:rPr>
        <w:t>: إنَّ الفقهاء -رَحِمَهُم اللهُ- دقيقونَ في ذكرِ حدود المسألة وما يدخلُ فيها وما لا يدخل، ولذلك فَرَقوا</w:t>
      </w:r>
      <w:r w:rsidR="00705B79">
        <w:rPr>
          <w:rFonts w:ascii="Traditional Arabic" w:hAnsi="Traditional Arabic" w:cs="Traditional Arabic"/>
          <w:sz w:val="34"/>
          <w:szCs w:val="34"/>
          <w:rtl/>
        </w:rPr>
        <w:t xml:space="preserve"> </w:t>
      </w:r>
      <w:r w:rsidRPr="00402EBC">
        <w:rPr>
          <w:rFonts w:ascii="Traditional Arabic" w:hAnsi="Traditional Arabic" w:cs="Traditional Arabic"/>
          <w:sz w:val="34"/>
          <w:szCs w:val="34"/>
          <w:rtl/>
        </w:rPr>
        <w:t>-رَحِمَهُم اللهُ- في القتل بالمثقَّل الكبير بين مَن كانت صحَّته صحيحة وبين مَن صحَّته عليلةٌ، ولذلك قالوا: إذا كانت صحَّت</w:t>
      </w:r>
      <w:r w:rsidR="00321106">
        <w:rPr>
          <w:rFonts w:ascii="Traditional Arabic" w:hAnsi="Traditional Arabic" w:cs="Traditional Arabic" w:hint="cs"/>
          <w:sz w:val="34"/>
          <w:szCs w:val="34"/>
          <w:rtl/>
        </w:rPr>
        <w:t>ُ</w:t>
      </w:r>
      <w:r w:rsidRPr="00402EBC">
        <w:rPr>
          <w:rFonts w:ascii="Traditional Arabic" w:hAnsi="Traditional Arabic" w:cs="Traditional Arabic"/>
          <w:sz w:val="34"/>
          <w:szCs w:val="34"/>
          <w:rtl/>
        </w:rPr>
        <w:t>ه عليلة</w:t>
      </w:r>
      <w:r w:rsidR="00321106">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وضُرِبَ بحجرٍ أصغرٍ أو بشيءٍ أقل؛ فإنَّ مثل ذلك عندَ النَّاس </w:t>
      </w:r>
      <w:r w:rsidR="00321106">
        <w:rPr>
          <w:rFonts w:ascii="Traditional Arabic" w:hAnsi="Traditional Arabic" w:cs="Traditional Arabic" w:hint="cs"/>
          <w:sz w:val="34"/>
          <w:szCs w:val="34"/>
          <w:rtl/>
        </w:rPr>
        <w:t>ي</w:t>
      </w:r>
      <w:r w:rsidRPr="00402EBC">
        <w:rPr>
          <w:rFonts w:ascii="Traditional Arabic" w:hAnsi="Traditional Arabic" w:cs="Traditional Arabic"/>
          <w:sz w:val="34"/>
          <w:szCs w:val="34"/>
          <w:rtl/>
        </w:rPr>
        <w:t>ُعرَف أنَّه يُرديه ويقتله، فما يحتمله الإنسان القويُّ النَّشيط الذي في كامل قوَّته وصحَّته لا يحتمله الذي قد وهَنَ عظمه وضعُفَ جسمه، ولذلك يُفصِّلون في هذا وهذا بحسبه، ولأجل ذلك يذكرونَه حتى يُبيَّن انطباق الضَّابط وهو "ما يقتل غالبًا"، ونحن نعرفُ أنَّ مثلَ هذا يقتلُ غالبًا للكبير، وأنَّ مثلَ هذا الحجر الكبير يقتُلُ غالبًا للصَّحيحِ القويِّ الشَّديد.</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 xml:space="preserve">قوله </w:t>
      </w:r>
      <w:r w:rsidRPr="0045110B">
        <w:rPr>
          <w:rFonts w:ascii="Traditional Arabic" w:hAnsi="Traditional Arabic" w:cs="Traditional Arabic"/>
          <w:color w:val="0000FF"/>
          <w:sz w:val="34"/>
          <w:szCs w:val="34"/>
          <w:rtl/>
        </w:rPr>
        <w:t>(أَوْ يُكَرِّرُهُ بِصَغِيْرٍ)</w:t>
      </w:r>
      <w:r w:rsidRPr="00402EBC">
        <w:rPr>
          <w:rFonts w:ascii="Traditional Arabic" w:hAnsi="Traditional Arabic" w:cs="Traditional Arabic"/>
          <w:sz w:val="34"/>
          <w:szCs w:val="34"/>
          <w:rtl/>
        </w:rPr>
        <w:t>، لو معه حجرٌ صغيرٌ ويُلقيه عليه مرَّةً بعدَ مرَّةٍ بعدَ أُخرَى، بعدَ ثالثةٍ بعدَ عاشرةٍ؛ فالغالب أنَّه يقتله، وأنَّه يصل به إلى إزهاقٍ نفسه وخروجِ دمه حتى يهلك.</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 xml:space="preserve">قال: </w:t>
      </w:r>
      <w:r w:rsidRPr="0045110B">
        <w:rPr>
          <w:rFonts w:ascii="Traditional Arabic" w:hAnsi="Traditional Arabic" w:cs="Traditional Arabic"/>
          <w:color w:val="0000FF"/>
          <w:sz w:val="34"/>
          <w:szCs w:val="34"/>
          <w:rtl/>
        </w:rPr>
        <w:t>(أَوْ إِلْقَائِهِ مِنْ شَاهِقٍ)</w:t>
      </w:r>
      <w:r w:rsidRPr="00402EBC">
        <w:rPr>
          <w:rFonts w:ascii="Traditional Arabic" w:hAnsi="Traditional Arabic" w:cs="Traditional Arabic"/>
          <w:sz w:val="34"/>
          <w:szCs w:val="34"/>
          <w:rtl/>
        </w:rPr>
        <w:t>، يتدهده معه، فإنَّ هذا عند عموم الن</w:t>
      </w:r>
      <w:r w:rsidR="00321106">
        <w:rPr>
          <w:rFonts w:ascii="Traditional Arabic" w:hAnsi="Traditional Arabic" w:cs="Traditional Arabic" w:hint="cs"/>
          <w:sz w:val="34"/>
          <w:szCs w:val="34"/>
          <w:rtl/>
        </w:rPr>
        <w:t>َّ</w:t>
      </w:r>
      <w:r w:rsidRPr="00402EBC">
        <w:rPr>
          <w:rFonts w:ascii="Traditional Arabic" w:hAnsi="Traditional Arabic" w:cs="Traditional Arabic"/>
          <w:sz w:val="34"/>
          <w:szCs w:val="34"/>
          <w:rtl/>
        </w:rPr>
        <w:t>اس أنَّه يقتلُ غالبًا، فإذا ألقيَ شخصٌ من رأسٍ عمارة، فهل يُتصوَّر أنَّه يحيى! حتى لو حييَ بأيِّ سببٍ من الأسباب كأن سقطَ على شيءٍ فيه ليونةٍ أو ل</w:t>
      </w:r>
      <w:r w:rsidR="00321106">
        <w:rPr>
          <w:rFonts w:ascii="Traditional Arabic" w:hAnsi="Traditional Arabic" w:cs="Traditional Arabic" w:hint="cs"/>
          <w:sz w:val="34"/>
          <w:szCs w:val="34"/>
          <w:rtl/>
        </w:rPr>
        <w:t>َ</w:t>
      </w:r>
      <w:r w:rsidRPr="00402EBC">
        <w:rPr>
          <w:rFonts w:ascii="Traditional Arabic" w:hAnsi="Traditional Arabic" w:cs="Traditional Arabic"/>
          <w:sz w:val="34"/>
          <w:szCs w:val="34"/>
          <w:rtl/>
        </w:rPr>
        <w:t>ط</w:t>
      </w:r>
      <w:r w:rsidR="00321106">
        <w:rPr>
          <w:rFonts w:ascii="Traditional Arabic" w:hAnsi="Traditional Arabic" w:cs="Traditional Arabic" w:hint="cs"/>
          <w:sz w:val="34"/>
          <w:szCs w:val="34"/>
          <w:rtl/>
        </w:rPr>
        <w:t>ُ</w:t>
      </w:r>
      <w:r w:rsidRPr="00402EBC">
        <w:rPr>
          <w:rFonts w:ascii="Traditional Arabic" w:hAnsi="Traditional Arabic" w:cs="Traditional Arabic"/>
          <w:sz w:val="34"/>
          <w:szCs w:val="34"/>
          <w:rtl/>
        </w:rPr>
        <w:t>فَ الله -جلَّ وَعَلَا- به فنزل على قدميه فعصمه الله وحفظَهُ من الموتِ والهلَكة</w:t>
      </w:r>
      <w:r w:rsidR="00321106">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وقال الن</w:t>
      </w:r>
      <w:r w:rsidR="00321106">
        <w:rPr>
          <w:rFonts w:ascii="Traditional Arabic" w:hAnsi="Traditional Arabic" w:cs="Traditional Arabic" w:hint="cs"/>
          <w:sz w:val="34"/>
          <w:szCs w:val="34"/>
          <w:rtl/>
        </w:rPr>
        <w:t>َّ</w:t>
      </w:r>
      <w:r w:rsidRPr="00402EBC">
        <w:rPr>
          <w:rFonts w:ascii="Traditional Arabic" w:hAnsi="Traditional Arabic" w:cs="Traditional Arabic"/>
          <w:sz w:val="34"/>
          <w:szCs w:val="34"/>
          <w:rtl/>
        </w:rPr>
        <w:t>اس</w:t>
      </w:r>
      <w:r w:rsidR="00607208">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"نجا بأعجوبة"، وهذا يعني أنَّ العادة</w:t>
      </w:r>
      <w:r w:rsidR="00321106">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المستقرَّة المستديمة أنَّ مَن سقطَ مثلَ هذه السَّقطة أو أُلقيَ مثل هذا الإلقاء أنَّه يهلك ويموت ولا يحيى، فدلَّ على أنَّه إذا أُلقيَ من شاهقٍ فمعنى ذلك كأنَّك تعلمُ أنَّه يموتُ بذلك، فهو متعمِّدٌ لهذا، فيُحكَم بأنَّه متعمِّدٌ لقتله وإزهاق روحه.</w:t>
      </w:r>
    </w:p>
    <w:p w:rsidR="00C64725" w:rsidRPr="00BE3F17" w:rsidRDefault="00C64725" w:rsidP="00607208">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 xml:space="preserve">قال: </w:t>
      </w:r>
      <w:r w:rsidRPr="00BE3F17">
        <w:rPr>
          <w:rFonts w:ascii="Traditional Arabic" w:hAnsi="Traditional Arabic" w:cs="Traditional Arabic"/>
          <w:color w:val="0000FF"/>
          <w:sz w:val="34"/>
          <w:szCs w:val="34"/>
          <w:rtl/>
        </w:rPr>
        <w:t>(أَوْ خَنْقِهِ)</w:t>
      </w:r>
      <w:r w:rsidR="00607208"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لأنَّ الإنسان إذا بقيَ مدَّةً قصيرة لا يتراجعُ إلى نَفَسُه يُوشكُ أن يهلك</w:t>
      </w:r>
      <w:r w:rsidR="00321106"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ويقف قلبه، فسواءٌ كان ذلك بالخنقِ أو بالتَّغريق في الماء، أو بإحراقِ غرفة حتى تمتلئ بالدُّخان فيَشَرقَ بذلك فيهلك، أو تلتهمه ألسنةُ النار ولهبها حتى يموت؛ فمن المعلوم أنَّ ذلك كله ممَّا يُميتُ ويهلك.</w:t>
      </w:r>
    </w:p>
    <w:p w:rsidR="00C64725" w:rsidRPr="00BE3F17" w:rsidRDefault="00C64725" w:rsidP="00607208">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b/>
          <w:bCs/>
          <w:sz w:val="34"/>
          <w:szCs w:val="34"/>
          <w:u w:val="dotDotDash" w:color="FF0000"/>
          <w:rtl/>
        </w:rPr>
        <w:t>فنقول</w:t>
      </w:r>
      <w:r w:rsidRPr="00BE3F17">
        <w:rPr>
          <w:rFonts w:ascii="Traditional Arabic" w:hAnsi="Traditional Arabic" w:cs="Traditional Arabic"/>
          <w:sz w:val="34"/>
          <w:szCs w:val="34"/>
          <w:rtl/>
        </w:rPr>
        <w:t>: جنس هذه الأشياء تقتل وتُميت، وهذا فيما هو عادة، لكن لو أنَّ شخصًا أمسكَ آخرَ فخنقه لمدَّة عشرِ ثوانٍ؛ فالعادة أنَّ مثل هذا يُميت، فلو قال</w:t>
      </w:r>
      <w:r w:rsidR="00607208"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أنا لم أقصد وإنَّما قصدتُّ ممازحته أو تخويفه ونحو ذلك؛ فيُمكنُ أن يُقبَل</w:t>
      </w:r>
      <w:r w:rsidR="00607208"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لأنَّ العادة الغالبة أن مثل هذا الوقت لا يموت به الإنسان، فينتقلُ من العمدِ إلى القسم الث</w:t>
      </w:r>
      <w:r w:rsidR="004E2783"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اني.</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607208">
        <w:rPr>
          <w:rFonts w:ascii="Traditional Arabic" w:hAnsi="Traditional Arabic" w:cs="Traditional Arabic"/>
          <w:sz w:val="34"/>
          <w:szCs w:val="34"/>
          <w:u w:val="dotDotDash" w:color="FF0000"/>
          <w:rtl/>
        </w:rPr>
        <w:lastRenderedPageBreak/>
        <w:t>وعلى سبيل المثال</w:t>
      </w:r>
      <w:r w:rsidRPr="00402EBC">
        <w:rPr>
          <w:rFonts w:ascii="Traditional Arabic" w:hAnsi="Traditional Arabic" w:cs="Traditional Arabic"/>
          <w:sz w:val="34"/>
          <w:szCs w:val="34"/>
          <w:rtl/>
        </w:rPr>
        <w:t>: لو كان</w:t>
      </w:r>
      <w:r w:rsidR="004E2783">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شخصٌ عندَه ضعفٌ في تنفُّسه أو بلاءٌ في صدرهِ معلومٌ عندَ الجميع، فمسكه عشرُ ثوانٍ فمات فيختلف الحكم، فإنَّ دعوى الغلط لا تُقبَل في مثل هذا.</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والفقهاء</w:t>
      </w:r>
      <w:r w:rsidR="00705B79">
        <w:rPr>
          <w:rFonts w:ascii="Traditional Arabic" w:hAnsi="Traditional Arabic" w:cs="Traditional Arabic"/>
          <w:sz w:val="34"/>
          <w:szCs w:val="34"/>
          <w:rtl/>
        </w:rPr>
        <w:t xml:space="preserve"> </w:t>
      </w:r>
      <w:r w:rsidRPr="00402EBC">
        <w:rPr>
          <w:rFonts w:ascii="Traditional Arabic" w:hAnsi="Traditional Arabic" w:cs="Traditional Arabic"/>
          <w:sz w:val="34"/>
          <w:szCs w:val="34"/>
          <w:rtl/>
        </w:rPr>
        <w:t>-رَحِمَهُم اللهُ- يذكرون في هذا أصلًا، ثمَّ يُفرِّعونَ عليه بعض الفروع التي قد تخرج من الخطأ العمد إلى العمد، أو التي تخرج من العمد</w:t>
      </w:r>
      <w:r w:rsidR="004E2783">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إلى شبهه</w:t>
      </w:r>
      <w:r w:rsidR="004E2783">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بحسبِ ما احتفَّ بها من الحال، ولكن في الجملة أنَّ خنقَ الإنسان يُفضي إلى قتله، فكان من الآلة التي يقتل بها غالبًا، فإذا احتفَّ بذلك قصدٌ فإنَّه يموت.</w:t>
      </w:r>
    </w:p>
    <w:p w:rsidR="00C64725" w:rsidRPr="002D23AF" w:rsidRDefault="00C64725" w:rsidP="00371842">
      <w:pPr>
        <w:spacing w:before="120" w:after="0" w:line="240" w:lineRule="auto"/>
        <w:ind w:firstLine="397"/>
        <w:jc w:val="both"/>
        <w:rPr>
          <w:rFonts w:ascii="Traditional Arabic" w:hAnsi="Traditional Arabic" w:cs="Traditional Arabic"/>
          <w:b/>
          <w:bCs/>
          <w:sz w:val="34"/>
          <w:szCs w:val="34"/>
          <w:u w:val="dotDotDash" w:color="FF0000"/>
          <w:rtl/>
        </w:rPr>
      </w:pPr>
      <w:r w:rsidRPr="002D23AF">
        <w:rPr>
          <w:rFonts w:ascii="Traditional Arabic" w:hAnsi="Traditional Arabic" w:cs="Traditional Arabic"/>
          <w:b/>
          <w:bCs/>
          <w:sz w:val="34"/>
          <w:szCs w:val="34"/>
          <w:u w:val="dotDotDash" w:color="FF0000"/>
          <w:rtl/>
        </w:rPr>
        <w:t>ما معنى "يحتف به القصد</w:t>
      </w:r>
      <w:r w:rsidRPr="002D23AF">
        <w:rPr>
          <w:rFonts w:ascii="Traditional Arabic" w:hAnsi="Traditional Arabic" w:cs="Traditional Arabic"/>
          <w:b/>
          <w:bCs/>
          <w:sz w:val="34"/>
          <w:szCs w:val="34"/>
          <w:rtl/>
        </w:rPr>
        <w:t>"؟</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لو أنَّ شخصًا في ظُلمةٍ شديدةٍ أمسكَ كساءً وهو لا يدري أنَّه ملتفٌّ على رقبة شخصٍ أو على وجهه، فذهب نَفَسُه فمات ولم يستطع الحراك، لكونه في الأصل نائمًا أو نحو ذلك، فنقول: منع النَّفس يقتل غالبًا، لكن لم يكن قاصدًا.</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إذن لابدَّ من وجود الأمرين جميعًا:</w:t>
      </w:r>
    </w:p>
    <w:p w:rsidR="00C64725" w:rsidRPr="002D23AF" w:rsidRDefault="00C64725" w:rsidP="002D23AF">
      <w:pPr>
        <w:pStyle w:val="ListParagraph"/>
        <w:numPr>
          <w:ilvl w:val="0"/>
          <w:numId w:val="4"/>
        </w:numPr>
        <w:spacing w:before="120" w:after="0" w:line="240" w:lineRule="auto"/>
        <w:ind w:left="1080"/>
        <w:jc w:val="both"/>
        <w:rPr>
          <w:rFonts w:ascii="Traditional Arabic" w:hAnsi="Traditional Arabic" w:cs="Traditional Arabic"/>
          <w:sz w:val="34"/>
          <w:szCs w:val="34"/>
          <w:rtl/>
        </w:rPr>
      </w:pPr>
      <w:r w:rsidRPr="002D23AF">
        <w:rPr>
          <w:rFonts w:ascii="Traditional Arabic" w:hAnsi="Traditional Arabic" w:cs="Traditional Arabic"/>
          <w:sz w:val="34"/>
          <w:szCs w:val="34"/>
          <w:rtl/>
        </w:rPr>
        <w:t>أن يكون قاصدًا.</w:t>
      </w:r>
    </w:p>
    <w:p w:rsidR="00C64725" w:rsidRPr="002D23AF" w:rsidRDefault="00C64725" w:rsidP="002D23AF">
      <w:pPr>
        <w:pStyle w:val="ListParagraph"/>
        <w:numPr>
          <w:ilvl w:val="0"/>
          <w:numId w:val="4"/>
        </w:numPr>
        <w:spacing w:before="120" w:after="0" w:line="240" w:lineRule="auto"/>
        <w:ind w:left="1080"/>
        <w:jc w:val="both"/>
        <w:rPr>
          <w:rFonts w:ascii="Traditional Arabic" w:hAnsi="Traditional Arabic" w:cs="Traditional Arabic"/>
          <w:sz w:val="34"/>
          <w:szCs w:val="34"/>
          <w:rtl/>
        </w:rPr>
      </w:pPr>
      <w:r w:rsidRPr="002D23AF">
        <w:rPr>
          <w:rFonts w:ascii="Traditional Arabic" w:hAnsi="Traditional Arabic" w:cs="Traditional Arabic"/>
          <w:sz w:val="34"/>
          <w:szCs w:val="34"/>
          <w:rtl/>
        </w:rPr>
        <w:t>وأن تكون الآلة ممَّا يقتل غالبًا، وقد ذكروا الآلات التي تقتل غالبًا على سبيل الحدِّ والتَّوضيح، وذكروا فيها تفصيلات</w:t>
      </w:r>
      <w:r w:rsidR="00707A1B" w:rsidRPr="002D23AF">
        <w:rPr>
          <w:rFonts w:ascii="Traditional Arabic" w:hAnsi="Traditional Arabic" w:cs="Traditional Arabic" w:hint="cs"/>
          <w:sz w:val="34"/>
          <w:szCs w:val="34"/>
          <w:rtl/>
        </w:rPr>
        <w:t>ٍ</w:t>
      </w:r>
      <w:r w:rsidRPr="002D23AF">
        <w:rPr>
          <w:rFonts w:ascii="Traditional Arabic" w:hAnsi="Traditional Arabic" w:cs="Traditional Arabic"/>
          <w:sz w:val="34"/>
          <w:szCs w:val="34"/>
          <w:rtl/>
        </w:rPr>
        <w:t xml:space="preserve"> بحسبِ الحالِ التي تليقُ بكلِّ أحدٍ بحسبهِ، فينبغي أن يُلحظَ ذلك على هذا النَّحوِ، وكلام</w:t>
      </w:r>
      <w:r w:rsidR="00707A1B" w:rsidRPr="002D23AF">
        <w:rPr>
          <w:rFonts w:ascii="Traditional Arabic" w:hAnsi="Traditional Arabic" w:cs="Traditional Arabic" w:hint="cs"/>
          <w:sz w:val="34"/>
          <w:szCs w:val="34"/>
          <w:rtl/>
        </w:rPr>
        <w:t>ُ</w:t>
      </w:r>
      <w:r w:rsidRPr="002D23AF">
        <w:rPr>
          <w:rFonts w:ascii="Traditional Arabic" w:hAnsi="Traditional Arabic" w:cs="Traditional Arabic"/>
          <w:sz w:val="34"/>
          <w:szCs w:val="34"/>
          <w:rtl/>
        </w:rPr>
        <w:t xml:space="preserve"> الفقهاء يُنزَّلُ على مثل</w:t>
      </w:r>
      <w:r w:rsidR="00707A1B" w:rsidRPr="002D23AF">
        <w:rPr>
          <w:rFonts w:ascii="Traditional Arabic" w:hAnsi="Traditional Arabic" w:cs="Traditional Arabic" w:hint="cs"/>
          <w:sz w:val="34"/>
          <w:szCs w:val="34"/>
          <w:rtl/>
        </w:rPr>
        <w:t>ِ</w:t>
      </w:r>
      <w:r w:rsidRPr="002D23AF">
        <w:rPr>
          <w:rFonts w:ascii="Traditional Arabic" w:hAnsi="Traditional Arabic" w:cs="Traditional Arabic"/>
          <w:sz w:val="34"/>
          <w:szCs w:val="34"/>
          <w:rtl/>
        </w:rPr>
        <w:t xml:space="preserve"> هذه الصُّور.</w:t>
      </w:r>
    </w:p>
    <w:p w:rsidR="00C64725" w:rsidRPr="00402EBC" w:rsidRDefault="00C64725" w:rsidP="002D23AF">
      <w:pPr>
        <w:spacing w:before="120" w:after="0" w:line="240" w:lineRule="auto"/>
        <w:ind w:left="360"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 xml:space="preserve">قوله </w:t>
      </w:r>
      <w:r w:rsidRPr="0045110B">
        <w:rPr>
          <w:rFonts w:ascii="Traditional Arabic" w:hAnsi="Traditional Arabic" w:cs="Traditional Arabic"/>
          <w:color w:val="0000FF"/>
          <w:sz w:val="34"/>
          <w:szCs w:val="34"/>
          <w:rtl/>
        </w:rPr>
        <w:t>(أَوْ تَحْرِيْقِهِ، أَوْ تَغْرِيْقِهِ)</w:t>
      </w:r>
      <w:r w:rsidRPr="00402EBC">
        <w:rPr>
          <w:rFonts w:ascii="Traditional Arabic" w:hAnsi="Traditional Arabic" w:cs="Traditional Arabic"/>
          <w:sz w:val="34"/>
          <w:szCs w:val="34"/>
          <w:rtl/>
        </w:rPr>
        <w:t>، فلو أغرقه في ماء فمات، فهذا مما يقتل الإنسان غالبًا.</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فلو كان مثلًا في طَشتٍ -أو طَستٍ- يسيرٍ، فغرَّق فيه شخصًا؛ فالعادة أنَّه لا يقتل، لكن لو كان صغيرًا رضيعًا فإنَّه يموت.</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هنا مسألة لم يذكرها المؤل</w:t>
      </w:r>
      <w:r w:rsidR="00707A1B"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ف، ولكن من المناسب جدًّا أن نذكرها، وهي أنَّهم ذكروا من الصُّورِ أن يُنهشه أسد، أو أن يُلقيَ عليه حيَّةً في مكانٍ محجورٍ، فهذا أمرٌ واضح، لأنَّ مثل هذه الحيَّات والعقارب تُميتُ عادةً بسُمِّها، </w:t>
      </w:r>
    </w:p>
    <w:p w:rsidR="00C64725" w:rsidRPr="00BE3F17" w:rsidRDefault="00C64725" w:rsidP="002D23AF">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وكون الإنسان ألِفَها ولكنَّها لا تُؤمَنُ بكلِّ حالٍ، فمعنى ذلك أنَّ إلقاءك على شخصٍ شيئًا من ذلك ظانًّا منكَ أنَّها لا ت</w:t>
      </w:r>
      <w:r w:rsidR="002D23AF"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ؤذيه بحسبِ ما اعتدت أو ألفت وتعوَّدت؛ فلا يعني ذلك أنَّها في كل الأحوال ستكون كذلك، فلو مات قلنا</w:t>
      </w:r>
      <w:r w:rsidR="002D23AF"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w:t>
      </w:r>
      <w:r w:rsidR="002D23AF" w:rsidRPr="00BE3F17">
        <w:rPr>
          <w:rFonts w:ascii="Traditional Arabic" w:hAnsi="Traditional Arabic" w:cs="Traditional Arabic" w:hint="cs"/>
          <w:sz w:val="34"/>
          <w:szCs w:val="34"/>
          <w:rtl/>
        </w:rPr>
        <w:t>إ</w:t>
      </w:r>
      <w:r w:rsidRPr="00BE3F17">
        <w:rPr>
          <w:rFonts w:ascii="Traditional Arabic" w:hAnsi="Traditional Arabic" w:cs="Traditional Arabic"/>
          <w:sz w:val="34"/>
          <w:szCs w:val="34"/>
          <w:rtl/>
        </w:rPr>
        <w:t>نَّك قاصدٌ لأنَّ هذه تقتُل غالبًا، وأنتَ ألقيتها بقصدٍ، ولم تكن مخطئًا ولا ناسيًا، فتكون كالقصدِ العمد.</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lastRenderedPageBreak/>
        <w:t>ولو أنَّ شخصًا أخذها فجعلها على رقبته كما يفعل بعض الناس فنهشته فماتَ فهو كالق</w:t>
      </w:r>
      <w:r w:rsidR="002D23AF" w:rsidRPr="00BE3F17">
        <w:rPr>
          <w:rFonts w:ascii="Traditional Arabic" w:hAnsi="Traditional Arabic" w:cs="Traditional Arabic" w:hint="cs"/>
          <w:sz w:val="34"/>
          <w:szCs w:val="34"/>
          <w:rtl/>
        </w:rPr>
        <w:t>ا</w:t>
      </w:r>
      <w:r w:rsidR="002D23AF" w:rsidRPr="00BE3F17">
        <w:rPr>
          <w:rFonts w:ascii="Traditional Arabic" w:hAnsi="Traditional Arabic" w:cs="Traditional Arabic"/>
          <w:sz w:val="34"/>
          <w:szCs w:val="34"/>
          <w:rtl/>
        </w:rPr>
        <w:t>ت</w:t>
      </w:r>
      <w:r w:rsidRPr="00BE3F17">
        <w:rPr>
          <w:rFonts w:ascii="Traditional Arabic" w:hAnsi="Traditional Arabic" w:cs="Traditional Arabic"/>
          <w:sz w:val="34"/>
          <w:szCs w:val="34"/>
          <w:rtl/>
        </w:rPr>
        <w:t>ل لنفسه، وتعرفون أنَّ كثيرًا من الناس يتفاخرون بإمساك الحيَّات والأسودِ ونحوها، فمَن فعل ذلك على مثل ذلك الوجه فيُوشك أن يكون قاتلًا لنفسه على ما ذكره الفقهاء، إلَّا ما كان يتعلَّمُ بالتَّعليم وينقادُ بالاقتياد؛ فإنَّه إذا عُلِمَ يكونُ مأمونًا، لكن ما جرَت العادة على أنَّه ليس بمستقيمٍ تعليمه فلا ينبغي ولا يجوز للإنسان أن يتعاطاه، ونقول: هو حرامٌ، ولو أنَّه فعلَ شيئًا من ذلك فمات لكان قاتلًا لنفسه متحمِّلًا التَّبعة عندَ ربِّه</w:t>
      </w:r>
      <w:r w:rsidR="00705B79" w:rsidRPr="00BE3F17">
        <w:rPr>
          <w:rFonts w:ascii="Traditional Arabic" w:hAnsi="Traditional Arabic" w:cs="Traditional Arabic"/>
          <w:sz w:val="34"/>
          <w:szCs w:val="34"/>
          <w:rtl/>
        </w:rPr>
        <w:t xml:space="preserve"> </w:t>
      </w:r>
      <w:r w:rsidRPr="00BE3F17">
        <w:rPr>
          <w:rFonts w:ascii="Traditional Arabic" w:hAnsi="Traditional Arabic" w:cs="Traditional Arabic"/>
          <w:sz w:val="34"/>
          <w:szCs w:val="34"/>
          <w:rtl/>
        </w:rPr>
        <w:t>-جلَّ وَعَلَا.</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وتعرفون أنَّ قاتل نفسه في الن</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ار كما جاءت بذلك الأحاديث، والذي يقتل نفسه بحديدة ونحوها فهو يُعذَّبُ بها يوم القيامَة كما جاءت بذلك الأحاديث، فكذلك الذي يفعل هذا بمثل حيَّةٍ ونحوها، فيوشكُ أن يدخل في قاتل نفسه، فيُعذَّب بذلك على ما جاء عن النبي -صَلَّى اللهُ عَلَيْهِ وَسَلَّمَ.</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فهذه أمورٌ م</w:t>
      </w:r>
      <w:r w:rsidR="00775BC0">
        <w:rPr>
          <w:rFonts w:ascii="Traditional Arabic" w:hAnsi="Traditional Arabic" w:cs="Traditional Arabic" w:hint="cs"/>
          <w:sz w:val="34"/>
          <w:szCs w:val="34"/>
          <w:rtl/>
        </w:rPr>
        <w:t>ُ</w:t>
      </w:r>
      <w:r w:rsidRPr="00402EBC">
        <w:rPr>
          <w:rFonts w:ascii="Traditional Arabic" w:hAnsi="Traditional Arabic" w:cs="Traditional Arabic"/>
          <w:sz w:val="34"/>
          <w:szCs w:val="34"/>
          <w:rtl/>
        </w:rPr>
        <w:t>همَّةٌ وعظيمةٌ ينبغي التَّنبُّه لها.</w:t>
      </w:r>
    </w:p>
    <w:p w:rsidR="00C64725" w:rsidRPr="00BE3F17" w:rsidRDefault="00C64725" w:rsidP="00371842">
      <w:pPr>
        <w:spacing w:before="120" w:after="0" w:line="240" w:lineRule="auto"/>
        <w:ind w:firstLine="397"/>
        <w:jc w:val="both"/>
        <w:rPr>
          <w:rFonts w:ascii="Traditional Arabic" w:hAnsi="Traditional Arabic" w:cs="Traditional Arabic"/>
          <w:sz w:val="34"/>
          <w:szCs w:val="34"/>
          <w:rtl/>
        </w:rPr>
      </w:pPr>
      <w:r w:rsidRPr="00BE3F17">
        <w:rPr>
          <w:rFonts w:ascii="Traditional Arabic" w:hAnsi="Traditional Arabic" w:cs="Traditional Arabic"/>
          <w:sz w:val="34"/>
          <w:szCs w:val="34"/>
          <w:rtl/>
        </w:rPr>
        <w:t>تذكَّرتُ الآن مسألة قديمة في الذَّبحِ، في بعضِ مَن يصيدون العصافير ونحوها، فيقطع الرَّقبة بيده، في</w:t>
      </w:r>
      <w:r w:rsidR="00775BC0" w:rsidRPr="00BE3F17">
        <w:rPr>
          <w:rFonts w:ascii="Traditional Arabic" w:hAnsi="Traditional Arabic" w:cs="Traditional Arabic"/>
          <w:sz w:val="34"/>
          <w:szCs w:val="34"/>
          <w:rtl/>
        </w:rPr>
        <w:t>فصل الرقبة بدونِ سكِّينٍ؛ فالذي</w:t>
      </w:r>
      <w:r w:rsidRPr="00BE3F17">
        <w:rPr>
          <w:rFonts w:ascii="Traditional Arabic" w:hAnsi="Traditional Arabic" w:cs="Traditional Arabic"/>
          <w:sz w:val="34"/>
          <w:szCs w:val="34"/>
          <w:rtl/>
        </w:rPr>
        <w:t xml:space="preserve"> يظهر</w:t>
      </w:r>
      <w:r w:rsidR="00707A1B" w:rsidRPr="00BE3F17">
        <w:rPr>
          <w:rFonts w:ascii="Traditional Arabic" w:hAnsi="Traditional Arabic" w:cs="Traditional Arabic" w:hint="cs"/>
          <w:sz w:val="34"/>
          <w:szCs w:val="34"/>
          <w:rtl/>
        </w:rPr>
        <w:t>ُ</w:t>
      </w:r>
      <w:r w:rsidRPr="00BE3F17">
        <w:rPr>
          <w:rFonts w:ascii="Traditional Arabic" w:hAnsi="Traditional Arabic" w:cs="Traditional Arabic"/>
          <w:sz w:val="34"/>
          <w:szCs w:val="34"/>
          <w:rtl/>
        </w:rPr>
        <w:t xml:space="preserve"> أنَّ الفقهاء ينصُّونَ على الآلةِ المُحدَّدة، وهذا لا يكون بآلةٍ، وبناء على ذلك يخرجُ عن كونه ذبحًا، فتدخل في كونها ميتة ولا يجو</w:t>
      </w:r>
      <w:r w:rsidR="00707A1B" w:rsidRPr="00BE3F17">
        <w:rPr>
          <w:rFonts w:ascii="Traditional Arabic" w:hAnsi="Traditional Arabic" w:cs="Traditional Arabic"/>
          <w:sz w:val="34"/>
          <w:szCs w:val="34"/>
          <w:rtl/>
        </w:rPr>
        <w:t>ز أكلها ولا يحل للإنسان تعاطي ل</w:t>
      </w:r>
      <w:r w:rsidR="00707A1B" w:rsidRPr="00BE3F17">
        <w:rPr>
          <w:rFonts w:ascii="Traditional Arabic" w:hAnsi="Traditional Arabic" w:cs="Traditional Arabic" w:hint="cs"/>
          <w:sz w:val="34"/>
          <w:szCs w:val="34"/>
          <w:rtl/>
        </w:rPr>
        <w:t>ح</w:t>
      </w:r>
      <w:r w:rsidRPr="00BE3F17">
        <w:rPr>
          <w:rFonts w:ascii="Traditional Arabic" w:hAnsi="Traditional Arabic" w:cs="Traditional Arabic"/>
          <w:sz w:val="34"/>
          <w:szCs w:val="34"/>
          <w:rtl/>
        </w:rPr>
        <w:t>مها، وهو محرَّمٌ وليس بجائزٍ.</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أسأل</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الله لي ولكم دوام التَّوفيق والسَّداد، وأشكر</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ك</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وأشكر</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الإخوة القائمين على هذا البناء، وأشكر</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الإخوة المشاهدين والمشاهدات، وأسأل</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الله أن يرزقنا الإخلاص</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في القول</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والعمل</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والصَّوابَ والهُدَى، والخيرَ والرَّشاد، وأن يجعلنا وإيَّاكم من الموفَّقينَ، وأن يُبارك</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لنا في الأعمال</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والأقوال</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والأوقات</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إنَّ ربَّنا جوادٌ كريم، وصلَّى الله وسلَّمَ على نبيِّنا محمد.</w:t>
      </w:r>
    </w:p>
    <w:p w:rsidR="00C64725" w:rsidRPr="00402EBC" w:rsidRDefault="00C64725" w:rsidP="00371842">
      <w:pPr>
        <w:spacing w:before="120" w:after="0" w:line="240" w:lineRule="auto"/>
        <w:ind w:firstLine="397"/>
        <w:jc w:val="both"/>
        <w:rPr>
          <w:rFonts w:ascii="Traditional Arabic" w:hAnsi="Traditional Arabic" w:cs="Traditional Arabic"/>
          <w:sz w:val="34"/>
          <w:szCs w:val="34"/>
          <w:rtl/>
        </w:rPr>
      </w:pPr>
      <w:r w:rsidRPr="00402EBC">
        <w:rPr>
          <w:rFonts w:ascii="Traditional Arabic" w:hAnsi="Traditional Arabic" w:cs="Traditional Arabic"/>
          <w:sz w:val="34"/>
          <w:szCs w:val="34"/>
          <w:rtl/>
        </w:rPr>
        <w:t>{شكر الله لكم فضيلة الش</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يخ على ما تقدمونه، أسأل</w:t>
      </w:r>
      <w:r w:rsidR="00707A1B">
        <w:rPr>
          <w:rFonts w:ascii="Traditional Arabic" w:hAnsi="Traditional Arabic" w:cs="Traditional Arabic" w:hint="cs"/>
          <w:sz w:val="34"/>
          <w:szCs w:val="34"/>
          <w:rtl/>
        </w:rPr>
        <w:t>ُ</w:t>
      </w:r>
      <w:r w:rsidRPr="00402EBC">
        <w:rPr>
          <w:rFonts w:ascii="Traditional Arabic" w:hAnsi="Traditional Arabic" w:cs="Traditional Arabic"/>
          <w:sz w:val="34"/>
          <w:szCs w:val="34"/>
          <w:rtl/>
        </w:rPr>
        <w:t xml:space="preserve"> الله أن يجعل ذلك في موازين حسناتكم.</w:t>
      </w:r>
    </w:p>
    <w:p w:rsidR="00F571A3" w:rsidRPr="00402EBC" w:rsidRDefault="00C64725" w:rsidP="00371842">
      <w:pPr>
        <w:spacing w:before="120" w:after="0" w:line="240" w:lineRule="auto"/>
        <w:ind w:firstLine="397"/>
        <w:jc w:val="both"/>
        <w:rPr>
          <w:rFonts w:ascii="Traditional Arabic" w:hAnsi="Traditional Arabic" w:cs="Traditional Arabic"/>
          <w:sz w:val="34"/>
          <w:szCs w:val="34"/>
        </w:rPr>
      </w:pPr>
      <w:r w:rsidRPr="00402EBC">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F571A3" w:rsidRPr="00402EBC" w:rsidSect="00705B79">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C33" w:rsidRDefault="00FF7C33" w:rsidP="00F63F60">
      <w:pPr>
        <w:spacing w:after="0" w:line="240" w:lineRule="auto"/>
      </w:pPr>
      <w:r>
        <w:separator/>
      </w:r>
    </w:p>
  </w:endnote>
  <w:endnote w:type="continuationSeparator" w:id="0">
    <w:p w:rsidR="00FF7C33" w:rsidRDefault="00FF7C33" w:rsidP="00F63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C33" w:rsidRDefault="00FF7C33" w:rsidP="00F63F60">
      <w:pPr>
        <w:spacing w:after="0" w:line="240" w:lineRule="auto"/>
      </w:pPr>
      <w:r>
        <w:separator/>
      </w:r>
    </w:p>
  </w:footnote>
  <w:footnote w:type="continuationSeparator" w:id="0">
    <w:p w:rsidR="00FF7C33" w:rsidRDefault="00FF7C33" w:rsidP="00F63F60">
      <w:pPr>
        <w:spacing w:after="0" w:line="240" w:lineRule="auto"/>
      </w:pPr>
      <w:r>
        <w:continuationSeparator/>
      </w:r>
    </w:p>
  </w:footnote>
  <w:footnote w:id="1">
    <w:p w:rsidR="00F63F60" w:rsidRPr="00B233EC" w:rsidRDefault="00F63F60">
      <w:pPr>
        <w:pStyle w:val="FootnoteText"/>
        <w:rPr>
          <w:rFonts w:ascii="Traditional Arabic" w:hAnsi="Traditional Arabic" w:cs="Traditional Arabic"/>
          <w:rtl/>
        </w:rPr>
      </w:pPr>
      <w:r w:rsidRPr="00B233EC">
        <w:rPr>
          <w:rStyle w:val="FootnoteReference"/>
          <w:rFonts w:ascii="Traditional Arabic" w:hAnsi="Traditional Arabic" w:cs="Traditional Arabic"/>
        </w:rPr>
        <w:footnoteRef/>
      </w:r>
      <w:r w:rsidRPr="00B233EC">
        <w:rPr>
          <w:rFonts w:ascii="Traditional Arabic" w:hAnsi="Traditional Arabic" w:cs="Traditional Arabic"/>
          <w:rtl/>
        </w:rPr>
        <w:t xml:space="preserve"> البخاري (6878)، مسلم (12947).</w:t>
      </w:r>
    </w:p>
  </w:footnote>
  <w:footnote w:id="2">
    <w:p w:rsidR="00F63F60" w:rsidRPr="00B233EC" w:rsidRDefault="00F63F60">
      <w:pPr>
        <w:pStyle w:val="FootnoteText"/>
        <w:rPr>
          <w:rFonts w:ascii="Traditional Arabic" w:hAnsi="Traditional Arabic" w:cs="Traditional Arabic"/>
        </w:rPr>
      </w:pPr>
      <w:r w:rsidRPr="00B233EC">
        <w:rPr>
          <w:rStyle w:val="FootnoteReference"/>
          <w:rFonts w:ascii="Traditional Arabic" w:hAnsi="Traditional Arabic" w:cs="Traditional Arabic"/>
        </w:rPr>
        <w:footnoteRef/>
      </w:r>
      <w:r w:rsidRPr="00B233EC">
        <w:rPr>
          <w:rFonts w:ascii="Traditional Arabic" w:hAnsi="Traditional Arabic" w:cs="Traditional Arabic"/>
          <w:rtl/>
        </w:rPr>
        <w:t xml:space="preserve"> صحيح البخاري (6862).</w:t>
      </w:r>
    </w:p>
  </w:footnote>
  <w:footnote w:id="3">
    <w:p w:rsidR="00B84092" w:rsidRPr="00B233EC" w:rsidRDefault="00B84092">
      <w:pPr>
        <w:pStyle w:val="FootnoteText"/>
        <w:rPr>
          <w:rFonts w:ascii="Traditional Arabic" w:hAnsi="Traditional Arabic" w:cs="Traditional Arabic"/>
          <w:lang w:bidi="ar-EG"/>
        </w:rPr>
      </w:pPr>
      <w:r w:rsidRPr="00B233EC">
        <w:rPr>
          <w:rStyle w:val="FootnoteReference"/>
          <w:rFonts w:ascii="Traditional Arabic" w:hAnsi="Traditional Arabic" w:cs="Traditional Arabic"/>
        </w:rPr>
        <w:footnoteRef/>
      </w:r>
      <w:r w:rsidRPr="00B233EC">
        <w:rPr>
          <w:rFonts w:ascii="Traditional Arabic" w:hAnsi="Traditional Arabic" w:cs="Traditional Arabic"/>
          <w:rtl/>
        </w:rPr>
        <w:t xml:space="preserve"> أخرجه ابن ماجه (3932)، والطبراني في مسند الشاميين (1568)، وضعفه الألباني، وورد موقوفًا على ابن عمر " ونظرَ ابْنُ عمرَ يومًا إلى البيتِ ؛ فقال</w:t>
      </w:r>
      <w:r w:rsidR="00A9033D" w:rsidRPr="00B233EC">
        <w:rPr>
          <w:rFonts w:ascii="Traditional Arabic" w:hAnsi="Traditional Arabic" w:cs="Traditional Arabic"/>
          <w:rtl/>
        </w:rPr>
        <w:t>:</w:t>
      </w:r>
      <w:r w:rsidRPr="00B233EC">
        <w:rPr>
          <w:rFonts w:ascii="Traditional Arabic" w:hAnsi="Traditional Arabic" w:cs="Traditional Arabic"/>
          <w:rtl/>
        </w:rPr>
        <w:t xml:space="preserve"> ما أَعْظَمَكَ وأَعْظَمَ حُرْمَتَكَ ! ولَلْمُؤْمِنُ أَعْظَمُ عندَ اللهِ حُرْمَةً مِنْكَ"، حسَّنه الألباني في صحيح الموارد (</w:t>
      </w:r>
      <w:r w:rsidRPr="00B233EC">
        <w:rPr>
          <w:rFonts w:ascii="Traditional Arabic" w:hAnsi="Traditional Arabic" w:cs="Traditional Arabic"/>
          <w:rtl/>
          <w:lang w:bidi="ar-EG"/>
        </w:rPr>
        <w:t>1248).</w:t>
      </w:r>
    </w:p>
  </w:footnote>
  <w:footnote w:id="4">
    <w:p w:rsidR="00C75337" w:rsidRPr="00B233EC" w:rsidRDefault="00C75337" w:rsidP="00C75337">
      <w:pPr>
        <w:pStyle w:val="FootnoteText"/>
        <w:rPr>
          <w:rFonts w:ascii="Traditional Arabic" w:hAnsi="Traditional Arabic" w:cs="Traditional Arabic"/>
          <w:rtl/>
        </w:rPr>
      </w:pPr>
      <w:r w:rsidRPr="00B233EC">
        <w:rPr>
          <w:rStyle w:val="FootnoteReference"/>
          <w:rFonts w:ascii="Traditional Arabic" w:hAnsi="Traditional Arabic" w:cs="Traditional Arabic"/>
        </w:rPr>
        <w:footnoteRef/>
      </w:r>
      <w:r w:rsidRPr="00B233EC">
        <w:rPr>
          <w:rFonts w:ascii="Traditional Arabic" w:hAnsi="Traditional Arabic" w:cs="Traditional Arabic"/>
          <w:rtl/>
        </w:rPr>
        <w:t xml:space="preserve"> الجواب الكافي ص 102.</w:t>
      </w:r>
    </w:p>
  </w:footnote>
  <w:footnote w:id="5">
    <w:p w:rsidR="00183221" w:rsidRPr="00B233EC" w:rsidRDefault="00183221" w:rsidP="007755DB">
      <w:pPr>
        <w:pStyle w:val="FootnoteText"/>
        <w:rPr>
          <w:rFonts w:ascii="Traditional Arabic" w:hAnsi="Traditional Arabic" w:cs="Traditional Arabic"/>
        </w:rPr>
      </w:pPr>
      <w:r w:rsidRPr="00B233EC">
        <w:rPr>
          <w:rStyle w:val="FootnoteReference"/>
          <w:rFonts w:ascii="Traditional Arabic" w:hAnsi="Traditional Arabic" w:cs="Traditional Arabic"/>
        </w:rPr>
        <w:footnoteRef/>
      </w:r>
      <w:r w:rsidRPr="00B233EC">
        <w:rPr>
          <w:rFonts w:ascii="Traditional Arabic" w:hAnsi="Traditional Arabic" w:cs="Traditional Arabic"/>
          <w:rtl/>
        </w:rPr>
        <w:t xml:space="preserve"> أخرجه البخاري (2766)</w:t>
      </w:r>
      <w:r w:rsidR="00A9033D" w:rsidRPr="00B233EC">
        <w:rPr>
          <w:rFonts w:ascii="Traditional Arabic" w:hAnsi="Traditional Arabic" w:cs="Traditional Arabic"/>
          <w:rtl/>
        </w:rPr>
        <w:t>،</w:t>
      </w:r>
      <w:r w:rsidRPr="00B233EC">
        <w:rPr>
          <w:rFonts w:ascii="Traditional Arabic" w:hAnsi="Traditional Arabic" w:cs="Traditional Arabic"/>
          <w:rtl/>
        </w:rPr>
        <w:t xml:space="preserve"> ومسلم (89)</w:t>
      </w:r>
      <w:r w:rsidR="007755DB" w:rsidRPr="00B233EC">
        <w:rPr>
          <w:rFonts w:ascii="Traditional Arabic" w:hAnsi="Traditional Arabic" w:cs="Traditional Arabic"/>
          <w:rtl/>
        </w:rPr>
        <w:t>.</w:t>
      </w:r>
    </w:p>
  </w:footnote>
  <w:footnote w:id="6">
    <w:p w:rsidR="002D5896" w:rsidRPr="00B233EC" w:rsidRDefault="002D5896">
      <w:pPr>
        <w:pStyle w:val="FootnoteText"/>
        <w:rPr>
          <w:rFonts w:ascii="Traditional Arabic" w:hAnsi="Traditional Arabic" w:cs="Traditional Arabic"/>
          <w:rtl/>
          <w:lang w:bidi="ar-EG"/>
        </w:rPr>
      </w:pPr>
      <w:r w:rsidRPr="00B233EC">
        <w:rPr>
          <w:rStyle w:val="FootnoteReference"/>
          <w:rFonts w:ascii="Traditional Arabic" w:hAnsi="Traditional Arabic" w:cs="Traditional Arabic"/>
        </w:rPr>
        <w:footnoteRef/>
      </w:r>
      <w:r w:rsidRPr="00B233EC">
        <w:rPr>
          <w:rFonts w:ascii="Traditional Arabic" w:hAnsi="Traditional Arabic" w:cs="Traditional Arabic"/>
          <w:rtl/>
        </w:rPr>
        <w:t xml:space="preserve"> شرح معاني الآثار للطحاوي (3/190)، صححه شعيب الأرناؤوط في تخريج مشكل الآثار (</w:t>
      </w:r>
      <w:r w:rsidRPr="00B233EC">
        <w:rPr>
          <w:rFonts w:ascii="Traditional Arabic" w:hAnsi="Traditional Arabic" w:cs="Traditional Arabic"/>
          <w:rtl/>
          <w:lang w:bidi="ar-EG"/>
        </w:rPr>
        <w:t>4945).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D474D"/>
    <w:multiLevelType w:val="hybridMultilevel"/>
    <w:tmpl w:val="525AB59A"/>
    <w:lvl w:ilvl="0" w:tplc="2056EFAE">
      <w:numFmt w:val="bullet"/>
      <w:lvlText w:val="-"/>
      <w:lvlJc w:val="left"/>
      <w:pPr>
        <w:ind w:left="1154" w:hanging="360"/>
      </w:pPr>
      <w:rPr>
        <w:rFonts w:ascii="Traditional Arabic" w:eastAsiaTheme="minorHAnsi" w:hAnsi="Traditional Arabic" w:cs="Traditional Arabic"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nsid w:val="35E84F87"/>
    <w:multiLevelType w:val="hybridMultilevel"/>
    <w:tmpl w:val="664E4CBA"/>
    <w:lvl w:ilvl="0" w:tplc="2056EFA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4DBD237A"/>
    <w:multiLevelType w:val="hybridMultilevel"/>
    <w:tmpl w:val="9BE06FD8"/>
    <w:lvl w:ilvl="0" w:tplc="2056EFAE">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F94941"/>
    <w:multiLevelType w:val="hybridMultilevel"/>
    <w:tmpl w:val="1C00966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25"/>
    <w:rsid w:val="00013C93"/>
    <w:rsid w:val="00037A4E"/>
    <w:rsid w:val="000E6E67"/>
    <w:rsid w:val="00183221"/>
    <w:rsid w:val="002B122D"/>
    <w:rsid w:val="002D23AF"/>
    <w:rsid w:val="002D5896"/>
    <w:rsid w:val="00321106"/>
    <w:rsid w:val="00332C78"/>
    <w:rsid w:val="00335564"/>
    <w:rsid w:val="00371842"/>
    <w:rsid w:val="00402EBC"/>
    <w:rsid w:val="0045110B"/>
    <w:rsid w:val="004A05CF"/>
    <w:rsid w:val="004E2783"/>
    <w:rsid w:val="00607208"/>
    <w:rsid w:val="00705B79"/>
    <w:rsid w:val="00707A1B"/>
    <w:rsid w:val="007755DB"/>
    <w:rsid w:val="00775BC0"/>
    <w:rsid w:val="00785EDE"/>
    <w:rsid w:val="008B0A1C"/>
    <w:rsid w:val="0096186D"/>
    <w:rsid w:val="0098594A"/>
    <w:rsid w:val="00A725A3"/>
    <w:rsid w:val="00A9033D"/>
    <w:rsid w:val="00B233EC"/>
    <w:rsid w:val="00B84092"/>
    <w:rsid w:val="00BE3F17"/>
    <w:rsid w:val="00C129BC"/>
    <w:rsid w:val="00C64725"/>
    <w:rsid w:val="00C75337"/>
    <w:rsid w:val="00E851B4"/>
    <w:rsid w:val="00E90AB5"/>
    <w:rsid w:val="00F571A3"/>
    <w:rsid w:val="00F63F6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25C0A7-9831-455F-B0AD-7F325676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3F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F60"/>
    <w:rPr>
      <w:sz w:val="20"/>
      <w:szCs w:val="20"/>
    </w:rPr>
  </w:style>
  <w:style w:type="character" w:styleId="FootnoteReference">
    <w:name w:val="footnote reference"/>
    <w:basedOn w:val="DefaultParagraphFont"/>
    <w:uiPriority w:val="99"/>
    <w:semiHidden/>
    <w:unhideWhenUsed/>
    <w:rsid w:val="00F63F60"/>
    <w:rPr>
      <w:vertAlign w:val="superscript"/>
    </w:rPr>
  </w:style>
  <w:style w:type="paragraph" w:styleId="ListParagraph">
    <w:name w:val="List Paragraph"/>
    <w:basedOn w:val="Normal"/>
    <w:uiPriority w:val="34"/>
    <w:qFormat/>
    <w:rsid w:val="00A72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3AC5B-D09C-4713-8C2B-71235CAC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2845</Words>
  <Characters>16219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26</cp:revision>
  <dcterms:created xsi:type="dcterms:W3CDTF">2019-11-10T13:00:00Z</dcterms:created>
  <dcterms:modified xsi:type="dcterms:W3CDTF">2019-11-10T21:41:00Z</dcterms:modified>
</cp:coreProperties>
</file>