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26" w:rsidRPr="00ED1049" w:rsidRDefault="00597426" w:rsidP="00ED1049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4"/>
          <w:szCs w:val="34"/>
          <w:rtl/>
        </w:rPr>
      </w:pPr>
      <w:r w:rsidRPr="00ED1049">
        <w:rPr>
          <w:rFonts w:ascii="Traditional Arabic" w:eastAsia="Times New Roman" w:hAnsi="Traditional Arabic" w:cs="Traditional Arabic" w:hint="cs"/>
          <w:b/>
          <w:bCs/>
          <w:color w:val="FF0000"/>
          <w:sz w:val="34"/>
          <w:szCs w:val="34"/>
          <w:rtl/>
        </w:rPr>
        <w:t>آداب المشي إلى الصلاة (5)</w:t>
      </w:r>
    </w:p>
    <w:p w:rsidR="00597426" w:rsidRPr="00ED1049" w:rsidRDefault="00597426" w:rsidP="00ED1049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0000CC"/>
          <w:sz w:val="34"/>
          <w:szCs w:val="34"/>
          <w:rtl/>
        </w:rPr>
      </w:pPr>
      <w:r w:rsidRPr="00ED1049">
        <w:rPr>
          <w:rFonts w:ascii="Traditional Arabic" w:eastAsia="Times New Roman" w:hAnsi="Traditional Arabic" w:cs="Traditional Arabic" w:hint="cs"/>
          <w:b/>
          <w:bCs/>
          <w:color w:val="0000CC"/>
          <w:sz w:val="34"/>
          <w:szCs w:val="34"/>
          <w:rtl/>
        </w:rPr>
        <w:t>الدرس السادس</w:t>
      </w:r>
      <w:r w:rsidR="00ED1049" w:rsidRPr="00ED1049">
        <w:rPr>
          <w:rFonts w:ascii="Traditional Arabic" w:eastAsia="Times New Roman" w:hAnsi="Traditional Arabic" w:cs="Traditional Arabic" w:hint="cs"/>
          <w:b/>
          <w:bCs/>
          <w:color w:val="0000CC"/>
          <w:sz w:val="34"/>
          <w:szCs w:val="34"/>
          <w:rtl/>
        </w:rPr>
        <w:t xml:space="preserve"> (6)</w:t>
      </w:r>
    </w:p>
    <w:p w:rsidR="00597426" w:rsidRPr="00E426AE" w:rsidRDefault="00597426" w:rsidP="00ED1049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4"/>
          <w:szCs w:val="34"/>
          <w:rtl/>
        </w:rPr>
      </w:pPr>
    </w:p>
    <w:p w:rsidR="00597426" w:rsidRPr="00ED1049" w:rsidRDefault="00597426" w:rsidP="00ED1049">
      <w:pPr>
        <w:shd w:val="clear" w:color="auto" w:fill="FFFFFF"/>
        <w:spacing w:before="120" w:after="0" w:line="240" w:lineRule="auto"/>
        <w:ind w:firstLine="397"/>
        <w:jc w:val="right"/>
        <w:rPr>
          <w:rFonts w:ascii="Traditional Arabic" w:eastAsia="Times New Roman" w:hAnsi="Traditional Arabic" w:cs="Traditional Arabic"/>
          <w:b/>
          <w:bCs/>
          <w:color w:val="006600"/>
          <w:sz w:val="24"/>
          <w:szCs w:val="24"/>
          <w:rtl/>
        </w:rPr>
      </w:pPr>
      <w:r w:rsidRPr="00ED1049">
        <w:rPr>
          <w:rFonts w:ascii="Traditional Arabic" w:eastAsia="Times New Roman" w:hAnsi="Traditional Arabic" w:cs="Traditional Arabic" w:hint="cs"/>
          <w:b/>
          <w:bCs/>
          <w:color w:val="006600"/>
          <w:sz w:val="24"/>
          <w:szCs w:val="24"/>
          <w:rtl/>
        </w:rPr>
        <w:t>سماحة العلامة</w:t>
      </w:r>
      <w:r w:rsidR="003E2BE3">
        <w:rPr>
          <w:rFonts w:ascii="Traditional Arabic" w:eastAsia="Times New Roman" w:hAnsi="Traditional Arabic" w:cs="Traditional Arabic" w:hint="cs"/>
          <w:b/>
          <w:bCs/>
          <w:color w:val="006600"/>
          <w:sz w:val="24"/>
          <w:szCs w:val="24"/>
          <w:rtl/>
        </w:rPr>
        <w:t>/</w:t>
      </w:r>
      <w:r w:rsidRPr="00ED1049">
        <w:rPr>
          <w:rFonts w:ascii="Traditional Arabic" w:eastAsia="Times New Roman" w:hAnsi="Traditional Arabic" w:cs="Traditional Arabic" w:hint="cs"/>
          <w:b/>
          <w:bCs/>
          <w:color w:val="006600"/>
          <w:sz w:val="24"/>
          <w:szCs w:val="24"/>
          <w:rtl/>
        </w:rPr>
        <w:t xml:space="preserve"> صالح بن فوزان الفوزان</w:t>
      </w:r>
    </w:p>
    <w:p w:rsidR="00597426" w:rsidRDefault="0059742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{بسم الله الرحمن الرحيم.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الحمدُ لله ربِّ العالمين، والصَّلاةُ والسَّلام على قائدِ الغرِّ المحجَّلين نبينا محمدٍ، وعلى آله وصحبه أجمعين.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مرحبًا بكم -أيُّها الإخوة والأخوات- في درسٍ من كتاب "آداب المشي إلى الصلاة".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ضيف هذا اللقاء هو سماحة العلَّامة الشَّيخ صَالح بن فوزان الفوزان، عضو هيئة كبار العلماء، وعضو اللَّجنة الدَّائمة للإفتاء، أهلًا ومرحبًا بالشَّيخ مع الإخوة والأخوات}.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حيَّاكم الله وبارك فيكم.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{قال المؤلف -رَحِمَهُ اللهُ- في كتاب الجنائز: </w:t>
      </w:r>
      <w:r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>(وَيُكْرَهُ أَنْ يُسَجَّى قَبْرُ رَجُلٍ، وَلَا يُكْرَهُ لِلرَّجُلٍ دَفْنُ امْرَأَةٍ وَثَمَّ مَحْرَمٌ)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>بسم الله الرحمن الرحيم.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>الحمدُ لله ربِّ العالمين، وصلَّى الله وسلَّمَ على نبينا محمدٍ، وعلى آله وصحبه أجمعين.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قول المؤلف </w:t>
      </w:r>
      <w:r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>(وَيُكْرَهُ أَنْ يُسَجَّى قَبْرُ رَجُلٍ)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3E2BE3" w:rsidRPr="000A7D3B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 يُكَره أن يُغطَّى الرَّجل وقت الدَّفن وإنزاله إلى اللحد، وأمَّ</w:t>
      </w:r>
      <w:r w:rsidR="003E2BE3" w:rsidRPr="000A7D3B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 المرأة فإنَّها تُسجَّى عندَ إنزالها إلى القبر، ولا بأس</w:t>
      </w:r>
      <w:r w:rsidR="009F353E" w:rsidRPr="000A7D3B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 أن يُنزلها غير محرمٍ إذا كان محرمها غير حاضرٍ أو لا يستطيع ذلك.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703DE8">
        <w:rPr>
          <w:rFonts w:ascii="Traditional Arabic" w:hAnsi="Traditional Arabic" w:cs="Traditional Arabic"/>
          <w:color w:val="0000FF"/>
          <w:sz w:val="34"/>
          <w:szCs w:val="34"/>
          <w:rtl/>
        </w:rPr>
        <w:t>(وَاللَّحْدُ أَفْضَلُ مِنَ الشَّقِّ)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3E2BE3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اللَّحدُ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: يكونُ في جانب القبر بقدرِ الميِّت، ويُنزَل إليه الميِّت ويُسدُّ من جانبه.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3E2BE3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والشَّق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: يكون وسط قاع القبر؛ فيُنزَل فيه الميِّت ويُسدُّ عيه من أعلاه.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703DE8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(وَيُسَنُّ تَعْمِيقُهُ وَتَوْسِيعُهُ)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lastRenderedPageBreak/>
        <w:t>يُسنُّ تعميق القبر حتى يمنع الرَّا</w:t>
      </w:r>
      <w:r w:rsidR="00703DE8">
        <w:rPr>
          <w:rFonts w:ascii="Traditional Arabic" w:hAnsi="Traditional Arabic" w:cs="Traditional Arabic" w:hint="cs"/>
          <w:sz w:val="34"/>
          <w:szCs w:val="34"/>
          <w:rtl/>
        </w:rPr>
        <w:t>ئ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حة ويستر الميت ويحفظه، ويُسنُّ توسيع اللَّحد للميت.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>(وَيُكْرَهُ دَفْنُهُ فِي تَابُوتٍ)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u w:val="dotDotDash" w:color="FF0000"/>
          <w:rtl/>
        </w:rPr>
        <w:t>التَّابوت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: هو صندوق يُجعَل على طوله ويُغلَق</w:t>
      </w:r>
      <w:r w:rsidR="00703DE8" w:rsidRPr="000A7D3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عليه، وهذا إنَّما يُعمَل عندَ الحاجة، وأمَّا من غير حاجةٍ فلا يجوز.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>(وَلاَ بَأْسَ بِالدَّفْنِ لَيْلاً)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>لا بأس بالدَّفن ليلًا لأنَّ النَّبي -صَلَّى اللهُ عَلَيْهِ وَسَلَّمَ- دفنَ ميِّتًا ليلًا، وأُسرِجَ له في قبره حتى دُفِنَ، وهذا ثابتٌ عن النبي -صَلَّى اللهُ عَلَيْهِ وَسَلَّمَ- فعله.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ووردَ أنَّ امرأة ماتت ليلًا كانت تقمُّ المسجد </w:t>
      </w:r>
      <w:r w:rsidR="002D0188" w:rsidRPr="000A7D3B">
        <w:rPr>
          <w:rFonts w:ascii="Traditional Arabic" w:hAnsi="Traditional Arabic" w:cs="Traditional Arabic"/>
          <w:sz w:val="34"/>
          <w:szCs w:val="34"/>
          <w:rtl/>
        </w:rPr>
        <w:t>–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يعني</w:t>
      </w:r>
      <w:r w:rsidR="002D0188" w:rsidRPr="000A7D3B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 تخدم المسجد- فلما ماتت دفنوها ليلًا ولم يُخبروا الرسول -صَلَّى اللهُ عَلَيْهِ وَسَلَّمَ- كأنَّهم تقالُّوا شأنها، فلم</w:t>
      </w:r>
      <w:r w:rsidR="00343E2F" w:rsidRPr="000A7D3B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ا فقدها النبي -صَلَّى اللهُ عَلَيْهِ وَسَلَّمَ- سأل عنها، فقالوا</w:t>
      </w:r>
      <w:r w:rsidR="002D0188" w:rsidRPr="000A7D3B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 إنَّها ماتت ودُفنَت ليلًا، فقال -صَلَّى اللهُ عَلَيْهِ وَسَلَّمَ: </w:t>
      </w:r>
      <w:r w:rsidR="00703DE8" w:rsidRPr="000A7D3B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="00EF6F03" w:rsidRPr="000A7D3B">
        <w:rPr>
          <w:rFonts w:ascii="Traditional Arabic" w:hAnsi="Traditional Arabic" w:cs="Traditional Arabic"/>
          <w:color w:val="008000"/>
          <w:sz w:val="34"/>
          <w:szCs w:val="34"/>
          <w:rtl/>
        </w:rPr>
        <w:t>أَلَا آذَنْتُمُونِي بِهَا</w:t>
      </w:r>
      <w:r w:rsidR="00703DE8" w:rsidRPr="000A7D3B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EF6F03" w:rsidRPr="000A7D3B">
        <w:rPr>
          <w:rFonts w:ascii="Traditional Arabic" w:hAnsi="Traditional Arabic" w:cs="Traditional Arabic"/>
          <w:sz w:val="34"/>
          <w:szCs w:val="34"/>
          <w:rtl/>
        </w:rPr>
        <w:t>قَالُوا</w:t>
      </w:r>
      <w:r w:rsidR="00343E2F" w:rsidRPr="000A7D3B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EF6F03" w:rsidRPr="000A7D3B">
        <w:rPr>
          <w:rFonts w:ascii="Traditional Arabic" w:hAnsi="Traditional Arabic" w:cs="Traditional Arabic"/>
          <w:sz w:val="34"/>
          <w:szCs w:val="34"/>
          <w:rtl/>
        </w:rPr>
        <w:t xml:space="preserve"> كُنْتَ قَائِلًا صَائِمًا فَكَرِهْنَا أَنْ نُؤْذِيَكَ</w:t>
      </w:r>
      <w:r w:rsidR="00343E2F" w:rsidRPr="000A7D3B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="00EF6F03" w:rsidRPr="000A7D3B">
        <w:rPr>
          <w:rFonts w:ascii="Traditional Arabic" w:hAnsi="Traditional Arabic" w:cs="Traditional Arabic"/>
          <w:sz w:val="34"/>
          <w:szCs w:val="34"/>
          <w:rtl/>
        </w:rPr>
        <w:t xml:space="preserve"> قَالَ</w:t>
      </w:r>
      <w:r w:rsidR="00EF6F03" w:rsidRPr="000A7D3B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EF6F03" w:rsidRPr="000A7D3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EF6F03" w:rsidRPr="000A7D3B">
        <w:rPr>
          <w:rFonts w:ascii="Traditional Arabic" w:hAnsi="Traditional Arabic" w:cs="Traditional Arabic"/>
          <w:color w:val="008000"/>
          <w:sz w:val="34"/>
          <w:szCs w:val="34"/>
          <w:rtl/>
        </w:rPr>
        <w:t>«فَلَا تَفْعَلُوا لَا أَعْرِفَنَّ مَا مَاتَ مِنْكُمْ مَيِّتٌ مَا كُنْتُ بَيْنَ أَظْهُرِكُمْ إِلَّا آذَنْتُمُونِي بِهِ فَإِنَّ صَلَاتِي عَلَيْهِ لَهُ رَحْمَةٌ»</w:t>
      </w:r>
      <w:r w:rsidR="00EF6F03" w:rsidRPr="000A7D3B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1"/>
      </w:r>
      <w:r w:rsidR="00EF6F03" w:rsidRPr="000A7D3B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EF6F03" w:rsidRPr="000A7D3B">
        <w:rPr>
          <w:rFonts w:ascii="Traditional Arabic" w:hAnsi="Traditional Arabic" w:cs="Traditional Arabic"/>
          <w:sz w:val="34"/>
          <w:szCs w:val="34"/>
          <w:rtl/>
        </w:rPr>
        <w:t xml:space="preserve"> ثُمَّ أَتَى الْقَبْرَ فَصَفَفْنَا خَلْفَهُ فَكَبَّرَ عَلَيْهِ أَرْبَعًا</w:t>
      </w:r>
      <w:r w:rsidR="00EF6F03" w:rsidRPr="000A7D3B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>(وَيُكْرَهُ عِنْدَ طُلُوعِ الشَّمْسِ وَعِنْدَ غُرُوبِهَا وَقِيَامِهَا)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>يُكرَه دفن الميِّت في ثلاثة أوقات:</w:t>
      </w:r>
    </w:p>
    <w:p w:rsidR="00171056" w:rsidRPr="000A7D3B" w:rsidRDefault="00171056" w:rsidP="002D0188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>عند طلوع الشَّمس.</w:t>
      </w:r>
    </w:p>
    <w:p w:rsidR="00171056" w:rsidRPr="000A7D3B" w:rsidRDefault="00171056" w:rsidP="002D0188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>عند غروب الشمس.</w:t>
      </w:r>
    </w:p>
    <w:p w:rsidR="00171056" w:rsidRPr="000A7D3B" w:rsidRDefault="00171056" w:rsidP="002D0188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>عند توسُّطها على الرؤوس في وقت الظهيرة.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>فهذه الأوقات الثلاثة يُكرَه الدَّفنُ فيها، وفي الحديث: "</w:t>
      </w:r>
      <w:r w:rsidR="00343E2F" w:rsidRPr="000A7D3B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ثَلاثُ سَاعَاتٍ كَانَ رَسُولُ اللَّهِ صَلَّى اللَّهُ عَلَيْهِ وَسَلَّمَ يَنْهَانَا أَنْ نُصَلِّيَ فِيهِنَّ أَوْ أَنْ نَقْبُرَ فِيهِنَّ </w:t>
      </w:r>
      <w:r w:rsidR="002D0188" w:rsidRPr="000A7D3B">
        <w:rPr>
          <w:rFonts w:ascii="Traditional Arabic" w:hAnsi="Traditional Arabic" w:cs="Traditional Arabic"/>
          <w:color w:val="006600"/>
          <w:sz w:val="34"/>
          <w:szCs w:val="34"/>
          <w:rtl/>
        </w:rPr>
        <w:t>مَوْتَانَا</w:t>
      </w:r>
      <w:r w:rsidR="00343E2F" w:rsidRPr="000A7D3B">
        <w:rPr>
          <w:rFonts w:ascii="Traditional Arabic" w:hAnsi="Traditional Arabic" w:cs="Traditional Arabic"/>
          <w:color w:val="006600"/>
          <w:sz w:val="34"/>
          <w:szCs w:val="34"/>
          <w:rtl/>
        </w:rPr>
        <w:t>: حِينَ تَطْلُعُ الشَّمْسُ بَازِغَةً حَتَّى تَرْتَفِعَ وَحِينَ يَقُومُ قَائِمُ الظَّهِيرَةِ حَتَّى تَمِيلَ الشَّمْسُ وَحِينَ تَضَيَّفُ الشَّمْسُ لِلْغُرُوبِ حَتَّى تَغْرُبَ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"</w:t>
      </w:r>
      <w:r w:rsidR="00343E2F" w:rsidRPr="000A7D3B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2"/>
      </w: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 يعني</w:t>
      </w:r>
      <w:r w:rsidR="002D0188" w:rsidRPr="000A7D3B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 مقاربتها للغروب حتى تغرُب.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(وَيُسَنُّ الإِسْرَاعُ بِهَا دُونَ الْخَبَبِ)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0A7D3B" w:rsidRDefault="00171056" w:rsidP="002D0188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lastRenderedPageBreak/>
        <w:t>يُسنُّ الإسراع بالجنازة المحمولة دون الخبب، والخبب هو نوعٌ من المشي السَّريع، فيُسرَع بها إلى قبرها</w:t>
      </w:r>
      <w:r w:rsidR="002D0188" w:rsidRPr="000A7D3B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 لقوله -صَلَّى اللهُ عَلَيْهِ وَسَلَّمَ: </w:t>
      </w:r>
      <w:r w:rsidR="00703DE8" w:rsidRPr="000A7D3B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="002D0188" w:rsidRPr="000A7D3B">
        <w:rPr>
          <w:rFonts w:ascii="Traditional Arabic" w:hAnsi="Traditional Arabic" w:cs="Traditional Arabic"/>
          <w:color w:val="008000"/>
          <w:sz w:val="34"/>
          <w:szCs w:val="34"/>
          <w:rtl/>
        </w:rPr>
        <w:t>أَسْرِعُوا بِالْجِنَازَةِ</w:t>
      </w:r>
      <w:r w:rsidR="004E0037" w:rsidRPr="000A7D3B">
        <w:rPr>
          <w:rFonts w:ascii="Traditional Arabic" w:hAnsi="Traditional Arabic" w:cs="Traditional Arabic"/>
          <w:color w:val="008000"/>
          <w:sz w:val="34"/>
          <w:szCs w:val="34"/>
          <w:rtl/>
        </w:rPr>
        <w:t>، فَإِنْ تَكُ صَا</w:t>
      </w:r>
      <w:r w:rsidR="002D0188" w:rsidRPr="000A7D3B">
        <w:rPr>
          <w:rFonts w:ascii="Traditional Arabic" w:hAnsi="Traditional Arabic" w:cs="Traditional Arabic"/>
          <w:color w:val="008000"/>
          <w:sz w:val="34"/>
          <w:szCs w:val="34"/>
          <w:rtl/>
        </w:rPr>
        <w:t>لِحَةً فَخَيْرٌ تُقَدِّمُونَهَا</w:t>
      </w:r>
      <w:r w:rsidR="004E0037" w:rsidRPr="000A7D3B">
        <w:rPr>
          <w:rFonts w:ascii="Traditional Arabic" w:hAnsi="Traditional Arabic" w:cs="Traditional Arabic"/>
          <w:color w:val="008000"/>
          <w:sz w:val="34"/>
          <w:szCs w:val="34"/>
          <w:rtl/>
        </w:rPr>
        <w:t>، وَإِنْ يَكُ سِوَى ذَلِكَ فَشَرٌّ تَضَعُونَهُ عَنْ رِقَابِكُمْ</w:t>
      </w:r>
      <w:r w:rsidR="00703DE8" w:rsidRPr="000A7D3B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4E0037" w:rsidRPr="000A7D3B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3"/>
      </w:r>
      <w:r w:rsidRPr="000A7D3B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{بعض الناس ينتظر حضور الأقارب من بعض البلدان، ويستغرق ذلك يوم</w:t>
      </w:r>
      <w:r w:rsidR="00390D75">
        <w:rPr>
          <w:rFonts w:ascii="Traditional Arabic" w:hAnsi="Traditional Arabic" w:cs="Traditional Arabic" w:hint="cs"/>
          <w:sz w:val="34"/>
          <w:szCs w:val="34"/>
          <w:rtl/>
        </w:rPr>
        <w:t>ًا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 أو يومين أو ثلاثة، فهل يجوز تأخير الدَّفن لذلك السبب؟}.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لا ينبغي تأخير الميِّت عن الدَّفن مدَّة طويلة، أمَّا المدَّة اليسيرة فلا بأس.</w:t>
      </w:r>
    </w:p>
    <w:p w:rsidR="00171056" w:rsidRPr="000A7D3B" w:rsidRDefault="00171056" w:rsidP="00390D75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>(وَيُكْرَه</w:t>
      </w:r>
      <w:r w:rsidR="00390D75"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ُ جُلُوسُ مَنْ تَبِعَهَا </w:t>
      </w:r>
      <w:r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>حَتَّى تُوضَعَ عَلَى الأَرْضِ لِلدَّفْنِ)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>يُكرَه جلوس مَن تَبِعَ الجنازة وشيَّعها حتى توضَع على الأرض، فإذا وُض</w:t>
      </w:r>
      <w:r w:rsidR="00343E2F" w:rsidRPr="000A7D3B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ع</w:t>
      </w:r>
      <w:r w:rsidR="00343E2F" w:rsidRPr="000A7D3B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ت على الأرض جازَ له أن يجلس.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703DE8">
        <w:rPr>
          <w:rFonts w:ascii="Traditional Arabic" w:hAnsi="Traditional Arabic" w:cs="Traditional Arabic"/>
          <w:color w:val="0000FF"/>
          <w:sz w:val="34"/>
          <w:szCs w:val="34"/>
          <w:rtl/>
        </w:rPr>
        <w:t>(وَيَكُونُ التَّابِعُ لَهَا مُتَخَشِّعًا مُتَفَكِّرًا فِي مَآلِهِ)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التَّابع للجنازة لا يمزَح ولا ينشغل بأمور عن الخشية</w:t>
      </w:r>
      <w:r w:rsidR="00343E2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 والخوف</w:t>
      </w:r>
      <w:r w:rsidR="00343E2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 من الله</w:t>
      </w:r>
      <w:r w:rsidR="00703DE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-جَلَّ وَعَلَا- لأنَّ هذا موقفُ خشية</w:t>
      </w:r>
      <w:r w:rsidR="00343E2F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 وموقف</w:t>
      </w:r>
      <w:r w:rsidR="00343E2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 موعظة</w:t>
      </w:r>
      <w:r w:rsidR="00343E2F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، فيتذك</w:t>
      </w:r>
      <w:r w:rsidR="00343E2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ر أنَّه في يومٍ من الأي</w:t>
      </w:r>
      <w:r w:rsidR="00343E2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ام -ويُمكن أن يكون قريبًا- سيُحمَل </w:t>
      </w:r>
      <w:r w:rsidR="00390D75">
        <w:rPr>
          <w:rFonts w:ascii="Traditional Arabic" w:hAnsi="Traditional Arabic" w:cs="Traditional Arabic" w:hint="cs"/>
          <w:sz w:val="34"/>
          <w:szCs w:val="34"/>
          <w:rtl/>
        </w:rPr>
        <w:t>ك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مثل هذه الجنازة، فيخاف من الله -عزَّ وجلَّ- ويتذكَّر الموت</w:t>
      </w:r>
      <w:r w:rsidR="00703DE8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 ويتذكَّر انقضاء الأجل.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>(وَيُكْرَهُ التَّبَسُّمُ وَالتَّحَدُّثُ فِي أَمْرِ الدُّنْيَا)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0A7D3B" w:rsidRDefault="00171056" w:rsidP="00390D75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>يُكرَه التبسُّم والتَّحدُّث في أمور الد</w:t>
      </w:r>
      <w:r w:rsidR="00343E2F" w:rsidRPr="000A7D3B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نيا مع الجنازة سواء كان</w:t>
      </w:r>
      <w:r w:rsidR="00343E2F" w:rsidRPr="000A7D3B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 في المشي بها، أو عندما توضَع عند القبر، وإنَّما هذا الوقت للتَّذكير</w:t>
      </w:r>
      <w:r w:rsidR="00390D75" w:rsidRPr="000A7D3B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 لأنَّ الن</w:t>
      </w:r>
      <w:r w:rsidR="00343E2F" w:rsidRPr="000A7D3B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بي -صَلَّى اللهُ عَلَيْهِ وَسَلَّمَ- لمَّا وصلَ إلى قبر ولمَّا يُلحَد </w:t>
      </w:r>
      <w:r w:rsidR="00390D75" w:rsidRPr="000A7D3B">
        <w:rPr>
          <w:rFonts w:ascii="Traditional Arabic" w:hAnsi="Traditional Arabic" w:cs="Traditional Arabic" w:hint="cs"/>
          <w:sz w:val="34"/>
          <w:szCs w:val="34"/>
          <w:rtl/>
        </w:rPr>
        <w:t xml:space="preserve">بعد 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وُضِعَت الجنازة وجلس الن</w:t>
      </w:r>
      <w:r w:rsidR="00343E2F" w:rsidRPr="000A7D3B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وجلسَ أصحابه حوله كأنَّما على رؤوسهم الطَّير، فوعظَهم</w:t>
      </w:r>
      <w:r w:rsidR="00703DE8" w:rsidRPr="000A7D3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-صَلَّى اللهُ عَلَيْهِ وَسَلَّمَ- وذكَّرهم.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{ما حكم المبالغة في النُّصح والتَّوجيه عندَ الدَّفن؟}.</w:t>
      </w:r>
    </w:p>
    <w:p w:rsidR="00171056" w:rsidRPr="00703DE8" w:rsidRDefault="00390D75" w:rsidP="00390D75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t xml:space="preserve">ليس من السُّنَّة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إكثار </w:t>
      </w:r>
      <w:r>
        <w:rPr>
          <w:rFonts w:ascii="Traditional Arabic" w:hAnsi="Traditional Arabic" w:cs="Traditional Arabic"/>
          <w:sz w:val="34"/>
          <w:szCs w:val="34"/>
          <w:rtl/>
        </w:rPr>
        <w:t>الوعظ والت</w:t>
      </w:r>
      <w:r>
        <w:rPr>
          <w:rFonts w:ascii="Traditional Arabic" w:hAnsi="Traditional Arabic" w:cs="Traditional Arabic" w:hint="cs"/>
          <w:sz w:val="34"/>
          <w:szCs w:val="34"/>
          <w:rtl/>
        </w:rPr>
        <w:t>وجيه</w:t>
      </w:r>
      <w:r w:rsidR="00171056" w:rsidRPr="00703DE8">
        <w:rPr>
          <w:rFonts w:ascii="Traditional Arabic" w:hAnsi="Traditional Arabic" w:cs="Traditional Arabic"/>
          <w:sz w:val="34"/>
          <w:szCs w:val="34"/>
          <w:rtl/>
        </w:rPr>
        <w:t xml:space="preserve"> عند القبر</w:t>
      </w:r>
      <w:r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="00171056" w:rsidRPr="00703DE8">
        <w:rPr>
          <w:rFonts w:ascii="Traditional Arabic" w:hAnsi="Traditional Arabic" w:cs="Traditional Arabic"/>
          <w:sz w:val="34"/>
          <w:szCs w:val="34"/>
          <w:rtl/>
        </w:rPr>
        <w:t xml:space="preserve"> وإنَّما ينشغلون بدفنِ الميت والفراغ منه، ثم</w:t>
      </w:r>
      <w:r w:rsidR="00703DE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171056" w:rsidRPr="00703DE8">
        <w:rPr>
          <w:rFonts w:ascii="Traditional Arabic" w:hAnsi="Traditional Arabic" w:cs="Traditional Arabic"/>
          <w:sz w:val="34"/>
          <w:szCs w:val="34"/>
          <w:rtl/>
        </w:rPr>
        <w:t>ينصرفون.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703DE8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(وَيُسْتَحَبُّ أَنْ يُدْخِلَهُ قَبْرَهُ مِنْ عِنْدِ رِجْلَيْهِ إِنْ كَانَ أَسْهَلَ)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يُدخله قبرَه من عند رجليه ويسلُّه سلَّا، ولا يُدخله بالع</w:t>
      </w:r>
      <w:r w:rsidR="00343E2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رض</w:t>
      </w:r>
      <w:r w:rsidR="00343E2F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، وهذا إن كان أسهل فيُعمَل به.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{قال -رَحِمَهُ اللهُ: </w:t>
      </w:r>
      <w:r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(وَيُسْتَحَبُّ رَفْعُ الْقَبْرِ قَدْرَ شِبْرٍ،</w:t>
      </w:r>
      <w:r w:rsidR="00703DE8"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</w:t>
      </w:r>
      <w:r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>وَيُرَشُّ عَلَيْهِ الْمَاءَ، وَيُوضَعُ عَلَيْهِ حَصْبَاءَ تَحْفَظُ تُرَابَهُ)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>يعني</w:t>
      </w:r>
      <w:r w:rsidR="00390D75" w:rsidRPr="000A7D3B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 إذا دُفِنَ الميِّت فإنَّه يُرفَع عن الأرض من ترابه قدرَ شبرٍ، ويكونُ م</w:t>
      </w:r>
      <w:r w:rsidR="00343E2F" w:rsidRPr="000A7D3B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سنَّمًا من أجلِ أن ينزل ماء المطر من جوانبه، ويُوضَع عليه حصباء تمنع تطايُر تراب الميت، ويُرش عليه بالماء.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703DE8">
        <w:rPr>
          <w:rFonts w:ascii="Traditional Arabic" w:hAnsi="Traditional Arabic" w:cs="Traditional Arabic"/>
          <w:color w:val="0000FF"/>
          <w:sz w:val="34"/>
          <w:szCs w:val="34"/>
          <w:rtl/>
        </w:rPr>
        <w:t>(وَلاَ بَأْسَ بِتَعْلِيمِهِ بِحَجَرٍ وِنَحْوِهِ لِيُعْرَفَ)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لا بأسَ لوليِّ الميت وقريبه الذي يُريد أن يزورَه ويُسلِّم عليه أن يضع حجرًا لا يعرفه إلَّا هو، أو يضع شيئًا من العلامات لا يعرفها إلَّا هو.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703DE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(وَيَقُولُ عِنْدَ وَضْعِهِ: </w:t>
      </w:r>
      <w:r w:rsidR="00703DE8" w:rsidRPr="00703DE8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Pr="00703DE8">
        <w:rPr>
          <w:rFonts w:ascii="Traditional Arabic" w:hAnsi="Traditional Arabic" w:cs="Traditional Arabic"/>
          <w:color w:val="008000"/>
          <w:sz w:val="34"/>
          <w:szCs w:val="34"/>
          <w:rtl/>
        </w:rPr>
        <w:t>بِسْمِ اللهِ، وَعَلَى مِلَّةِ رَسُولِ الله صَلَّى الله وَسَلَّمَ»</w:t>
      </w:r>
      <w:r w:rsidRPr="00703DE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)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يقول واضعُ الميِّت في قبره: </w:t>
      </w:r>
      <w:r w:rsidR="00703DE8" w:rsidRPr="00703DE8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Pr="00703DE8">
        <w:rPr>
          <w:rFonts w:ascii="Traditional Arabic" w:hAnsi="Traditional Arabic" w:cs="Traditional Arabic"/>
          <w:color w:val="008000"/>
          <w:sz w:val="34"/>
          <w:szCs w:val="34"/>
          <w:rtl/>
        </w:rPr>
        <w:t>بِسْمِ اللهِ، وَعَلَى مِلَّةِ رَسُولِ الله صَلَّى الله وَسَلَّمَ»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، هكذا الذِّكر الذي يُقال.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0A7D3B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(وَيُسْتَحَبُّ الدُّعَاءُ عِنْدَ الْقَبْرِ بَعْدَ الدَّفْنِ وَاقِفًا عِنْدَهُ)</w:t>
      </w:r>
      <w:r w:rsidRPr="000A7D3B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0A7D3B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0A7D3B">
        <w:rPr>
          <w:rFonts w:ascii="Traditional Arabic" w:hAnsi="Traditional Arabic" w:cs="Traditional Arabic"/>
          <w:sz w:val="34"/>
          <w:szCs w:val="34"/>
          <w:rtl/>
        </w:rPr>
        <w:t xml:space="preserve">يُستحَبُّ الدُّعاء للميِّت عندَ قبره واقفًا، لقوله -صَلَّى اللهُ عَلَيْهِ وَسَلَّمَ- لمَّا فرغ من دفن ميتٍ: </w:t>
      </w:r>
      <w:r w:rsidR="00703DE8" w:rsidRPr="000A7D3B">
        <w:rPr>
          <w:rFonts w:ascii="Traditional Arabic" w:hAnsi="Traditional Arabic" w:cs="Traditional Arabic"/>
          <w:color w:val="008000"/>
          <w:sz w:val="34"/>
          <w:szCs w:val="34"/>
          <w:rtl/>
        </w:rPr>
        <w:t>«</w:t>
      </w:r>
      <w:r w:rsidR="00EF6F03" w:rsidRPr="000A7D3B">
        <w:rPr>
          <w:rFonts w:ascii="Traditional Arabic" w:hAnsi="Traditional Arabic" w:cs="Traditional Arabic"/>
          <w:color w:val="008000"/>
          <w:sz w:val="34"/>
          <w:szCs w:val="34"/>
          <w:rtl/>
        </w:rPr>
        <w:t>اسْتَغْفِرُوا لِأَخِيكُمْ ، وَسَلُوا لَهُ بِالتَّثْبِيتِ ، فَإِنَّهُ الْآنَ يُسْأَلُ</w:t>
      </w:r>
      <w:r w:rsidRPr="000A7D3B">
        <w:rPr>
          <w:rFonts w:ascii="Traditional Arabic" w:hAnsi="Traditional Arabic" w:cs="Traditional Arabic"/>
          <w:color w:val="008000"/>
          <w:sz w:val="34"/>
          <w:szCs w:val="34"/>
          <w:rtl/>
        </w:rPr>
        <w:t>»</w:t>
      </w:r>
      <w:r w:rsidR="00EF6F03" w:rsidRPr="000A7D3B">
        <w:rPr>
          <w:rStyle w:val="FootnoteReference"/>
          <w:rFonts w:ascii="Traditional Arabic" w:hAnsi="Traditional Arabic" w:cs="Traditional Arabic"/>
          <w:sz w:val="34"/>
          <w:szCs w:val="34"/>
          <w:rtl/>
        </w:rPr>
        <w:footnoteReference w:id="4"/>
      </w:r>
      <w:r w:rsidRPr="000A7D3B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bookmarkStart w:id="0" w:name="_GoBack"/>
      <w:bookmarkEnd w:id="0"/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{قال -رَحِمَهُ اللهُ: </w:t>
      </w:r>
      <w:r w:rsidRPr="00703DE8">
        <w:rPr>
          <w:rFonts w:ascii="Traditional Arabic" w:hAnsi="Traditional Arabic" w:cs="Traditional Arabic"/>
          <w:color w:val="0000FF"/>
          <w:sz w:val="34"/>
          <w:szCs w:val="34"/>
          <w:rtl/>
        </w:rPr>
        <w:t>(وَيُسْتَحَبُّ لِمْنَ حَضَرَ أَنْ يُحْثُوَ عَلَيْهِ مِنْ قِبَلِ رَأْسِهِ ثَلاَثَ حَثَيَاتٍ)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يُشارِك في دفنِ الميِّت على الأقلِّ بثلا</w:t>
      </w:r>
      <w:r w:rsidR="00703DE8">
        <w:rPr>
          <w:rFonts w:ascii="Traditional Arabic" w:hAnsi="Traditional Arabic" w:cs="Traditional Arabic" w:hint="cs"/>
          <w:sz w:val="34"/>
          <w:szCs w:val="34"/>
          <w:rtl/>
        </w:rPr>
        <w:t>ث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 حثياتٍ من التُّراب.</w:t>
      </w:r>
    </w:p>
    <w:p w:rsidR="00171056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{شكر الله لكم سماحة الش</w:t>
      </w:r>
      <w:r w:rsidR="0059742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>يخ صالح</w:t>
      </w:r>
      <w:r w:rsidR="00703DE8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703DE8">
        <w:rPr>
          <w:rFonts w:ascii="Traditional Arabic" w:hAnsi="Traditional Arabic" w:cs="Traditional Arabic"/>
          <w:sz w:val="34"/>
          <w:szCs w:val="34"/>
          <w:rtl/>
        </w:rPr>
        <w:t xml:space="preserve"> وسوف نستكمل -إن شاء الله- المتن وما تبقَّى من هذا الدرس في باب "الجنائز" في الدرس القادم -بإذن الله.</w:t>
      </w:r>
    </w:p>
    <w:p w:rsidR="0069413E" w:rsidRPr="00703DE8" w:rsidRDefault="00171056" w:rsidP="00ED1049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703DE8">
        <w:rPr>
          <w:rFonts w:ascii="Traditional Arabic" w:hAnsi="Traditional Arabic" w:cs="Traditional Arabic"/>
          <w:sz w:val="34"/>
          <w:szCs w:val="34"/>
          <w:rtl/>
        </w:rPr>
        <w:t>حتَّى ذلكم الحين أشكر فريق العمل في هذا البرنامج، وفي هذه الدروس المهمَّة للأمَّة، جزاكم الله عنَّا وعن المسلمين خيرَ الجزاء، والسلام عليكم ورحمة الله وبركاته}.</w:t>
      </w:r>
    </w:p>
    <w:sectPr w:rsidR="0069413E" w:rsidRPr="00703DE8" w:rsidSect="00597426">
      <w:pgSz w:w="11906" w:h="16838"/>
      <w:pgMar w:top="1440" w:right="1800" w:bottom="1440" w:left="180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762" w:rsidRDefault="00D84762" w:rsidP="00703DE8">
      <w:pPr>
        <w:spacing w:after="0" w:line="240" w:lineRule="auto"/>
      </w:pPr>
      <w:r>
        <w:separator/>
      </w:r>
    </w:p>
  </w:endnote>
  <w:endnote w:type="continuationSeparator" w:id="0">
    <w:p w:rsidR="00D84762" w:rsidRDefault="00D84762" w:rsidP="0070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762" w:rsidRDefault="00D84762" w:rsidP="00703DE8">
      <w:pPr>
        <w:spacing w:after="0" w:line="240" w:lineRule="auto"/>
      </w:pPr>
      <w:r>
        <w:separator/>
      </w:r>
    </w:p>
  </w:footnote>
  <w:footnote w:type="continuationSeparator" w:id="0">
    <w:p w:rsidR="00D84762" w:rsidRDefault="00D84762" w:rsidP="00703DE8">
      <w:pPr>
        <w:spacing w:after="0" w:line="240" w:lineRule="auto"/>
      </w:pPr>
      <w:r>
        <w:continuationSeparator/>
      </w:r>
    </w:p>
  </w:footnote>
  <w:footnote w:id="1">
    <w:p w:rsidR="00EF6F03" w:rsidRPr="002D0188" w:rsidRDefault="00EF6F03" w:rsidP="00EF6F03">
      <w:pPr>
        <w:pStyle w:val="FootnoteText"/>
        <w:rPr>
          <w:rFonts w:cs="Traditional Arabic"/>
          <w:rtl/>
        </w:rPr>
      </w:pPr>
      <w:r w:rsidRPr="002D0188">
        <w:rPr>
          <w:rStyle w:val="FootnoteReference"/>
          <w:rFonts w:cs="Traditional Arabic"/>
        </w:rPr>
        <w:footnoteRef/>
      </w:r>
      <w:r w:rsidRPr="002D0188">
        <w:rPr>
          <w:rFonts w:cs="Traditional Arabic"/>
          <w:rtl/>
        </w:rPr>
        <w:t xml:space="preserve"> أخرجه النسائي (2022)، وابن ماجه (1528) واللفظ له، وأحمد (19470)</w:t>
      </w:r>
    </w:p>
  </w:footnote>
  <w:footnote w:id="2">
    <w:p w:rsidR="00343E2F" w:rsidRPr="002D0188" w:rsidRDefault="00343E2F">
      <w:pPr>
        <w:pStyle w:val="FootnoteText"/>
        <w:rPr>
          <w:rFonts w:cs="Traditional Arabic"/>
        </w:rPr>
      </w:pPr>
      <w:r w:rsidRPr="002D0188">
        <w:rPr>
          <w:rStyle w:val="FootnoteReference"/>
          <w:rFonts w:cs="Traditional Arabic"/>
        </w:rPr>
        <w:footnoteRef/>
      </w:r>
      <w:r w:rsidRPr="002D0188">
        <w:rPr>
          <w:rFonts w:cs="Traditional Arabic"/>
          <w:rtl/>
        </w:rPr>
        <w:t xml:space="preserve"> مسلم (1373)</w:t>
      </w:r>
      <w:r w:rsidRPr="002D0188">
        <w:rPr>
          <w:rFonts w:cs="Traditional Arabic" w:hint="cs"/>
          <w:rtl/>
        </w:rPr>
        <w:t>.</w:t>
      </w:r>
    </w:p>
  </w:footnote>
  <w:footnote w:id="3">
    <w:p w:rsidR="004E0037" w:rsidRPr="002D0188" w:rsidRDefault="004E0037">
      <w:pPr>
        <w:pStyle w:val="FootnoteText"/>
        <w:rPr>
          <w:rFonts w:cs="Traditional Arabic"/>
          <w:rtl/>
        </w:rPr>
      </w:pPr>
      <w:r w:rsidRPr="002D0188">
        <w:rPr>
          <w:rStyle w:val="FootnoteReference"/>
          <w:rFonts w:cs="Traditional Arabic"/>
        </w:rPr>
        <w:footnoteRef/>
      </w:r>
      <w:r w:rsidRPr="002D0188">
        <w:rPr>
          <w:rFonts w:cs="Traditional Arabic"/>
          <w:rtl/>
        </w:rPr>
        <w:t xml:space="preserve"> البخاري (1315) ، ومسلم (944)</w:t>
      </w:r>
      <w:r w:rsidR="00EF6F03" w:rsidRPr="002D0188">
        <w:rPr>
          <w:rFonts w:cs="Traditional Arabic" w:hint="cs"/>
          <w:rtl/>
        </w:rPr>
        <w:t>.</w:t>
      </w:r>
    </w:p>
  </w:footnote>
  <w:footnote w:id="4">
    <w:p w:rsidR="00EF6F03" w:rsidRPr="002D0188" w:rsidRDefault="00EF6F03">
      <w:pPr>
        <w:pStyle w:val="FootnoteText"/>
        <w:rPr>
          <w:rFonts w:cs="Traditional Arabic"/>
          <w:rtl/>
        </w:rPr>
      </w:pPr>
      <w:r w:rsidRPr="002D0188">
        <w:rPr>
          <w:rStyle w:val="FootnoteReference"/>
          <w:rFonts w:cs="Traditional Arabic"/>
        </w:rPr>
        <w:footnoteRef/>
      </w:r>
      <w:r w:rsidRPr="002D0188">
        <w:rPr>
          <w:rFonts w:cs="Traditional Arabic"/>
          <w:rtl/>
        </w:rPr>
        <w:t xml:space="preserve"> صححه الشيخ الألباني في صحيح أبي داود</w:t>
      </w:r>
      <w:r w:rsidRPr="002D0188">
        <w:rPr>
          <w:rFonts w:cs="Traditional Arabic" w:hint="cs"/>
          <w:rtl/>
        </w:rPr>
        <w:t xml:space="preserve"> </w:t>
      </w:r>
      <w:r w:rsidRPr="002D0188">
        <w:rPr>
          <w:rFonts w:cs="Traditional Arabic"/>
          <w:rtl/>
        </w:rPr>
        <w:t>(3221</w:t>
      </w:r>
      <w:r w:rsidRPr="002D0188">
        <w:rPr>
          <w:rFonts w:cs="Traditional Arabic" w:hint="cs"/>
          <w:rtl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465F"/>
    <w:multiLevelType w:val="hybridMultilevel"/>
    <w:tmpl w:val="F7A29E70"/>
    <w:lvl w:ilvl="0" w:tplc="B58AEED4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261D5ABA"/>
    <w:multiLevelType w:val="hybridMultilevel"/>
    <w:tmpl w:val="C38A221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56"/>
    <w:rsid w:val="000A7D3B"/>
    <w:rsid w:val="000E6E67"/>
    <w:rsid w:val="00171056"/>
    <w:rsid w:val="002D0188"/>
    <w:rsid w:val="00343E2F"/>
    <w:rsid w:val="00390D75"/>
    <w:rsid w:val="003964C8"/>
    <w:rsid w:val="003E2BE3"/>
    <w:rsid w:val="004E0037"/>
    <w:rsid w:val="004E31F1"/>
    <w:rsid w:val="00597426"/>
    <w:rsid w:val="0069413E"/>
    <w:rsid w:val="00703DE8"/>
    <w:rsid w:val="009F353E"/>
    <w:rsid w:val="00D84762"/>
    <w:rsid w:val="00ED1049"/>
    <w:rsid w:val="00EF6F03"/>
    <w:rsid w:val="00F5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455B08-E8B4-4EAE-84EF-B1F7348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03D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D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3D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MaZoNa</dc:creator>
  <cp:lastModifiedBy>Omar</cp:lastModifiedBy>
  <cp:revision>9</cp:revision>
  <dcterms:created xsi:type="dcterms:W3CDTF">2019-11-04T07:05:00Z</dcterms:created>
  <dcterms:modified xsi:type="dcterms:W3CDTF">2019-11-04T21:42:00Z</dcterms:modified>
</cp:coreProperties>
</file>