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C739E" w14:textId="77777777" w:rsidR="00E426AE" w:rsidRPr="00AB41E0" w:rsidRDefault="00E426AE" w:rsidP="00B2174F">
      <w:pPr>
        <w:shd w:val="clear" w:color="auto" w:fill="FFFFFF"/>
        <w:bidi/>
        <w:spacing w:before="120" w:after="0" w:line="240" w:lineRule="auto"/>
        <w:ind w:firstLine="397"/>
        <w:jc w:val="center"/>
        <w:rPr>
          <w:rFonts w:ascii="Traditional Arabic" w:eastAsia="Times New Roman" w:hAnsi="Traditional Arabic" w:cs="Traditional Arabic"/>
          <w:b/>
          <w:bCs/>
          <w:color w:val="FF0000"/>
          <w:sz w:val="44"/>
          <w:szCs w:val="44"/>
          <w:rtl/>
        </w:rPr>
      </w:pPr>
      <w:r w:rsidRPr="00AB41E0">
        <w:rPr>
          <w:rFonts w:ascii="Traditional Arabic" w:eastAsia="Times New Roman" w:hAnsi="Traditional Arabic" w:cs="Traditional Arabic" w:hint="cs"/>
          <w:b/>
          <w:bCs/>
          <w:color w:val="FF0000"/>
          <w:sz w:val="44"/>
          <w:szCs w:val="44"/>
          <w:rtl/>
        </w:rPr>
        <w:t>آداب المشي إلى الصلاة (5)</w:t>
      </w:r>
    </w:p>
    <w:p w14:paraId="64CC45FE" w14:textId="4BFCFED6" w:rsidR="00E426AE" w:rsidRPr="00AB41E0" w:rsidRDefault="00E426AE" w:rsidP="00B2174F">
      <w:pPr>
        <w:shd w:val="clear" w:color="auto" w:fill="FFFFFF"/>
        <w:bidi/>
        <w:spacing w:before="120" w:after="0" w:line="240" w:lineRule="auto"/>
        <w:ind w:firstLine="397"/>
        <w:jc w:val="center"/>
        <w:rPr>
          <w:rFonts w:ascii="Traditional Arabic" w:eastAsia="Times New Roman" w:hAnsi="Traditional Arabic" w:cs="Traditional Arabic"/>
          <w:b/>
          <w:bCs/>
          <w:color w:val="0000CC"/>
          <w:sz w:val="44"/>
          <w:szCs w:val="44"/>
          <w:rtl/>
          <w:lang w:bidi="ar-EG"/>
        </w:rPr>
      </w:pPr>
      <w:r w:rsidRPr="00AB41E0">
        <w:rPr>
          <w:rFonts w:ascii="Traditional Arabic" w:eastAsia="Times New Roman" w:hAnsi="Traditional Arabic" w:cs="Traditional Arabic" w:hint="cs"/>
          <w:b/>
          <w:bCs/>
          <w:color w:val="0000CC"/>
          <w:sz w:val="44"/>
          <w:szCs w:val="44"/>
          <w:rtl/>
        </w:rPr>
        <w:t>الد</w:t>
      </w:r>
      <w:r w:rsidR="00C1397A" w:rsidRPr="00AB41E0">
        <w:rPr>
          <w:rFonts w:ascii="Traditional Arabic" w:eastAsia="Times New Roman" w:hAnsi="Traditional Arabic" w:cs="Traditional Arabic" w:hint="cs"/>
          <w:b/>
          <w:bCs/>
          <w:color w:val="0000CC"/>
          <w:sz w:val="44"/>
          <w:szCs w:val="44"/>
          <w:rtl/>
        </w:rPr>
        <w:t>َّ</w:t>
      </w:r>
      <w:r w:rsidRPr="00AB41E0">
        <w:rPr>
          <w:rFonts w:ascii="Traditional Arabic" w:eastAsia="Times New Roman" w:hAnsi="Traditional Arabic" w:cs="Traditional Arabic" w:hint="cs"/>
          <w:b/>
          <w:bCs/>
          <w:color w:val="0000CC"/>
          <w:sz w:val="44"/>
          <w:szCs w:val="44"/>
          <w:rtl/>
        </w:rPr>
        <w:t>رس</w:t>
      </w:r>
      <w:r w:rsidR="00C1397A" w:rsidRPr="00AB41E0">
        <w:rPr>
          <w:rFonts w:ascii="Traditional Arabic" w:eastAsia="Times New Roman" w:hAnsi="Traditional Arabic" w:cs="Traditional Arabic" w:hint="cs"/>
          <w:b/>
          <w:bCs/>
          <w:color w:val="0000CC"/>
          <w:sz w:val="44"/>
          <w:szCs w:val="44"/>
          <w:rtl/>
        </w:rPr>
        <w:t>ُ</w:t>
      </w:r>
      <w:r w:rsidR="008C0ADC">
        <w:rPr>
          <w:rFonts w:ascii="Traditional Arabic" w:eastAsia="Times New Roman" w:hAnsi="Traditional Arabic" w:cs="Traditional Arabic" w:hint="cs"/>
          <w:b/>
          <w:bCs/>
          <w:color w:val="0000CC"/>
          <w:sz w:val="44"/>
          <w:szCs w:val="44"/>
          <w:rtl/>
        </w:rPr>
        <w:t xml:space="preserve"> </w:t>
      </w:r>
      <w:r w:rsidR="00871C93">
        <w:rPr>
          <w:rFonts w:ascii="Traditional Arabic" w:eastAsia="Times New Roman" w:hAnsi="Traditional Arabic" w:cs="Traditional Arabic" w:hint="cs"/>
          <w:b/>
          <w:bCs/>
          <w:color w:val="0000CC"/>
          <w:sz w:val="44"/>
          <w:szCs w:val="44"/>
          <w:rtl/>
        </w:rPr>
        <w:t>الرابع</w:t>
      </w:r>
      <w:r w:rsidR="008C0ADC">
        <w:rPr>
          <w:rFonts w:ascii="Traditional Arabic" w:eastAsia="Times New Roman" w:hAnsi="Traditional Arabic" w:cs="Traditional Arabic" w:hint="cs"/>
          <w:b/>
          <w:bCs/>
          <w:color w:val="0000CC"/>
          <w:sz w:val="44"/>
          <w:szCs w:val="44"/>
          <w:rtl/>
        </w:rPr>
        <w:t xml:space="preserve"> </w:t>
      </w:r>
      <w:r w:rsidR="00C0305E">
        <w:rPr>
          <w:rFonts w:ascii="Traditional Arabic" w:eastAsia="Times New Roman" w:hAnsi="Traditional Arabic" w:cs="Traditional Arabic" w:hint="cs"/>
          <w:b/>
          <w:bCs/>
          <w:color w:val="0000CC"/>
          <w:sz w:val="44"/>
          <w:szCs w:val="44"/>
          <w:rtl/>
          <w:lang w:bidi="ar-EG"/>
        </w:rPr>
        <w:t>(</w:t>
      </w:r>
      <w:r w:rsidR="00871C93">
        <w:rPr>
          <w:rFonts w:ascii="Traditional Arabic" w:eastAsia="Times New Roman" w:hAnsi="Traditional Arabic" w:cs="Traditional Arabic" w:hint="cs"/>
          <w:b/>
          <w:bCs/>
          <w:color w:val="0000CC"/>
          <w:sz w:val="44"/>
          <w:szCs w:val="44"/>
          <w:rtl/>
          <w:lang w:bidi="ar-EG"/>
        </w:rPr>
        <w:t>4</w:t>
      </w:r>
      <w:r w:rsidR="00C0305E">
        <w:rPr>
          <w:rFonts w:ascii="Traditional Arabic" w:eastAsia="Times New Roman" w:hAnsi="Traditional Arabic" w:cs="Traditional Arabic" w:hint="cs"/>
          <w:b/>
          <w:bCs/>
          <w:color w:val="0000CC"/>
          <w:sz w:val="44"/>
          <w:szCs w:val="44"/>
          <w:rtl/>
          <w:lang w:bidi="ar-EG"/>
        </w:rPr>
        <w:t>)</w:t>
      </w:r>
    </w:p>
    <w:p w14:paraId="0BA61A10" w14:textId="77777777" w:rsidR="007843E8" w:rsidRPr="00AB41E0" w:rsidRDefault="007843E8" w:rsidP="00B2174F">
      <w:pPr>
        <w:shd w:val="clear" w:color="auto" w:fill="FFFFFF"/>
        <w:bidi/>
        <w:spacing w:before="120" w:after="0" w:line="240" w:lineRule="auto"/>
        <w:ind w:firstLine="397"/>
        <w:jc w:val="center"/>
        <w:rPr>
          <w:rFonts w:ascii="Traditional Arabic" w:eastAsia="Times New Roman" w:hAnsi="Traditional Arabic" w:cs="Traditional Arabic"/>
          <w:b/>
          <w:bCs/>
          <w:color w:val="FF0000"/>
          <w:sz w:val="34"/>
          <w:szCs w:val="34"/>
          <w:rtl/>
        </w:rPr>
      </w:pPr>
    </w:p>
    <w:p w14:paraId="7E4283CB" w14:textId="77777777" w:rsidR="00E426AE" w:rsidRPr="00AB41E0" w:rsidRDefault="00E426AE" w:rsidP="00B2174F">
      <w:pPr>
        <w:shd w:val="clear" w:color="auto" w:fill="FFFFFF"/>
        <w:bidi/>
        <w:spacing w:before="120" w:after="0" w:line="240" w:lineRule="auto"/>
        <w:ind w:firstLine="397"/>
        <w:rPr>
          <w:rFonts w:ascii="Traditional Arabic" w:eastAsia="Times New Roman" w:hAnsi="Traditional Arabic" w:cs="Traditional Arabic"/>
          <w:b/>
          <w:bCs/>
          <w:color w:val="008000"/>
          <w:sz w:val="24"/>
          <w:szCs w:val="24"/>
          <w:rtl/>
        </w:rPr>
      </w:pPr>
      <w:r w:rsidRPr="00AB41E0">
        <w:rPr>
          <w:rFonts w:ascii="Traditional Arabic" w:eastAsia="Times New Roman" w:hAnsi="Traditional Arabic" w:cs="Traditional Arabic" w:hint="cs"/>
          <w:b/>
          <w:bCs/>
          <w:color w:val="008000"/>
          <w:sz w:val="24"/>
          <w:szCs w:val="24"/>
          <w:rtl/>
        </w:rPr>
        <w:t>سماحة العلامة</w:t>
      </w:r>
      <w:r w:rsidR="008D39CC" w:rsidRPr="00AB41E0">
        <w:rPr>
          <w:rFonts w:ascii="Traditional Arabic" w:eastAsia="Times New Roman" w:hAnsi="Traditional Arabic" w:cs="Traditional Arabic" w:hint="cs"/>
          <w:b/>
          <w:bCs/>
          <w:color w:val="008000"/>
          <w:sz w:val="24"/>
          <w:szCs w:val="24"/>
          <w:rtl/>
        </w:rPr>
        <w:t>/</w:t>
      </w:r>
      <w:r w:rsidRPr="00AB41E0">
        <w:rPr>
          <w:rFonts w:ascii="Traditional Arabic" w:eastAsia="Times New Roman" w:hAnsi="Traditional Arabic" w:cs="Traditional Arabic" w:hint="cs"/>
          <w:b/>
          <w:bCs/>
          <w:color w:val="008000"/>
          <w:sz w:val="24"/>
          <w:szCs w:val="24"/>
          <w:rtl/>
        </w:rPr>
        <w:t xml:space="preserve"> صالح بن فوزان الفوزان</w:t>
      </w:r>
    </w:p>
    <w:p w14:paraId="58C6F47C" w14:textId="77777777" w:rsidR="00E426AE" w:rsidRPr="00AB41E0" w:rsidRDefault="00E426AE"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tl/>
        </w:rPr>
      </w:pPr>
    </w:p>
    <w:p w14:paraId="639E2F0F" w14:textId="77777777" w:rsidR="00223AC1" w:rsidRPr="00AB41E0" w:rsidRDefault="00223AC1"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Pr>
      </w:pPr>
      <w:r w:rsidRPr="00AB41E0">
        <w:rPr>
          <w:rFonts w:ascii="Traditional Arabic" w:eastAsia="Times New Roman" w:hAnsi="Traditional Arabic" w:cs="Traditional Arabic"/>
          <w:color w:val="1D2129"/>
          <w:sz w:val="34"/>
          <w:szCs w:val="34"/>
          <w:rtl/>
        </w:rPr>
        <w:t>بسم الله الرحمن الرحيم.</w:t>
      </w:r>
    </w:p>
    <w:p w14:paraId="46802F83" w14:textId="77777777" w:rsidR="00223AC1" w:rsidRPr="00AB41E0" w:rsidRDefault="00223AC1"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tl/>
        </w:rPr>
      </w:pPr>
      <w:r w:rsidRPr="00AB41E0">
        <w:rPr>
          <w:rFonts w:ascii="Traditional Arabic" w:eastAsia="Times New Roman" w:hAnsi="Traditional Arabic" w:cs="Traditional Arabic"/>
          <w:color w:val="1D2129"/>
          <w:sz w:val="34"/>
          <w:szCs w:val="34"/>
          <w:rtl/>
        </w:rPr>
        <w:t>الحمد لله رب العالمين، والصَّلاةُ والسلام على قائد الغرِّ المحجَّلين، نبينا محمدٍ، وعلى آله وصحبه أجمعين.</w:t>
      </w:r>
    </w:p>
    <w:p w14:paraId="3EAB7EFE" w14:textId="77777777" w:rsidR="00223AC1" w:rsidRPr="00AB41E0" w:rsidRDefault="00223AC1"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tl/>
        </w:rPr>
      </w:pPr>
      <w:r w:rsidRPr="00AB41E0">
        <w:rPr>
          <w:rFonts w:ascii="Traditional Arabic" w:eastAsia="Times New Roman" w:hAnsi="Traditional Arabic" w:cs="Traditional Arabic"/>
          <w:color w:val="1D2129"/>
          <w:sz w:val="34"/>
          <w:szCs w:val="34"/>
          <w:rtl/>
        </w:rPr>
        <w:t>مرحبًا</w:t>
      </w:r>
      <w:r w:rsidR="00871C93">
        <w:rPr>
          <w:rFonts w:ascii="Traditional Arabic" w:eastAsia="Times New Roman" w:hAnsi="Traditional Arabic" w:cs="Traditional Arabic"/>
          <w:color w:val="1D2129"/>
          <w:sz w:val="34"/>
          <w:szCs w:val="34"/>
          <w:rtl/>
        </w:rPr>
        <w:t xml:space="preserve"> بكم -أيُّها الإخوة والأخوات- </w:t>
      </w:r>
      <w:r w:rsidRPr="00AB41E0">
        <w:rPr>
          <w:rFonts w:ascii="Traditional Arabic" w:eastAsia="Times New Roman" w:hAnsi="Traditional Arabic" w:cs="Traditional Arabic"/>
          <w:color w:val="1D2129"/>
          <w:sz w:val="34"/>
          <w:szCs w:val="34"/>
          <w:rtl/>
        </w:rPr>
        <w:t xml:space="preserve">في درسٍ </w:t>
      </w:r>
      <w:r w:rsidR="00592FBC">
        <w:rPr>
          <w:rFonts w:ascii="Traditional Arabic" w:eastAsia="Times New Roman" w:hAnsi="Traditional Arabic" w:cs="Traditional Arabic" w:hint="cs"/>
          <w:color w:val="1D2129"/>
          <w:sz w:val="34"/>
          <w:szCs w:val="34"/>
          <w:rtl/>
        </w:rPr>
        <w:t xml:space="preserve">جديد </w:t>
      </w:r>
      <w:r w:rsidRPr="00AB41E0">
        <w:rPr>
          <w:rFonts w:ascii="Traditional Arabic" w:eastAsia="Times New Roman" w:hAnsi="Traditional Arabic" w:cs="Traditional Arabic"/>
          <w:color w:val="1D2129"/>
          <w:sz w:val="34"/>
          <w:szCs w:val="34"/>
          <w:rtl/>
        </w:rPr>
        <w:t>من د</w:t>
      </w:r>
      <w:r w:rsidR="00592FBC">
        <w:rPr>
          <w:rFonts w:ascii="Traditional Arabic" w:eastAsia="Times New Roman" w:hAnsi="Traditional Arabic" w:cs="Traditional Arabic" w:hint="cs"/>
          <w:color w:val="1D2129"/>
          <w:sz w:val="34"/>
          <w:szCs w:val="34"/>
          <w:rtl/>
        </w:rPr>
        <w:t>ُ</w:t>
      </w:r>
      <w:r w:rsidRPr="00AB41E0">
        <w:rPr>
          <w:rFonts w:ascii="Traditional Arabic" w:eastAsia="Times New Roman" w:hAnsi="Traditional Arabic" w:cs="Traditional Arabic"/>
          <w:color w:val="1D2129"/>
          <w:sz w:val="34"/>
          <w:szCs w:val="34"/>
          <w:rtl/>
        </w:rPr>
        <w:t>روس كتاب "</w:t>
      </w:r>
      <w:r w:rsidRPr="00AB41E0">
        <w:rPr>
          <w:rFonts w:ascii="Traditional Arabic" w:eastAsia="Times New Roman" w:hAnsi="Traditional Arabic" w:cs="Traditional Arabic"/>
          <w:color w:val="1D2129"/>
          <w:sz w:val="34"/>
          <w:szCs w:val="34"/>
          <w:u w:val="dotDotDash" w:color="FF0000"/>
          <w:rtl/>
        </w:rPr>
        <w:t>آداب المشي إلى الصلاة</w:t>
      </w:r>
      <w:r w:rsidRPr="00AB41E0">
        <w:rPr>
          <w:rFonts w:ascii="Traditional Arabic" w:eastAsia="Times New Roman" w:hAnsi="Traditional Arabic" w:cs="Traditional Arabic"/>
          <w:color w:val="1D2129"/>
          <w:sz w:val="34"/>
          <w:szCs w:val="34"/>
          <w:rtl/>
        </w:rPr>
        <w:t>".</w:t>
      </w:r>
    </w:p>
    <w:p w14:paraId="5433BE46" w14:textId="77777777" w:rsidR="00223AC1" w:rsidRPr="00AB41E0" w:rsidRDefault="00223AC1"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tl/>
        </w:rPr>
      </w:pPr>
      <w:r w:rsidRPr="00AB41E0">
        <w:rPr>
          <w:rFonts w:ascii="Traditional Arabic" w:eastAsia="Times New Roman" w:hAnsi="Traditional Arabic" w:cs="Traditional Arabic"/>
          <w:color w:val="1D2129"/>
          <w:sz w:val="34"/>
          <w:szCs w:val="34"/>
          <w:rtl/>
        </w:rPr>
        <w:t>ضيف هذا اللقاء هو سماحة العلامة الشيخ</w:t>
      </w:r>
      <w:r w:rsidR="00ED06DF" w:rsidRPr="00AB41E0">
        <w:rPr>
          <w:rFonts w:ascii="Traditional Arabic" w:eastAsia="Times New Roman" w:hAnsi="Traditional Arabic" w:cs="Traditional Arabic" w:hint="cs"/>
          <w:color w:val="1D2129"/>
          <w:sz w:val="34"/>
          <w:szCs w:val="34"/>
          <w:rtl/>
        </w:rPr>
        <w:t>/</w:t>
      </w:r>
      <w:r w:rsidRPr="00AB41E0">
        <w:rPr>
          <w:rFonts w:ascii="Traditional Arabic" w:eastAsia="Times New Roman" w:hAnsi="Traditional Arabic" w:cs="Traditional Arabic"/>
          <w:color w:val="1D2129"/>
          <w:sz w:val="34"/>
          <w:szCs w:val="34"/>
          <w:rtl/>
        </w:rPr>
        <w:t xml:space="preserve"> صالح بن فوزان الفوزان، عضو هيئة كبار العلماء، وعضو الل</w:t>
      </w:r>
      <w:r w:rsidR="00AE7024" w:rsidRPr="00AB41E0">
        <w:rPr>
          <w:rFonts w:ascii="Traditional Arabic" w:eastAsia="Times New Roman" w:hAnsi="Traditional Arabic" w:cs="Traditional Arabic" w:hint="cs"/>
          <w:color w:val="1D2129"/>
          <w:sz w:val="34"/>
          <w:szCs w:val="34"/>
          <w:rtl/>
        </w:rPr>
        <w:t>َّ</w:t>
      </w:r>
      <w:r w:rsidRPr="00AB41E0">
        <w:rPr>
          <w:rFonts w:ascii="Traditional Arabic" w:eastAsia="Times New Roman" w:hAnsi="Traditional Arabic" w:cs="Traditional Arabic"/>
          <w:color w:val="1D2129"/>
          <w:sz w:val="34"/>
          <w:szCs w:val="34"/>
          <w:rtl/>
        </w:rPr>
        <w:t>جنة الد</w:t>
      </w:r>
      <w:r w:rsidR="00AE7024" w:rsidRPr="00AB41E0">
        <w:rPr>
          <w:rFonts w:ascii="Traditional Arabic" w:eastAsia="Times New Roman" w:hAnsi="Traditional Arabic" w:cs="Traditional Arabic" w:hint="cs"/>
          <w:color w:val="1D2129"/>
          <w:sz w:val="34"/>
          <w:szCs w:val="34"/>
          <w:rtl/>
        </w:rPr>
        <w:t>َّ</w:t>
      </w:r>
      <w:r w:rsidRPr="00AB41E0">
        <w:rPr>
          <w:rFonts w:ascii="Traditional Arabic" w:eastAsia="Times New Roman" w:hAnsi="Traditional Arabic" w:cs="Traditional Arabic"/>
          <w:color w:val="1D2129"/>
          <w:sz w:val="34"/>
          <w:szCs w:val="34"/>
          <w:rtl/>
        </w:rPr>
        <w:t>ائمة للإفتاء، أهلًا ومرحبًا بالش</w:t>
      </w:r>
      <w:r w:rsidR="00AE7024" w:rsidRPr="00AB41E0">
        <w:rPr>
          <w:rFonts w:ascii="Traditional Arabic" w:eastAsia="Times New Roman" w:hAnsi="Traditional Arabic" w:cs="Traditional Arabic" w:hint="cs"/>
          <w:color w:val="1D2129"/>
          <w:sz w:val="34"/>
          <w:szCs w:val="34"/>
          <w:rtl/>
        </w:rPr>
        <w:t>َّ</w:t>
      </w:r>
      <w:r w:rsidRPr="00AB41E0">
        <w:rPr>
          <w:rFonts w:ascii="Traditional Arabic" w:eastAsia="Times New Roman" w:hAnsi="Traditional Arabic" w:cs="Traditional Arabic"/>
          <w:color w:val="1D2129"/>
          <w:sz w:val="34"/>
          <w:szCs w:val="34"/>
          <w:rtl/>
        </w:rPr>
        <w:t xml:space="preserve">يخ </w:t>
      </w:r>
      <w:r w:rsidR="00471A7B">
        <w:rPr>
          <w:rFonts w:ascii="Traditional Arabic" w:eastAsia="Times New Roman" w:hAnsi="Traditional Arabic" w:cs="Traditional Arabic" w:hint="cs"/>
          <w:color w:val="1D2129"/>
          <w:sz w:val="34"/>
          <w:szCs w:val="34"/>
          <w:rtl/>
        </w:rPr>
        <w:t>صالح في هذا الدرس</w:t>
      </w:r>
      <w:r w:rsidRPr="00AB41E0">
        <w:rPr>
          <w:rFonts w:ascii="Traditional Arabic" w:eastAsia="Times New Roman" w:hAnsi="Traditional Arabic" w:cs="Traditional Arabic"/>
          <w:color w:val="1D2129"/>
          <w:sz w:val="34"/>
          <w:szCs w:val="34"/>
          <w:rtl/>
        </w:rPr>
        <w:t>.</w:t>
      </w:r>
    </w:p>
    <w:p w14:paraId="601761C3" w14:textId="77777777" w:rsidR="00223AC1" w:rsidRPr="00AB41E0" w:rsidRDefault="00223AC1"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tl/>
        </w:rPr>
      </w:pPr>
      <w:r w:rsidRPr="00AB41E0">
        <w:rPr>
          <w:rFonts w:ascii="Traditional Arabic" w:eastAsia="Times New Roman" w:hAnsi="Traditional Arabic" w:cs="Traditional Arabic"/>
          <w:color w:val="1D2129"/>
          <w:sz w:val="34"/>
          <w:szCs w:val="34"/>
          <w:rtl/>
        </w:rPr>
        <w:t>حيَّاكم الله وبارك فيكم</w:t>
      </w:r>
      <w:r w:rsidR="00871C93">
        <w:rPr>
          <w:rFonts w:ascii="Traditional Arabic" w:eastAsia="Times New Roman" w:hAnsi="Traditional Arabic" w:cs="Traditional Arabic" w:hint="cs"/>
          <w:color w:val="1D2129"/>
          <w:sz w:val="34"/>
          <w:szCs w:val="34"/>
          <w:rtl/>
        </w:rPr>
        <w:t xml:space="preserve"> وفي الإخوة المستمعين</w:t>
      </w:r>
      <w:r w:rsidRPr="00AB41E0">
        <w:rPr>
          <w:rFonts w:ascii="Traditional Arabic" w:eastAsia="Times New Roman" w:hAnsi="Traditional Arabic" w:cs="Traditional Arabic"/>
          <w:color w:val="1D2129"/>
          <w:sz w:val="34"/>
          <w:szCs w:val="34"/>
          <w:rtl/>
        </w:rPr>
        <w:t>.</w:t>
      </w:r>
    </w:p>
    <w:p w14:paraId="7C0E69FA" w14:textId="77777777" w:rsidR="00223AC1" w:rsidRPr="00AB41E0" w:rsidRDefault="00223AC1"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tl/>
        </w:rPr>
      </w:pPr>
      <w:r w:rsidRPr="00AB41E0">
        <w:rPr>
          <w:rFonts w:ascii="Traditional Arabic" w:eastAsia="Times New Roman" w:hAnsi="Traditional Arabic" w:cs="Traditional Arabic"/>
          <w:color w:val="1D2129"/>
          <w:sz w:val="34"/>
          <w:szCs w:val="34"/>
          <w:rtl/>
        </w:rPr>
        <w:t>{</w:t>
      </w:r>
      <w:r w:rsidR="00471A7B">
        <w:rPr>
          <w:rFonts w:ascii="Traditional Arabic" w:eastAsia="Times New Roman" w:hAnsi="Traditional Arabic" w:cs="Traditional Arabic" w:hint="cs"/>
          <w:color w:val="1D2129"/>
          <w:sz w:val="34"/>
          <w:szCs w:val="34"/>
          <w:rtl/>
        </w:rPr>
        <w:t>شيخ صالح</w:t>
      </w:r>
      <w:r w:rsidR="00592FBC">
        <w:rPr>
          <w:rFonts w:ascii="Traditional Arabic" w:eastAsia="Times New Roman" w:hAnsi="Traditional Arabic" w:cs="Traditional Arabic" w:hint="cs"/>
          <w:color w:val="1D2129"/>
          <w:sz w:val="34"/>
          <w:szCs w:val="34"/>
          <w:rtl/>
        </w:rPr>
        <w:t>،</w:t>
      </w:r>
      <w:r w:rsidR="00871C93">
        <w:rPr>
          <w:rFonts w:ascii="Traditional Arabic" w:eastAsia="Times New Roman" w:hAnsi="Traditional Arabic" w:cs="Traditional Arabic" w:hint="cs"/>
          <w:color w:val="1D2129"/>
          <w:sz w:val="34"/>
          <w:szCs w:val="34"/>
          <w:rtl/>
        </w:rPr>
        <w:t xml:space="preserve"> لدينا أسئلة في باب الجنائز وردت من الإخوة السائلين، يقول السائل: لِمَ خَتَمَ المؤلف كتاب الصلاة بباب الجنائز؟</w:t>
      </w:r>
      <w:r w:rsidRPr="00AB41E0">
        <w:rPr>
          <w:rFonts w:ascii="Traditional Arabic" w:eastAsia="Times New Roman" w:hAnsi="Traditional Arabic" w:cs="Traditional Arabic"/>
          <w:color w:val="1D2129"/>
          <w:sz w:val="34"/>
          <w:szCs w:val="34"/>
          <w:rtl/>
        </w:rPr>
        <w:t>}.</w:t>
      </w:r>
    </w:p>
    <w:p w14:paraId="50048A7D" w14:textId="77777777" w:rsidR="00223AC1" w:rsidRDefault="00223AC1"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tl/>
        </w:rPr>
      </w:pPr>
      <w:r w:rsidRPr="00836506">
        <w:rPr>
          <w:rFonts w:ascii="Traditional Arabic" w:eastAsia="Times New Roman" w:hAnsi="Traditional Arabic" w:cs="Traditional Arabic"/>
          <w:color w:val="1D2129"/>
          <w:sz w:val="34"/>
          <w:szCs w:val="34"/>
          <w:rtl/>
        </w:rPr>
        <w:t>بسم الله الرحمن الرحيم، الحمد لله رب العالمين، وصل</w:t>
      </w:r>
      <w:r w:rsidRPr="00836506">
        <w:rPr>
          <w:rFonts w:ascii="Traditional Arabic" w:eastAsia="Times New Roman" w:hAnsi="Traditional Arabic" w:cs="Traditional Arabic" w:hint="cs"/>
          <w:color w:val="1D2129"/>
          <w:sz w:val="34"/>
          <w:szCs w:val="34"/>
          <w:rtl/>
        </w:rPr>
        <w:t>َّ</w:t>
      </w:r>
      <w:r w:rsidRPr="00836506">
        <w:rPr>
          <w:rFonts w:ascii="Traditional Arabic" w:eastAsia="Times New Roman" w:hAnsi="Traditional Arabic" w:cs="Traditional Arabic"/>
          <w:color w:val="1D2129"/>
          <w:sz w:val="34"/>
          <w:szCs w:val="34"/>
          <w:rtl/>
        </w:rPr>
        <w:t>ى الله وسل</w:t>
      </w:r>
      <w:r w:rsidRPr="00836506">
        <w:rPr>
          <w:rFonts w:ascii="Traditional Arabic" w:eastAsia="Times New Roman" w:hAnsi="Traditional Arabic" w:cs="Traditional Arabic" w:hint="cs"/>
          <w:color w:val="1D2129"/>
          <w:sz w:val="34"/>
          <w:szCs w:val="34"/>
          <w:rtl/>
        </w:rPr>
        <w:t>َّ</w:t>
      </w:r>
      <w:r w:rsidRPr="00836506">
        <w:rPr>
          <w:rFonts w:ascii="Traditional Arabic" w:eastAsia="Times New Roman" w:hAnsi="Traditional Arabic" w:cs="Traditional Arabic"/>
          <w:color w:val="1D2129"/>
          <w:sz w:val="34"/>
          <w:szCs w:val="34"/>
          <w:rtl/>
        </w:rPr>
        <w:t>م على نبينا محمد، وعلى آله وأصحابه أجمعين.</w:t>
      </w:r>
    </w:p>
    <w:p w14:paraId="5941C230" w14:textId="77777777" w:rsidR="00871C93" w:rsidRPr="00836506" w:rsidRDefault="00871C93"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tl/>
        </w:rPr>
      </w:pPr>
      <w:r>
        <w:rPr>
          <w:rFonts w:ascii="Traditional Arabic" w:eastAsia="Times New Roman" w:hAnsi="Traditional Arabic" w:cs="Traditional Arabic" w:hint="cs"/>
          <w:color w:val="1D2129"/>
          <w:sz w:val="34"/>
          <w:szCs w:val="34"/>
          <w:rtl/>
        </w:rPr>
        <w:t>ختم المؤلف كتاب الصلاة بالجنا</w:t>
      </w:r>
      <w:r w:rsidR="00B2174F">
        <w:rPr>
          <w:rFonts w:ascii="Traditional Arabic" w:eastAsia="Times New Roman" w:hAnsi="Traditional Arabic" w:cs="Traditional Arabic" w:hint="cs"/>
          <w:color w:val="1D2129"/>
          <w:sz w:val="34"/>
          <w:szCs w:val="34"/>
          <w:rtl/>
        </w:rPr>
        <w:t>ئز؛ لأن الجنائز يُصلى عليها، ولهذا ذكرها</w:t>
      </w:r>
      <w:r>
        <w:rPr>
          <w:rFonts w:ascii="Traditional Arabic" w:eastAsia="Times New Roman" w:hAnsi="Traditional Arabic" w:cs="Traditional Arabic" w:hint="cs"/>
          <w:color w:val="1D2129"/>
          <w:sz w:val="34"/>
          <w:szCs w:val="34"/>
          <w:rtl/>
        </w:rPr>
        <w:t xml:space="preserve"> من قبيل تعليمها وكيفية صلاتها. </w:t>
      </w:r>
    </w:p>
    <w:p w14:paraId="4AC3910A" w14:textId="77777777" w:rsidR="00871C93" w:rsidRPr="004579B5" w:rsidRDefault="00223AC1" w:rsidP="00B2174F">
      <w:pPr>
        <w:bidi/>
        <w:spacing w:before="120" w:after="0" w:line="240" w:lineRule="auto"/>
        <w:ind w:firstLine="397"/>
        <w:jc w:val="left"/>
        <w:rPr>
          <w:rtl/>
        </w:rPr>
      </w:pPr>
      <w:r w:rsidRPr="004579B5">
        <w:rPr>
          <w:rFonts w:ascii="Traditional Arabic" w:eastAsia="Times New Roman" w:hAnsi="Traditional Arabic" w:cs="Traditional Arabic"/>
          <w:color w:val="1D2129"/>
          <w:sz w:val="34"/>
          <w:szCs w:val="34"/>
          <w:rtl/>
        </w:rPr>
        <w:t>{</w:t>
      </w:r>
      <w:r w:rsidR="00871C93" w:rsidRPr="004579B5">
        <w:rPr>
          <w:rFonts w:ascii="Traditional Arabic" w:eastAsia="Times New Roman" w:hAnsi="Traditional Arabic" w:cs="Traditional Arabic" w:hint="cs"/>
          <w:color w:val="1D2129"/>
          <w:sz w:val="34"/>
          <w:szCs w:val="34"/>
          <w:rtl/>
        </w:rPr>
        <w:t xml:space="preserve">قال المؤلف </w:t>
      </w:r>
      <w:r w:rsidR="00871C93" w:rsidRPr="004579B5">
        <w:rPr>
          <w:rFonts w:ascii="Traditional Arabic" w:eastAsia="Times New Roman" w:hAnsi="Traditional Arabic" w:cs="Traditional Arabic"/>
          <w:color w:val="1D2129"/>
          <w:sz w:val="34"/>
          <w:szCs w:val="34"/>
          <w:rtl/>
        </w:rPr>
        <w:t>–</w:t>
      </w:r>
      <w:r w:rsidR="00871C93" w:rsidRPr="004579B5">
        <w:rPr>
          <w:rFonts w:ascii="Traditional Arabic" w:eastAsia="Times New Roman" w:hAnsi="Traditional Arabic" w:cs="Traditional Arabic" w:hint="cs"/>
          <w:color w:val="1D2129"/>
          <w:sz w:val="34"/>
          <w:szCs w:val="34"/>
          <w:rtl/>
        </w:rPr>
        <w:t xml:space="preserve">رحمه الله تعالى: </w:t>
      </w:r>
      <w:r w:rsidR="00152994" w:rsidRPr="004579B5">
        <w:rPr>
          <w:rFonts w:ascii="Traditional Arabic" w:eastAsia="Times New Roman" w:hAnsi="Traditional Arabic" w:cs="Traditional Arabic" w:hint="cs"/>
          <w:color w:val="0000CC"/>
          <w:sz w:val="34"/>
          <w:szCs w:val="34"/>
          <w:rtl/>
        </w:rPr>
        <w:t>(</w:t>
      </w:r>
      <w:r w:rsidR="00152994" w:rsidRPr="004579B5">
        <w:rPr>
          <w:rFonts w:ascii="Traditional Arabic" w:eastAsia="Times New Roman" w:hAnsi="Traditional Arabic" w:cs="Traditional Arabic"/>
          <w:color w:val="0000CC"/>
          <w:sz w:val="34"/>
          <w:szCs w:val="34"/>
          <w:rtl/>
        </w:rPr>
        <w:t xml:space="preserve">وَيُسَنُّ الإِسْرَاعُ فِي </w:t>
      </w:r>
      <w:proofErr w:type="gramStart"/>
      <w:r w:rsidR="00152994" w:rsidRPr="004579B5">
        <w:rPr>
          <w:rFonts w:ascii="Traditional Arabic" w:eastAsia="Times New Roman" w:hAnsi="Traditional Arabic" w:cs="Traditional Arabic"/>
          <w:color w:val="0000CC"/>
          <w:sz w:val="34"/>
          <w:szCs w:val="34"/>
          <w:rtl/>
        </w:rPr>
        <w:t>تَجْهِيزِهِ ؛</w:t>
      </w:r>
      <w:proofErr w:type="gramEnd"/>
      <w:r w:rsidR="00152994" w:rsidRPr="004579B5">
        <w:rPr>
          <w:rFonts w:ascii="Traditional Arabic" w:eastAsia="Times New Roman" w:hAnsi="Traditional Arabic" w:cs="Traditional Arabic"/>
          <w:color w:val="0000CC"/>
          <w:sz w:val="34"/>
          <w:szCs w:val="34"/>
          <w:rtl/>
        </w:rPr>
        <w:t xml:space="preserve"> لِقَوْلُهُ صَلَّى اللهٌ عَلَيْهِ وَسَلَّمَ: </w:t>
      </w:r>
      <w:r w:rsidR="00152994" w:rsidRPr="004579B5">
        <w:rPr>
          <w:rFonts w:ascii="Traditional Arabic" w:eastAsia="Times New Roman" w:hAnsi="Traditional Arabic" w:cs="Traditional Arabic"/>
          <w:color w:val="006600"/>
          <w:sz w:val="34"/>
          <w:szCs w:val="34"/>
          <w:rtl/>
        </w:rPr>
        <w:t>«لَا يَنْبَغِي لِجِيفَةِ مُسْلِمٍ أَنْ تُحْبَسَ بَيْنَ ظَهْرَانَيْ أَهْلِهِ»</w:t>
      </w:r>
      <w:r w:rsidR="00152994" w:rsidRPr="004579B5">
        <w:rPr>
          <w:rFonts w:ascii="Traditional Arabic" w:eastAsia="Times New Roman" w:hAnsi="Traditional Arabic" w:cs="Traditional Arabic"/>
          <w:color w:val="0000CC"/>
          <w:sz w:val="34"/>
          <w:szCs w:val="34"/>
          <w:rtl/>
        </w:rPr>
        <w:t xml:space="preserve"> رِوَاه أَبُو دَاوُدُ</w:t>
      </w:r>
      <w:r w:rsidR="00152994" w:rsidRPr="004579B5">
        <w:rPr>
          <w:rFonts w:ascii="Traditional Arabic" w:eastAsia="Times New Roman" w:hAnsi="Traditional Arabic" w:cs="Traditional Arabic" w:hint="cs"/>
          <w:color w:val="0000CC"/>
          <w:sz w:val="34"/>
          <w:szCs w:val="34"/>
          <w:rtl/>
        </w:rPr>
        <w:t>)</w:t>
      </w:r>
      <w:r w:rsidR="00152994" w:rsidRPr="004579B5">
        <w:rPr>
          <w:rFonts w:ascii="Traditional Arabic" w:eastAsia="Times New Roman" w:hAnsi="Traditional Arabic" w:cs="Traditional Arabic" w:hint="cs"/>
          <w:color w:val="1D2129"/>
          <w:sz w:val="34"/>
          <w:szCs w:val="34"/>
          <w:rtl/>
        </w:rPr>
        <w:t>}</w:t>
      </w:r>
    </w:p>
    <w:p w14:paraId="4BA01229" w14:textId="77777777" w:rsidR="00152994" w:rsidRPr="004579B5" w:rsidRDefault="00152994"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tl/>
        </w:rPr>
      </w:pPr>
      <w:r w:rsidRPr="004579B5">
        <w:rPr>
          <w:rFonts w:ascii="Traditional Arabic" w:eastAsia="Times New Roman" w:hAnsi="Traditional Arabic" w:cs="Traditional Arabic" w:hint="cs"/>
          <w:color w:val="1D2129"/>
          <w:sz w:val="34"/>
          <w:szCs w:val="34"/>
          <w:rtl/>
        </w:rPr>
        <w:lastRenderedPageBreak/>
        <w:t>نعم ينبغي الإسراع في تجهيز الميت وإنزاله في قبره مهما أمكن ذلك، ولا ي</w:t>
      </w:r>
      <w:r w:rsidR="00B2174F" w:rsidRPr="004579B5">
        <w:rPr>
          <w:rFonts w:ascii="Traditional Arabic" w:eastAsia="Times New Roman" w:hAnsi="Traditional Arabic" w:cs="Traditional Arabic" w:hint="cs"/>
          <w:color w:val="1D2129"/>
          <w:sz w:val="34"/>
          <w:szCs w:val="34"/>
          <w:rtl/>
        </w:rPr>
        <w:t>ُؤخر إلا لعذر شرعي</w:t>
      </w:r>
      <w:r w:rsidRPr="004579B5">
        <w:rPr>
          <w:rFonts w:ascii="Traditional Arabic" w:eastAsia="Times New Roman" w:hAnsi="Traditional Arabic" w:cs="Traditional Arabic" w:hint="cs"/>
          <w:color w:val="1D2129"/>
          <w:sz w:val="34"/>
          <w:szCs w:val="34"/>
          <w:rtl/>
        </w:rPr>
        <w:t xml:space="preserve"> مثل</w:t>
      </w:r>
      <w:r w:rsidR="00B2174F" w:rsidRPr="004579B5">
        <w:rPr>
          <w:rFonts w:ascii="Traditional Arabic" w:eastAsia="Times New Roman" w:hAnsi="Traditional Arabic" w:cs="Traditional Arabic" w:hint="cs"/>
          <w:color w:val="1D2129"/>
          <w:sz w:val="34"/>
          <w:szCs w:val="34"/>
          <w:rtl/>
        </w:rPr>
        <w:t>:</w:t>
      </w:r>
      <w:r w:rsidRPr="004579B5">
        <w:rPr>
          <w:rFonts w:ascii="Traditional Arabic" w:eastAsia="Times New Roman" w:hAnsi="Traditional Arabic" w:cs="Traditional Arabic" w:hint="cs"/>
          <w:color w:val="1D2129"/>
          <w:sz w:val="34"/>
          <w:szCs w:val="34"/>
          <w:rtl/>
        </w:rPr>
        <w:t xml:space="preserve"> حضور أهله، أو من أجل التحقق من </w:t>
      </w:r>
      <w:r w:rsidR="00B2174F" w:rsidRPr="004579B5">
        <w:rPr>
          <w:rFonts w:ascii="Traditional Arabic" w:eastAsia="Times New Roman" w:hAnsi="Traditional Arabic" w:cs="Traditional Arabic" w:hint="cs"/>
          <w:color w:val="1D2129"/>
          <w:sz w:val="34"/>
          <w:szCs w:val="34"/>
          <w:rtl/>
        </w:rPr>
        <w:t>كيفية</w:t>
      </w:r>
      <w:r w:rsidRPr="004579B5">
        <w:rPr>
          <w:rFonts w:ascii="Traditional Arabic" w:eastAsia="Times New Roman" w:hAnsi="Traditional Arabic" w:cs="Traditional Arabic" w:hint="cs"/>
          <w:color w:val="1D2129"/>
          <w:sz w:val="34"/>
          <w:szCs w:val="34"/>
          <w:rtl/>
        </w:rPr>
        <w:t xml:space="preserve"> وفاته، أو </w:t>
      </w:r>
      <w:r w:rsidR="00B2174F" w:rsidRPr="004579B5">
        <w:rPr>
          <w:rFonts w:ascii="Traditional Arabic" w:eastAsia="Times New Roman" w:hAnsi="Traditional Arabic" w:cs="Traditional Arabic" w:hint="cs"/>
          <w:color w:val="1D2129"/>
          <w:sz w:val="34"/>
          <w:szCs w:val="34"/>
          <w:rtl/>
        </w:rPr>
        <w:t xml:space="preserve">أن </w:t>
      </w:r>
      <w:r w:rsidRPr="004579B5">
        <w:rPr>
          <w:rFonts w:ascii="Traditional Arabic" w:eastAsia="Times New Roman" w:hAnsi="Traditional Arabic" w:cs="Traditional Arabic" w:hint="cs"/>
          <w:color w:val="1D2129"/>
          <w:sz w:val="34"/>
          <w:szCs w:val="34"/>
          <w:rtl/>
        </w:rPr>
        <w:t>يكون في ذلك اشتباه جنائي؛ فيؤخر من أجل أن يتثبت من سبب وفاته.</w:t>
      </w:r>
    </w:p>
    <w:p w14:paraId="56E58D74" w14:textId="77777777" w:rsidR="00B2174F" w:rsidRPr="004579B5" w:rsidRDefault="00223AC1"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tl/>
        </w:rPr>
      </w:pPr>
      <w:r w:rsidRPr="004579B5">
        <w:rPr>
          <w:rFonts w:ascii="Traditional Arabic" w:eastAsia="Times New Roman" w:hAnsi="Traditional Arabic" w:cs="Traditional Arabic"/>
          <w:color w:val="1D2129"/>
          <w:sz w:val="34"/>
          <w:szCs w:val="34"/>
          <w:rtl/>
        </w:rPr>
        <w:t>{</w:t>
      </w:r>
      <w:r w:rsidR="00F95D3C" w:rsidRPr="004579B5">
        <w:rPr>
          <w:rFonts w:ascii="Traditional Arabic" w:eastAsia="Times New Roman" w:hAnsi="Traditional Arabic" w:cs="Traditional Arabic" w:hint="cs"/>
          <w:color w:val="0000CC"/>
          <w:sz w:val="34"/>
          <w:szCs w:val="34"/>
          <w:rtl/>
        </w:rPr>
        <w:t>(</w:t>
      </w:r>
      <w:r w:rsidR="00152994" w:rsidRPr="004579B5">
        <w:rPr>
          <w:rFonts w:ascii="Traditional Arabic" w:eastAsia="Times New Roman" w:hAnsi="Traditional Arabic" w:cs="Traditional Arabic"/>
          <w:color w:val="0000CC"/>
          <w:sz w:val="34"/>
          <w:szCs w:val="34"/>
          <w:rtl/>
        </w:rPr>
        <w:t>وَيُكْرَهُ النَّعْيُ؛ وَهُوَ النِّدَاءُ بِمَوْتِهِ</w:t>
      </w:r>
      <w:r w:rsidR="00F95D3C"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1D2129"/>
          <w:sz w:val="34"/>
          <w:szCs w:val="34"/>
          <w:rtl/>
        </w:rPr>
        <w:t>}.</w:t>
      </w:r>
    </w:p>
    <w:p w14:paraId="3F707DD2" w14:textId="77777777" w:rsidR="00152994" w:rsidRPr="004579B5" w:rsidRDefault="00152994"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tl/>
        </w:rPr>
      </w:pPr>
      <w:r w:rsidRPr="004579B5">
        <w:rPr>
          <w:rFonts w:ascii="Traditional Arabic" w:eastAsia="Times New Roman" w:hAnsi="Traditional Arabic" w:cs="Traditional Arabic" w:hint="cs"/>
          <w:color w:val="1D2129"/>
          <w:sz w:val="34"/>
          <w:szCs w:val="34"/>
          <w:rtl/>
        </w:rPr>
        <w:t>ي</w:t>
      </w:r>
      <w:r w:rsidR="00B2174F" w:rsidRPr="004579B5">
        <w:rPr>
          <w:rFonts w:ascii="Traditional Arabic" w:eastAsia="Times New Roman" w:hAnsi="Traditional Arabic" w:cs="Traditional Arabic" w:hint="cs"/>
          <w:color w:val="1D2129"/>
          <w:sz w:val="34"/>
          <w:szCs w:val="34"/>
          <w:rtl/>
        </w:rPr>
        <w:t>ُ</w:t>
      </w:r>
      <w:r w:rsidRPr="004579B5">
        <w:rPr>
          <w:rFonts w:ascii="Traditional Arabic" w:eastAsia="Times New Roman" w:hAnsi="Traditional Arabic" w:cs="Traditional Arabic" w:hint="cs"/>
          <w:color w:val="1D2129"/>
          <w:sz w:val="34"/>
          <w:szCs w:val="34"/>
          <w:rtl/>
        </w:rPr>
        <w:t>كره الن</w:t>
      </w:r>
      <w:r w:rsidR="00B2174F" w:rsidRPr="004579B5">
        <w:rPr>
          <w:rFonts w:ascii="Traditional Arabic" w:eastAsia="Times New Roman" w:hAnsi="Traditional Arabic" w:cs="Traditional Arabic" w:hint="cs"/>
          <w:color w:val="1D2129"/>
          <w:sz w:val="34"/>
          <w:szCs w:val="34"/>
          <w:rtl/>
        </w:rPr>
        <w:t>َّ</w:t>
      </w:r>
      <w:r w:rsidRPr="004579B5">
        <w:rPr>
          <w:rFonts w:ascii="Traditional Arabic" w:eastAsia="Times New Roman" w:hAnsi="Traditional Arabic" w:cs="Traditional Arabic" w:hint="cs"/>
          <w:color w:val="1D2129"/>
          <w:sz w:val="34"/>
          <w:szCs w:val="34"/>
          <w:rtl/>
        </w:rPr>
        <w:t xml:space="preserve">عي وهو النداء بموت الميت لما في ذلك من الجزع </w:t>
      </w:r>
      <w:proofErr w:type="spellStart"/>
      <w:r w:rsidRPr="004579B5">
        <w:rPr>
          <w:rFonts w:ascii="Traditional Arabic" w:eastAsia="Times New Roman" w:hAnsi="Traditional Arabic" w:cs="Traditional Arabic" w:hint="cs"/>
          <w:color w:val="1D2129"/>
          <w:sz w:val="34"/>
          <w:szCs w:val="34"/>
          <w:rtl/>
        </w:rPr>
        <w:t>والتسخط</w:t>
      </w:r>
      <w:proofErr w:type="spellEnd"/>
      <w:r w:rsidRPr="004579B5">
        <w:rPr>
          <w:rFonts w:ascii="Traditional Arabic" w:eastAsia="Times New Roman" w:hAnsi="Traditional Arabic" w:cs="Traditional Arabic" w:hint="cs"/>
          <w:color w:val="1D2129"/>
          <w:sz w:val="34"/>
          <w:szCs w:val="34"/>
          <w:rtl/>
        </w:rPr>
        <w:t xml:space="preserve"> إلا للإخبار عن موته؛ لأن النبي -صلى الله عليه وسلم- نعى النجاشي في اليوم الذي مات فيه، بمعنى أنه أخبر الناس من أجل أن يُصلوا عليه، وخرج -صلى الله عليه وسلم- بأصحابه وصلى عليه صلاة الغائب؛ لأن</w:t>
      </w:r>
      <w:r w:rsidR="00B2174F" w:rsidRPr="004579B5">
        <w:rPr>
          <w:rFonts w:ascii="Traditional Arabic" w:eastAsia="Times New Roman" w:hAnsi="Traditional Arabic" w:cs="Traditional Arabic" w:hint="cs"/>
          <w:color w:val="1D2129"/>
          <w:sz w:val="34"/>
          <w:szCs w:val="34"/>
          <w:rtl/>
        </w:rPr>
        <w:t>َّ</w:t>
      </w:r>
      <w:r w:rsidRPr="004579B5">
        <w:rPr>
          <w:rFonts w:ascii="Traditional Arabic" w:eastAsia="Times New Roman" w:hAnsi="Traditional Arabic" w:cs="Traditional Arabic" w:hint="cs"/>
          <w:color w:val="1D2129"/>
          <w:sz w:val="34"/>
          <w:szCs w:val="34"/>
          <w:rtl/>
        </w:rPr>
        <w:t xml:space="preserve"> النجاشي مسلم، وحصل منه إيواءٌ للمسلمين في الهجرة إلى الحبشة وإحسان إلى المسلمين.</w:t>
      </w:r>
    </w:p>
    <w:p w14:paraId="5997C398" w14:textId="77777777" w:rsidR="00152994" w:rsidRPr="004579B5" w:rsidRDefault="00152994"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tl/>
        </w:rPr>
      </w:pPr>
      <w:r w:rsidRPr="004579B5">
        <w:rPr>
          <w:rFonts w:ascii="Traditional Arabic" w:eastAsia="Times New Roman" w:hAnsi="Traditional Arabic" w:cs="Traditional Arabic"/>
          <w:color w:val="1D2129"/>
          <w:sz w:val="34"/>
          <w:szCs w:val="34"/>
          <w:rtl/>
        </w:rPr>
        <w:t>{</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0000CC"/>
          <w:sz w:val="34"/>
          <w:szCs w:val="34"/>
          <w:rtl/>
        </w:rPr>
        <w:t>وَغَسْلُهُ وَالصَّلاَةُ عَلَيْهِ وَحَمْلُهُ وَتَكْفِينُهُ وَدَفْنُهُ مُوَجَّهًا إِلَى الْقِبْلَةِ فَرْضُ كِفَايَةٍ</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1D2129"/>
          <w:sz w:val="34"/>
          <w:szCs w:val="34"/>
          <w:rtl/>
        </w:rPr>
        <w:t>}.</w:t>
      </w:r>
    </w:p>
    <w:p w14:paraId="2E37840C" w14:textId="77777777" w:rsidR="00152994" w:rsidRPr="004579B5" w:rsidRDefault="00152994"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tl/>
        </w:rPr>
      </w:pPr>
      <w:r w:rsidRPr="004579B5">
        <w:rPr>
          <w:rFonts w:ascii="Traditional Arabic" w:eastAsia="Times New Roman" w:hAnsi="Traditional Arabic" w:cs="Traditional Arabic" w:hint="cs"/>
          <w:color w:val="1D2129"/>
          <w:sz w:val="34"/>
          <w:szCs w:val="34"/>
          <w:rtl/>
        </w:rPr>
        <w:t>نعم، هذه الأمور التي تعمل مع الميت من تغسيله وتكفينه وحمله هذه فرض واجب على المسلمين أن يعملوا ذلك إذا كان الميت مسلمًا وذلك لمن حضره، وليس ذلك على كل أهل البلد، وإنما هو فرض كفاية إذا قام به من يكفي سقط الاثم عن الباقين.</w:t>
      </w:r>
    </w:p>
    <w:p w14:paraId="22D1946E" w14:textId="77777777" w:rsidR="00152994" w:rsidRPr="004579B5" w:rsidRDefault="00152994"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tl/>
        </w:rPr>
      </w:pPr>
      <w:r w:rsidRPr="004579B5">
        <w:rPr>
          <w:rFonts w:ascii="Traditional Arabic" w:eastAsia="Times New Roman" w:hAnsi="Traditional Arabic" w:cs="Traditional Arabic"/>
          <w:color w:val="1D2129"/>
          <w:sz w:val="34"/>
          <w:szCs w:val="34"/>
          <w:rtl/>
        </w:rPr>
        <w:t>{</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0000CC"/>
          <w:sz w:val="34"/>
          <w:szCs w:val="34"/>
          <w:rtl/>
        </w:rPr>
        <w:t>وَيُكْرَهُ أَخْذُ الأُجْرَةِ عَلَى شَيْءٍ مِنْ ذَلِكَ</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1D2129"/>
          <w:sz w:val="34"/>
          <w:szCs w:val="34"/>
          <w:rtl/>
        </w:rPr>
        <w:t>}.</w:t>
      </w:r>
    </w:p>
    <w:p w14:paraId="5D381228" w14:textId="77777777" w:rsidR="00152994" w:rsidRPr="004579B5" w:rsidRDefault="00152994" w:rsidP="00B2174F">
      <w:pPr>
        <w:shd w:val="clear" w:color="auto" w:fill="FFFFFF"/>
        <w:bidi/>
        <w:spacing w:before="120" w:after="0" w:line="240" w:lineRule="auto"/>
        <w:ind w:firstLine="397"/>
        <w:jc w:val="both"/>
        <w:rPr>
          <w:rFonts w:ascii="Traditional Arabic" w:eastAsia="Times New Roman" w:hAnsi="Traditional Arabic" w:cs="Traditional Arabic"/>
          <w:color w:val="1D2129"/>
          <w:sz w:val="34"/>
          <w:szCs w:val="34"/>
          <w:rtl/>
        </w:rPr>
      </w:pPr>
      <w:r w:rsidRPr="004579B5">
        <w:rPr>
          <w:rFonts w:ascii="Traditional Arabic" w:eastAsia="Times New Roman" w:hAnsi="Traditional Arabic" w:cs="Traditional Arabic" w:hint="cs"/>
          <w:color w:val="1D2129"/>
          <w:sz w:val="34"/>
          <w:szCs w:val="34"/>
          <w:rtl/>
        </w:rPr>
        <w:t>ي</w:t>
      </w:r>
      <w:r w:rsidR="00CD62A5" w:rsidRPr="004579B5">
        <w:rPr>
          <w:rFonts w:ascii="Traditional Arabic" w:eastAsia="Times New Roman" w:hAnsi="Traditional Arabic" w:cs="Traditional Arabic" w:hint="cs"/>
          <w:color w:val="1D2129"/>
          <w:sz w:val="34"/>
          <w:szCs w:val="34"/>
          <w:rtl/>
        </w:rPr>
        <w:t>ُ</w:t>
      </w:r>
      <w:r w:rsidRPr="004579B5">
        <w:rPr>
          <w:rFonts w:ascii="Traditional Arabic" w:eastAsia="Times New Roman" w:hAnsi="Traditional Arabic" w:cs="Traditional Arabic" w:hint="cs"/>
          <w:color w:val="1D2129"/>
          <w:sz w:val="34"/>
          <w:szCs w:val="34"/>
          <w:rtl/>
        </w:rPr>
        <w:t xml:space="preserve">كره أخذ الأجرة على تغسليه أو حمله أو تكفينه؛ لأن هذه قُربة لله </w:t>
      </w:r>
      <w:r w:rsidRPr="004579B5">
        <w:rPr>
          <w:rFonts w:ascii="Traditional Arabic" w:eastAsia="Times New Roman" w:hAnsi="Traditional Arabic" w:cs="Traditional Arabic"/>
          <w:color w:val="1D2129"/>
          <w:sz w:val="34"/>
          <w:szCs w:val="34"/>
          <w:rtl/>
        </w:rPr>
        <w:t>–</w:t>
      </w:r>
      <w:r w:rsidRPr="004579B5">
        <w:rPr>
          <w:rFonts w:ascii="Traditional Arabic" w:eastAsia="Times New Roman" w:hAnsi="Traditional Arabic" w:cs="Traditional Arabic" w:hint="cs"/>
          <w:color w:val="1D2129"/>
          <w:sz w:val="34"/>
          <w:szCs w:val="34"/>
          <w:rtl/>
        </w:rPr>
        <w:t>عَزَّ وَجَلَّ-</w:t>
      </w:r>
      <w:r w:rsidR="00221F95" w:rsidRPr="004579B5">
        <w:rPr>
          <w:rFonts w:ascii="Traditional Arabic" w:eastAsia="Times New Roman" w:hAnsi="Traditional Arabic" w:cs="Traditional Arabic" w:hint="cs"/>
          <w:color w:val="1D2129"/>
          <w:sz w:val="34"/>
          <w:szCs w:val="34"/>
          <w:rtl/>
        </w:rPr>
        <w:t xml:space="preserve"> فلا ي</w:t>
      </w:r>
      <w:r w:rsidR="00CD62A5" w:rsidRPr="004579B5">
        <w:rPr>
          <w:rFonts w:ascii="Traditional Arabic" w:eastAsia="Times New Roman" w:hAnsi="Traditional Arabic" w:cs="Traditional Arabic" w:hint="cs"/>
          <w:color w:val="1D2129"/>
          <w:sz w:val="34"/>
          <w:szCs w:val="34"/>
          <w:rtl/>
        </w:rPr>
        <w:t>ُ</w:t>
      </w:r>
      <w:r w:rsidR="00221F95" w:rsidRPr="004579B5">
        <w:rPr>
          <w:rFonts w:ascii="Traditional Arabic" w:eastAsia="Times New Roman" w:hAnsi="Traditional Arabic" w:cs="Traditional Arabic" w:hint="cs"/>
          <w:color w:val="1D2129"/>
          <w:sz w:val="34"/>
          <w:szCs w:val="34"/>
          <w:rtl/>
        </w:rPr>
        <w:t>ؤخذ عليها أجرة.</w:t>
      </w:r>
    </w:p>
    <w:p w14:paraId="4B1D6C56" w14:textId="77777777" w:rsidR="00A36A5F" w:rsidRDefault="00152994"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Pr>
          <w:rFonts w:ascii="Traditional Arabic" w:eastAsia="Times New Roman" w:hAnsi="Traditional Arabic" w:cs="Traditional Arabic" w:hint="cs"/>
          <w:color w:val="1D2129"/>
          <w:sz w:val="34"/>
          <w:szCs w:val="34"/>
          <w:rtl/>
        </w:rPr>
        <w:t>{</w:t>
      </w:r>
      <w:r w:rsidRPr="00152994">
        <w:rPr>
          <w:rFonts w:ascii="Traditional Arabic" w:eastAsia="Times New Roman" w:hAnsi="Traditional Arabic" w:cs="Traditional Arabic" w:hint="cs"/>
          <w:color w:val="0000CC"/>
          <w:sz w:val="34"/>
          <w:szCs w:val="34"/>
          <w:rtl/>
        </w:rPr>
        <w:t>(</w:t>
      </w:r>
      <w:r w:rsidRPr="00152994">
        <w:rPr>
          <w:rFonts w:ascii="Traditional Arabic" w:eastAsia="Times New Roman" w:hAnsi="Traditional Arabic" w:cs="Traditional Arabic"/>
          <w:color w:val="0000CC"/>
          <w:sz w:val="34"/>
          <w:szCs w:val="34"/>
          <w:rtl/>
        </w:rPr>
        <w:t>وَحَمْلُ الْمَيِّتِ إِلَى غَيْرِ بَلَدِهِ لِغَيْرِ حَاجَةٍ</w:t>
      </w:r>
      <w:r w:rsidR="00A36A5F">
        <w:rPr>
          <w:rFonts w:ascii="Traditional Arabic" w:eastAsia="Times New Roman" w:hAnsi="Traditional Arabic" w:cs="Traditional Arabic" w:hint="cs"/>
          <w:color w:val="0000CC"/>
          <w:sz w:val="34"/>
          <w:szCs w:val="34"/>
          <w:rtl/>
        </w:rPr>
        <w:t>)</w:t>
      </w:r>
      <w:r w:rsidR="00A36A5F" w:rsidRPr="00A36A5F">
        <w:rPr>
          <w:rFonts w:ascii="Traditional Arabic" w:eastAsia="Times New Roman" w:hAnsi="Traditional Arabic" w:cs="Traditional Arabic" w:hint="cs"/>
          <w:sz w:val="34"/>
          <w:szCs w:val="34"/>
          <w:rtl/>
        </w:rPr>
        <w:t>}</w:t>
      </w:r>
    </w:p>
    <w:p w14:paraId="42D1F6FC" w14:textId="77777777" w:rsidR="00221F95" w:rsidRPr="00221F95" w:rsidRDefault="00221F95"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221F95">
        <w:rPr>
          <w:rFonts w:ascii="Traditional Arabic" w:eastAsia="Times New Roman" w:hAnsi="Traditional Arabic" w:cs="Traditional Arabic" w:hint="cs"/>
          <w:sz w:val="34"/>
          <w:szCs w:val="34"/>
          <w:rtl/>
        </w:rPr>
        <w:t>نعم، يُكره حمل الميت إلى غير بلده إلى غير حاجة، فإن دعت الحاجة إلى حمله إلى أهله فلا بأس بذلك، أما من غير الحاجة فلا؛ لأن هذا يُؤخر دفنه، والمشروع المبادرة بتغسيله وتكفينه ودفنه.</w:t>
      </w:r>
    </w:p>
    <w:p w14:paraId="0BFCEFED" w14:textId="77777777" w:rsidR="00221F95" w:rsidRPr="004579B5" w:rsidRDefault="00221F95"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0000CC"/>
          <w:sz w:val="34"/>
          <w:szCs w:val="34"/>
          <w:rtl/>
        </w:rPr>
        <w:t>وَيُسَنُّ لِلْغَاسِلِ أَنْ يَبْدَأَ بِأَعْضَاءِ الْوُضُوءِ وَالْمَيَامِنِ</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hint="cs"/>
          <w:sz w:val="34"/>
          <w:szCs w:val="34"/>
          <w:rtl/>
        </w:rPr>
        <w:t>}</w:t>
      </w:r>
    </w:p>
    <w:p w14:paraId="018D0A6D" w14:textId="77777777" w:rsidR="00221F95" w:rsidRPr="004579B5" w:rsidRDefault="00221F95"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يُسن للذي يغسل الميت أن يبدأ بأعضاء الوضوء؛ لأنها أشرف ما في الإنسان، ويبدأ بميامن الجسم فيغسل جهة اليمين قبل جهة اليسار.</w:t>
      </w:r>
    </w:p>
    <w:p w14:paraId="1AD5BB56" w14:textId="77777777" w:rsidR="00221F95" w:rsidRPr="004579B5" w:rsidRDefault="00221F95"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0000CC"/>
          <w:sz w:val="34"/>
          <w:szCs w:val="34"/>
          <w:rtl/>
        </w:rPr>
        <w:t>وَيَغْسِلُهُ ثَلاَثًا أَوْ خَمْسًا</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hint="cs"/>
          <w:sz w:val="34"/>
          <w:szCs w:val="34"/>
          <w:rtl/>
        </w:rPr>
        <w:t>}</w:t>
      </w:r>
    </w:p>
    <w:p w14:paraId="14808D84" w14:textId="77777777" w:rsidR="00221F95" w:rsidRPr="004579B5" w:rsidRDefault="00221F95"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lastRenderedPageBreak/>
        <w:t xml:space="preserve">يغسله ثلاثًا أي: ثلاث مرات، والواجب مرة واحدة ولكن ما زاد عليها فهو سُنة مؤكدة، وإذا استدعى الأمر الزيادة فإنه يُزاد عليها إلى سبع؛ لقوله -صلى الله عليه وسلم-: </w:t>
      </w:r>
      <w:r w:rsidR="003767F9" w:rsidRPr="004579B5">
        <w:rPr>
          <w:rFonts w:ascii="Traditional Arabic" w:eastAsia="Times New Roman" w:hAnsi="Traditional Arabic" w:cs="Traditional Arabic"/>
          <w:color w:val="006600"/>
          <w:sz w:val="34"/>
          <w:szCs w:val="34"/>
          <w:rtl/>
        </w:rPr>
        <w:t>«</w:t>
      </w:r>
      <w:r w:rsidR="007664EB" w:rsidRPr="004579B5">
        <w:rPr>
          <w:rFonts w:cs="Traditional Arabic"/>
          <w:color w:val="006600"/>
          <w:sz w:val="34"/>
          <w:szCs w:val="34"/>
          <w:rtl/>
        </w:rPr>
        <w:t>اغْسِلْنَهَا ثَلَاثًا</w:t>
      </w:r>
      <w:r w:rsidR="007664EB" w:rsidRPr="004579B5">
        <w:rPr>
          <w:rFonts w:cs="Traditional Arabic" w:hint="cs"/>
          <w:color w:val="006600"/>
          <w:sz w:val="34"/>
          <w:szCs w:val="34"/>
          <w:rtl/>
        </w:rPr>
        <w:t>،</w:t>
      </w:r>
      <w:r w:rsidR="007664EB" w:rsidRPr="004579B5">
        <w:rPr>
          <w:rFonts w:cs="Traditional Arabic"/>
          <w:color w:val="006600"/>
          <w:sz w:val="34"/>
          <w:szCs w:val="34"/>
          <w:rtl/>
        </w:rPr>
        <w:t xml:space="preserve"> أَوْ خَمْسًا</w:t>
      </w:r>
      <w:r w:rsidR="007664EB" w:rsidRPr="004579B5">
        <w:rPr>
          <w:rFonts w:cs="Traditional Arabic" w:hint="cs"/>
          <w:color w:val="006600"/>
          <w:sz w:val="34"/>
          <w:szCs w:val="34"/>
          <w:rtl/>
        </w:rPr>
        <w:t>،</w:t>
      </w:r>
      <w:r w:rsidR="003767F9" w:rsidRPr="004579B5">
        <w:rPr>
          <w:rFonts w:cs="Traditional Arabic"/>
          <w:color w:val="006600"/>
          <w:sz w:val="34"/>
          <w:szCs w:val="34"/>
          <w:rtl/>
        </w:rPr>
        <w:t xml:space="preserve"> أَوْ أَكْثَرَ مِنْ ذَلِكَ</w:t>
      </w:r>
      <w:r w:rsidR="003767F9" w:rsidRPr="004579B5">
        <w:rPr>
          <w:rFonts w:ascii="Traditional Arabic" w:eastAsia="Times New Roman" w:hAnsi="Traditional Arabic" w:cs="Traditional Arabic"/>
          <w:color w:val="006600"/>
          <w:sz w:val="34"/>
          <w:szCs w:val="34"/>
          <w:rtl/>
        </w:rPr>
        <w:t>»</w:t>
      </w:r>
      <w:r w:rsidR="003767F9" w:rsidRPr="004579B5">
        <w:rPr>
          <w:rStyle w:val="FootnoteReference"/>
          <w:rFonts w:ascii="Traditional Arabic" w:eastAsia="Times New Roman" w:hAnsi="Traditional Arabic" w:cs="Traditional Arabic"/>
          <w:sz w:val="34"/>
          <w:szCs w:val="34"/>
          <w:rtl/>
        </w:rPr>
        <w:footnoteReference w:id="1"/>
      </w:r>
    </w:p>
    <w:p w14:paraId="22C1B392" w14:textId="77777777" w:rsidR="007664EB" w:rsidRPr="004579B5" w:rsidRDefault="007664EB"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0000CC"/>
          <w:sz w:val="34"/>
          <w:szCs w:val="34"/>
          <w:rtl/>
        </w:rPr>
        <w:t>وَيَكْفِي مَرَّةٌ</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hint="cs"/>
          <w:sz w:val="34"/>
          <w:szCs w:val="34"/>
          <w:rtl/>
        </w:rPr>
        <w:t>}</w:t>
      </w:r>
    </w:p>
    <w:p w14:paraId="7C12A31E" w14:textId="77777777" w:rsidR="007664EB" w:rsidRPr="004579B5" w:rsidRDefault="007664EB"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نعم، الواجب والكافي في غسل الميت تعميم الماء على جسده مرة واحدة، وما زاد هو تطوع.</w:t>
      </w:r>
    </w:p>
    <w:p w14:paraId="7208AB7F" w14:textId="77777777" w:rsidR="007664EB" w:rsidRPr="004579B5" w:rsidRDefault="007664EB"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0000CC"/>
          <w:sz w:val="34"/>
          <w:szCs w:val="34"/>
          <w:rtl/>
        </w:rPr>
        <w:t>وَإِذَا وُلِدَ السِّقْطُ لأَكْثَرَ مِنْ أَرْبَعَةِ أَشْهُرٍ غُسِّلَ وَصُلِّيَ عَلَيْهِ</w:t>
      </w:r>
      <w:r w:rsidR="00125A1E"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hint="cs"/>
          <w:sz w:val="34"/>
          <w:szCs w:val="34"/>
          <w:rtl/>
        </w:rPr>
        <w:t>}</w:t>
      </w:r>
    </w:p>
    <w:p w14:paraId="51A81774" w14:textId="77777777" w:rsidR="007664EB" w:rsidRPr="004579B5" w:rsidRDefault="007664EB"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sz w:val="34"/>
          <w:szCs w:val="34"/>
          <w:rtl/>
        </w:rPr>
        <w:t>السِّقْطُ</w:t>
      </w:r>
      <w:r w:rsidRPr="004579B5">
        <w:rPr>
          <w:rFonts w:ascii="Traditional Arabic" w:eastAsia="Times New Roman" w:hAnsi="Traditional Arabic" w:cs="Traditional Arabic" w:hint="cs"/>
          <w:sz w:val="34"/>
          <w:szCs w:val="34"/>
          <w:rtl/>
        </w:rPr>
        <w:t xml:space="preserve"> إذا مات قبل أن تنفخ فيه الروح فإنه يُلفُّ ويدفن، أمَّا إذا نفخت الروح فيه فإنه يعامل معاملة الجنائز فيغسل ويكفن ويصلى عليه، ونفخ الروح يكون عند الأربعة أشهر.</w:t>
      </w:r>
    </w:p>
    <w:p w14:paraId="3898A1C5" w14:textId="77777777" w:rsidR="007664EB" w:rsidRPr="004579B5" w:rsidRDefault="007664EB"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0000CC"/>
          <w:sz w:val="34"/>
          <w:szCs w:val="34"/>
          <w:rtl/>
        </w:rPr>
        <w:t xml:space="preserve">لِقَوْلُهُ صَلَّى اللهٌ عَلَيْهِ </w:t>
      </w:r>
      <w:proofErr w:type="spellStart"/>
      <w:proofErr w:type="gramStart"/>
      <w:r w:rsidRPr="004579B5">
        <w:rPr>
          <w:rFonts w:ascii="Traditional Arabic" w:eastAsia="Times New Roman" w:hAnsi="Traditional Arabic" w:cs="Traditional Arabic"/>
          <w:color w:val="0000CC"/>
          <w:sz w:val="34"/>
          <w:szCs w:val="34"/>
          <w:rtl/>
        </w:rPr>
        <w:t>وَسَلَّمَ:</w:t>
      </w:r>
      <w:r w:rsidR="00125A1E" w:rsidRPr="004579B5">
        <w:rPr>
          <w:rFonts w:ascii="Traditional Arabic" w:eastAsia="Times New Roman" w:hAnsi="Traditional Arabic" w:cs="Traditional Arabic"/>
          <w:color w:val="006600"/>
          <w:sz w:val="34"/>
          <w:szCs w:val="34"/>
          <w:rtl/>
        </w:rPr>
        <w:t>«</w:t>
      </w:r>
      <w:proofErr w:type="gramEnd"/>
      <w:r w:rsidRPr="004579B5">
        <w:rPr>
          <w:rFonts w:ascii="Traditional Arabic" w:eastAsia="Times New Roman" w:hAnsi="Traditional Arabic" w:cs="Traditional Arabic"/>
          <w:color w:val="006600"/>
          <w:sz w:val="34"/>
          <w:szCs w:val="34"/>
          <w:rtl/>
        </w:rPr>
        <w:t>وَالسِّقْطُ</w:t>
      </w:r>
      <w:proofErr w:type="spellEnd"/>
      <w:r w:rsidRPr="004579B5">
        <w:rPr>
          <w:rFonts w:ascii="Traditional Arabic" w:eastAsia="Times New Roman" w:hAnsi="Traditional Arabic" w:cs="Traditional Arabic"/>
          <w:color w:val="006600"/>
          <w:sz w:val="34"/>
          <w:szCs w:val="34"/>
          <w:rtl/>
        </w:rPr>
        <w:t xml:space="preserve"> يُصَلَّى عَلَيْهِ، وَيُدْعَى لِوَالِدَيْهِ بِالْمَغْفِرَةِ وَالرَّحْمَةِ</w:t>
      </w:r>
      <w:r w:rsidR="00125A1E" w:rsidRPr="004579B5">
        <w:rPr>
          <w:rFonts w:ascii="Traditional Arabic" w:eastAsia="Times New Roman" w:hAnsi="Traditional Arabic" w:cs="Traditional Arabic"/>
          <w:color w:val="006600"/>
          <w:sz w:val="34"/>
          <w:szCs w:val="34"/>
          <w:rtl/>
        </w:rPr>
        <w:t>»</w:t>
      </w:r>
      <w:r w:rsidRPr="004579B5">
        <w:rPr>
          <w:rFonts w:ascii="Traditional Arabic" w:eastAsia="Times New Roman" w:hAnsi="Traditional Arabic" w:cs="Traditional Arabic"/>
          <w:color w:val="0000CC"/>
          <w:sz w:val="34"/>
          <w:szCs w:val="34"/>
          <w:rtl/>
        </w:rPr>
        <w:t xml:space="preserve">. صَحَّحَهُ التِّرْمِذِيُّ، وَلَفْظُهُ: </w:t>
      </w:r>
      <w:r w:rsidR="00125A1E" w:rsidRPr="004579B5">
        <w:rPr>
          <w:rFonts w:ascii="Traditional Arabic" w:eastAsia="Times New Roman" w:hAnsi="Traditional Arabic" w:cs="Traditional Arabic"/>
          <w:color w:val="006600"/>
          <w:sz w:val="34"/>
          <w:szCs w:val="34"/>
          <w:rtl/>
        </w:rPr>
        <w:t>«</w:t>
      </w:r>
      <w:r w:rsidRPr="004579B5">
        <w:rPr>
          <w:rFonts w:ascii="Traditional Arabic" w:eastAsia="Times New Roman" w:hAnsi="Traditional Arabic" w:cs="Traditional Arabic"/>
          <w:color w:val="006600"/>
          <w:sz w:val="34"/>
          <w:szCs w:val="34"/>
          <w:rtl/>
        </w:rPr>
        <w:t>وَالطِّفْلُ يُصَلَّى عَلَيْهِ</w:t>
      </w:r>
      <w:r w:rsidR="00125A1E" w:rsidRPr="004579B5">
        <w:rPr>
          <w:rFonts w:ascii="Traditional Arabic" w:eastAsia="Times New Roman" w:hAnsi="Traditional Arabic" w:cs="Traditional Arabic"/>
          <w:color w:val="006600"/>
          <w:sz w:val="34"/>
          <w:szCs w:val="34"/>
          <w:rtl/>
        </w:rPr>
        <w:t>»</w:t>
      </w:r>
      <w:r w:rsidR="00125A1E"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hint="cs"/>
          <w:sz w:val="34"/>
          <w:szCs w:val="34"/>
          <w:rtl/>
        </w:rPr>
        <w:t>}</w:t>
      </w:r>
    </w:p>
    <w:p w14:paraId="5282DA3B" w14:textId="77777777" w:rsidR="00125A1E" w:rsidRPr="004579B5" w:rsidRDefault="00125A1E"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sz w:val="34"/>
          <w:szCs w:val="34"/>
          <w:rtl/>
        </w:rPr>
        <w:t>السِّقْطُ</w:t>
      </w:r>
      <w:r w:rsidRPr="004579B5">
        <w:rPr>
          <w:rFonts w:ascii="Traditional Arabic" w:eastAsia="Times New Roman" w:hAnsi="Traditional Arabic" w:cs="Traditional Arabic" w:hint="cs"/>
          <w:sz w:val="34"/>
          <w:szCs w:val="34"/>
          <w:rtl/>
        </w:rPr>
        <w:t xml:space="preserve"> يُصلى عليه ولكن الدعاء يكون لوالديه لمصيبتهم فيه، وأما هو فليس عليه ذنوب. </w:t>
      </w:r>
    </w:p>
    <w:p w14:paraId="00FAF735" w14:textId="77777777" w:rsidR="003767F9" w:rsidRPr="004579B5" w:rsidRDefault="00125A1E"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0000CC"/>
          <w:sz w:val="34"/>
          <w:szCs w:val="34"/>
          <w:rtl/>
        </w:rPr>
        <w:t xml:space="preserve">صَحَّحَهُ التِّرْمِذِيُّ، وَلَفْظُهُ: </w:t>
      </w:r>
      <w:r w:rsidRPr="004579B5">
        <w:rPr>
          <w:rFonts w:ascii="Traditional Arabic" w:eastAsia="Times New Roman" w:hAnsi="Traditional Arabic" w:cs="Traditional Arabic"/>
          <w:color w:val="006600"/>
          <w:sz w:val="34"/>
          <w:szCs w:val="34"/>
          <w:rtl/>
        </w:rPr>
        <w:t>«وَالطِّفْلُ يُصَلَّى عَلَيْهِ»</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hint="cs"/>
          <w:sz w:val="34"/>
          <w:szCs w:val="34"/>
          <w:rtl/>
        </w:rPr>
        <w:t>}</w:t>
      </w:r>
    </w:p>
    <w:p w14:paraId="36EA63B4" w14:textId="77777777" w:rsidR="00125A1E" w:rsidRPr="004579B5" w:rsidRDefault="00125A1E"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نعم الطفل يُصلى عليه كالكبير.</w:t>
      </w:r>
    </w:p>
    <w:p w14:paraId="58FFB3C0" w14:textId="77777777" w:rsidR="00125A1E" w:rsidRPr="004579B5" w:rsidRDefault="00125A1E"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0000CC"/>
          <w:sz w:val="34"/>
          <w:szCs w:val="34"/>
          <w:rtl/>
        </w:rPr>
        <w:t>وَمَنْ تَعَذَّرَ غَسْلُهُ لِعَدَمِ مَاءٍ أَوْ غَيْرِهِ يُمِّمَ</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hint="cs"/>
          <w:sz w:val="34"/>
          <w:szCs w:val="34"/>
          <w:rtl/>
        </w:rPr>
        <w:t>}</w:t>
      </w:r>
    </w:p>
    <w:p w14:paraId="649FBD5E" w14:textId="77777777" w:rsidR="007664EB" w:rsidRPr="004579B5" w:rsidRDefault="00125A1E"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من تعذر غسله من الأموات بالماء فإنه ييمم بمعنى أنَّ الذي يتولاه يضرب بيديه على التراب الطهور ويمسح وجه الميت ويمسح كفيه.</w:t>
      </w:r>
    </w:p>
    <w:p w14:paraId="5F309936" w14:textId="77777777" w:rsidR="00125A1E" w:rsidRPr="004579B5" w:rsidRDefault="00125A1E"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0000CC"/>
          <w:sz w:val="34"/>
          <w:szCs w:val="34"/>
          <w:rtl/>
        </w:rPr>
        <w:t>وَالْوَاجِبُ فِي كَفَنِهِ ثَوْبٌ يَسْتُرُ جَمِيعَهُ</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hint="cs"/>
          <w:sz w:val="34"/>
          <w:szCs w:val="34"/>
          <w:rtl/>
        </w:rPr>
        <w:t>}</w:t>
      </w:r>
    </w:p>
    <w:p w14:paraId="66729331" w14:textId="77777777" w:rsidR="00125A1E" w:rsidRPr="004579B5" w:rsidRDefault="00125A1E"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الواجب في كفن الميت ثوب سواء كان صغيرا أو كبيرًا يستر جميع بدنه، وإذا زيد عليه ثلاثًا إلى سبع فلا بأس بذلك، بل هو أفضل.</w:t>
      </w:r>
    </w:p>
    <w:p w14:paraId="5485B230" w14:textId="77777777" w:rsidR="00125A1E" w:rsidRPr="004579B5" w:rsidRDefault="00125A1E"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0000CC"/>
          <w:sz w:val="34"/>
          <w:szCs w:val="34"/>
          <w:rtl/>
        </w:rPr>
        <w:t>فَإِنْ لَمْ يَجِدْ مَا يَسْتُرُهُ سَتَرَ الْعَوْرَةَ</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hint="cs"/>
          <w:sz w:val="34"/>
          <w:szCs w:val="34"/>
          <w:rtl/>
        </w:rPr>
        <w:t>}</w:t>
      </w:r>
    </w:p>
    <w:p w14:paraId="2811D127" w14:textId="77777777" w:rsidR="00125A1E" w:rsidRPr="004579B5" w:rsidRDefault="00125A1E"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lastRenderedPageBreak/>
        <w:t xml:space="preserve">إذا لم يجد ما يستر جميع الميت فإنه تستر عورته، يغطى الباقي بشيء كالشجر ونحوه؛ لأن النبي </w:t>
      </w:r>
      <w:r w:rsidR="00A510A4"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sz w:val="34"/>
          <w:szCs w:val="34"/>
          <w:rtl/>
        </w:rPr>
        <w:t>صلى الله عليه وسلم</w:t>
      </w:r>
      <w:r w:rsidR="00A510A4"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sz w:val="34"/>
          <w:szCs w:val="34"/>
          <w:rtl/>
        </w:rPr>
        <w:t xml:space="preserve"> لما مات أحد الصحابة ولم يجد ما يستره أمرهم بستر عورته وأن يجعل على الباقي حشيشًا أو نحوه.</w:t>
      </w:r>
    </w:p>
    <w:p w14:paraId="4E91865B" w14:textId="77777777" w:rsidR="00125A1E" w:rsidRDefault="00125A1E"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221F95">
        <w:rPr>
          <w:rFonts w:ascii="Traditional Arabic" w:eastAsia="Times New Roman" w:hAnsi="Traditional Arabic" w:cs="Traditional Arabic" w:hint="cs"/>
          <w:sz w:val="34"/>
          <w:szCs w:val="34"/>
          <w:rtl/>
        </w:rPr>
        <w:t>{</w:t>
      </w:r>
      <w:r>
        <w:rPr>
          <w:rFonts w:ascii="Traditional Arabic" w:eastAsia="Times New Roman" w:hAnsi="Traditional Arabic" w:cs="Traditional Arabic" w:hint="cs"/>
          <w:color w:val="0000CC"/>
          <w:sz w:val="34"/>
          <w:szCs w:val="34"/>
          <w:rtl/>
        </w:rPr>
        <w:t>(</w:t>
      </w:r>
      <w:r w:rsidRPr="00125A1E">
        <w:rPr>
          <w:rFonts w:ascii="Traditional Arabic" w:eastAsia="Times New Roman" w:hAnsi="Traditional Arabic" w:cs="Traditional Arabic"/>
          <w:color w:val="0000CC"/>
          <w:sz w:val="34"/>
          <w:szCs w:val="34"/>
          <w:rtl/>
        </w:rPr>
        <w:t>جْعَلُ عَلَى بَاقِي جَسَدِهِ حَشِيشٌ أَوْ وَرَقٌ</w:t>
      </w:r>
      <w:r>
        <w:rPr>
          <w:rFonts w:ascii="Traditional Arabic" w:eastAsia="Times New Roman" w:hAnsi="Traditional Arabic" w:cs="Traditional Arabic" w:hint="cs"/>
          <w:color w:val="0000CC"/>
          <w:sz w:val="34"/>
          <w:szCs w:val="34"/>
          <w:rtl/>
        </w:rPr>
        <w:t>)</w:t>
      </w:r>
      <w:r>
        <w:rPr>
          <w:rFonts w:ascii="Traditional Arabic" w:eastAsia="Times New Roman" w:hAnsi="Traditional Arabic" w:cs="Traditional Arabic" w:hint="cs"/>
          <w:sz w:val="34"/>
          <w:szCs w:val="34"/>
          <w:rtl/>
        </w:rPr>
        <w:t>}</w:t>
      </w:r>
    </w:p>
    <w:p w14:paraId="3FDC2BF2" w14:textId="77777777" w:rsidR="00125A1E" w:rsidRDefault="00125A1E"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Pr>
          <w:rFonts w:ascii="Traditional Arabic" w:eastAsia="Times New Roman" w:hAnsi="Traditional Arabic" w:cs="Traditional Arabic" w:hint="cs"/>
          <w:sz w:val="34"/>
          <w:szCs w:val="34"/>
          <w:rtl/>
        </w:rPr>
        <w:t xml:space="preserve">نعم يستر باقي جسده بالحشيش أو الورق؛ لقوله تعالى: </w:t>
      </w:r>
      <w:r w:rsidRPr="00125A1E">
        <w:rPr>
          <w:rFonts w:ascii="Traditional Arabic" w:eastAsia="Times New Roman" w:hAnsi="Traditional Arabic" w:cs="Traditional Arabic" w:hint="cs"/>
          <w:color w:val="FF0000"/>
          <w:sz w:val="34"/>
          <w:szCs w:val="34"/>
          <w:rtl/>
        </w:rPr>
        <w:t>﴿</w:t>
      </w:r>
      <w:r w:rsidRPr="00125A1E">
        <w:rPr>
          <w:rFonts w:ascii="Traditional Arabic" w:eastAsia="Times New Roman" w:hAnsi="Traditional Arabic" w:cs="Traditional Arabic"/>
          <w:color w:val="FF0000"/>
          <w:sz w:val="34"/>
          <w:szCs w:val="34"/>
          <w:rtl/>
        </w:rPr>
        <w:t xml:space="preserve">فَاتَّقُوا اللَّهَ مَا </w:t>
      </w:r>
      <w:proofErr w:type="gramStart"/>
      <w:r w:rsidRPr="00125A1E">
        <w:rPr>
          <w:rFonts w:ascii="Traditional Arabic" w:eastAsia="Times New Roman" w:hAnsi="Traditional Arabic" w:cs="Traditional Arabic"/>
          <w:color w:val="FF0000"/>
          <w:sz w:val="34"/>
          <w:szCs w:val="34"/>
          <w:rtl/>
        </w:rPr>
        <w:t>اسْتَطَعْتُمْ</w:t>
      </w:r>
      <w:r w:rsidRPr="00125A1E">
        <w:rPr>
          <w:rFonts w:ascii="Traditional Arabic" w:eastAsia="Times New Roman" w:hAnsi="Traditional Arabic" w:cs="Traditional Arabic" w:hint="cs"/>
          <w:color w:val="FF0000"/>
          <w:sz w:val="34"/>
          <w:szCs w:val="34"/>
          <w:rtl/>
        </w:rPr>
        <w:t>﴾</w:t>
      </w:r>
      <w:r w:rsidRPr="00125A1E">
        <w:rPr>
          <w:rFonts w:ascii="Traditional Arabic" w:eastAsia="Times New Roman" w:hAnsi="Traditional Arabic" w:cs="Traditional Arabic" w:hint="cs"/>
          <w:sz w:val="24"/>
          <w:szCs w:val="24"/>
          <w:rtl/>
        </w:rPr>
        <w:t>[</w:t>
      </w:r>
      <w:proofErr w:type="gramEnd"/>
      <w:r w:rsidRPr="00125A1E">
        <w:rPr>
          <w:rFonts w:ascii="Traditional Arabic" w:eastAsia="Times New Roman" w:hAnsi="Traditional Arabic" w:cs="Traditional Arabic" w:hint="cs"/>
          <w:sz w:val="24"/>
          <w:szCs w:val="24"/>
          <w:rtl/>
        </w:rPr>
        <w:t>التغابن: 16]</w:t>
      </w:r>
      <w:r w:rsidR="00D6407C">
        <w:rPr>
          <w:rFonts w:ascii="Traditional Arabic" w:eastAsia="Times New Roman" w:hAnsi="Traditional Arabic" w:cs="Traditional Arabic" w:hint="cs"/>
          <w:sz w:val="34"/>
          <w:szCs w:val="34"/>
          <w:rtl/>
        </w:rPr>
        <w:t>.</w:t>
      </w:r>
    </w:p>
    <w:p w14:paraId="7C8EC96A" w14:textId="77777777" w:rsidR="00D6407C" w:rsidRPr="004579B5" w:rsidRDefault="00D6407C"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0000CC"/>
          <w:sz w:val="34"/>
          <w:szCs w:val="34"/>
          <w:rtl/>
        </w:rPr>
        <w:t>وَيَقُومُ الإِمَامُ فِي الصَّلاَةِ عَلَيْهِ عِنْدَ صَدْرِ الرَّجُلٍ وَوَسَطِ الْمَرْأَةِ</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hint="cs"/>
          <w:sz w:val="34"/>
          <w:szCs w:val="34"/>
          <w:rtl/>
        </w:rPr>
        <w:t>}</w:t>
      </w:r>
    </w:p>
    <w:p w14:paraId="0CD1D3EF" w14:textId="77777777" w:rsidR="00A510A4" w:rsidRPr="004579B5" w:rsidRDefault="00D6407C"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 xml:space="preserve">هكذا كان النبي </w:t>
      </w:r>
      <w:r w:rsidRPr="004579B5">
        <w:rPr>
          <w:rFonts w:ascii="Traditional Arabic" w:eastAsia="Times New Roman" w:hAnsi="Traditional Arabic" w:cs="Traditional Arabic"/>
          <w:sz w:val="34"/>
          <w:szCs w:val="34"/>
          <w:rtl/>
        </w:rPr>
        <w:t>–</w:t>
      </w:r>
      <w:r w:rsidRPr="004579B5">
        <w:rPr>
          <w:rFonts w:ascii="Traditional Arabic" w:eastAsia="Times New Roman" w:hAnsi="Traditional Arabic" w:cs="Traditional Arabic" w:hint="cs"/>
          <w:sz w:val="34"/>
          <w:szCs w:val="34"/>
          <w:rtl/>
        </w:rPr>
        <w:t>صلى الله عليه وسلم- في صلاته على الجنائز، يقف عند صدر الرجل وأما المرأة فيقف عند وسطها.</w:t>
      </w:r>
    </w:p>
    <w:p w14:paraId="68BC2501" w14:textId="77777777" w:rsidR="00D6407C" w:rsidRDefault="00D6407C" w:rsidP="00A510A4">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221F95">
        <w:rPr>
          <w:rFonts w:ascii="Traditional Arabic" w:eastAsia="Times New Roman" w:hAnsi="Traditional Arabic" w:cs="Traditional Arabic" w:hint="cs"/>
          <w:sz w:val="34"/>
          <w:szCs w:val="34"/>
          <w:rtl/>
        </w:rPr>
        <w:t>{</w:t>
      </w:r>
      <w:r>
        <w:rPr>
          <w:rFonts w:ascii="Traditional Arabic" w:eastAsia="Times New Roman" w:hAnsi="Traditional Arabic" w:cs="Traditional Arabic" w:hint="cs"/>
          <w:color w:val="0000CC"/>
          <w:sz w:val="34"/>
          <w:szCs w:val="34"/>
          <w:rtl/>
        </w:rPr>
        <w:t>(</w:t>
      </w:r>
      <w:r w:rsidRPr="00D6407C">
        <w:rPr>
          <w:rFonts w:ascii="Traditional Arabic" w:eastAsia="Times New Roman" w:hAnsi="Traditional Arabic" w:cs="Traditional Arabic"/>
          <w:color w:val="0000CC"/>
          <w:sz w:val="34"/>
          <w:szCs w:val="34"/>
          <w:rtl/>
        </w:rPr>
        <w:t>وَيُك</w:t>
      </w:r>
      <w:r>
        <w:rPr>
          <w:rFonts w:ascii="Traditional Arabic" w:eastAsia="Times New Roman" w:hAnsi="Traditional Arabic" w:cs="Traditional Arabic"/>
          <w:color w:val="0000CC"/>
          <w:sz w:val="34"/>
          <w:szCs w:val="34"/>
          <w:rtl/>
        </w:rPr>
        <w:t>َبِّرُ وَيَقْرَأُ الْفَاتِحَةَ</w:t>
      </w:r>
      <w:r w:rsidRPr="00D6407C">
        <w:rPr>
          <w:rFonts w:ascii="Traditional Arabic" w:eastAsia="Times New Roman" w:hAnsi="Traditional Arabic" w:cs="Traditional Arabic" w:hint="cs"/>
          <w:color w:val="0000CC"/>
          <w:sz w:val="34"/>
          <w:szCs w:val="34"/>
          <w:rtl/>
        </w:rPr>
        <w:t>)</w:t>
      </w:r>
      <w:r>
        <w:rPr>
          <w:rFonts w:ascii="Traditional Arabic" w:eastAsia="Times New Roman" w:hAnsi="Traditional Arabic" w:cs="Traditional Arabic" w:hint="cs"/>
          <w:sz w:val="34"/>
          <w:szCs w:val="34"/>
          <w:rtl/>
        </w:rPr>
        <w:t>}</w:t>
      </w:r>
    </w:p>
    <w:p w14:paraId="14E48583" w14:textId="77777777" w:rsidR="00D6407C" w:rsidRDefault="00D6407C"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Pr>
          <w:rFonts w:ascii="Traditional Arabic" w:eastAsia="Times New Roman" w:hAnsi="Traditional Arabic" w:cs="Traditional Arabic" w:hint="cs"/>
          <w:sz w:val="34"/>
          <w:szCs w:val="34"/>
          <w:rtl/>
        </w:rPr>
        <w:t>يكبر تكبيرة الإحرام في صلاة الجنازة ثم يقرأ الفاتحة.</w:t>
      </w:r>
    </w:p>
    <w:p w14:paraId="1DE2A684" w14:textId="77777777" w:rsidR="00D6407C" w:rsidRDefault="00D6407C"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221F95">
        <w:rPr>
          <w:rFonts w:ascii="Traditional Arabic" w:eastAsia="Times New Roman" w:hAnsi="Traditional Arabic" w:cs="Traditional Arabic" w:hint="cs"/>
          <w:sz w:val="34"/>
          <w:szCs w:val="34"/>
          <w:rtl/>
        </w:rPr>
        <w:t>{</w:t>
      </w:r>
      <w:r>
        <w:rPr>
          <w:rFonts w:ascii="Traditional Arabic" w:eastAsia="Times New Roman" w:hAnsi="Traditional Arabic" w:cs="Traditional Arabic" w:hint="cs"/>
          <w:color w:val="0000CC"/>
          <w:sz w:val="34"/>
          <w:szCs w:val="34"/>
          <w:rtl/>
        </w:rPr>
        <w:t>(</w:t>
      </w:r>
      <w:r w:rsidRPr="00D6407C">
        <w:rPr>
          <w:rFonts w:ascii="Traditional Arabic" w:eastAsia="Times New Roman" w:hAnsi="Traditional Arabic" w:cs="Traditional Arabic"/>
          <w:color w:val="0000CC"/>
          <w:sz w:val="34"/>
          <w:szCs w:val="34"/>
          <w:rtl/>
        </w:rPr>
        <w:t>ثُمَّ يُكَبِّرُ فَيُصَلِّي عَلَى النَّبِيِّ صَلَّى اللهٌ عَلَيْهِ وَسَلَّمَ ثُمَّ يُكَبِّرُ وَيَدْعُو لِلْمَيِّتِ، ثُمَّ يُكَبِّرُ الرَّابِعَةَ وَيَقِفُ بَعْدَهَا قَلِيلاً، ثُمَّ يُسَلِّمُ وَاحِدَةً عَنْ يَمِينِهِ، وَيَرْفَعُ ي</w:t>
      </w:r>
      <w:r>
        <w:rPr>
          <w:rFonts w:ascii="Traditional Arabic" w:eastAsia="Times New Roman" w:hAnsi="Traditional Arabic" w:cs="Traditional Arabic"/>
          <w:color w:val="0000CC"/>
          <w:sz w:val="34"/>
          <w:szCs w:val="34"/>
          <w:rtl/>
        </w:rPr>
        <w:t>َدَيْهِ مَعَ كُلِّ تَكْبِيرَةٍ</w:t>
      </w:r>
      <w:r w:rsidRPr="00D6407C">
        <w:rPr>
          <w:rFonts w:ascii="Traditional Arabic" w:eastAsia="Times New Roman" w:hAnsi="Traditional Arabic" w:cs="Traditional Arabic" w:hint="cs"/>
          <w:color w:val="0000CC"/>
          <w:sz w:val="34"/>
          <w:szCs w:val="34"/>
          <w:rtl/>
        </w:rPr>
        <w:t>)</w:t>
      </w:r>
      <w:r>
        <w:rPr>
          <w:rFonts w:ascii="Traditional Arabic" w:eastAsia="Times New Roman" w:hAnsi="Traditional Arabic" w:cs="Traditional Arabic" w:hint="cs"/>
          <w:sz w:val="34"/>
          <w:szCs w:val="34"/>
          <w:rtl/>
        </w:rPr>
        <w:t>}</w:t>
      </w:r>
    </w:p>
    <w:p w14:paraId="1B1AEB13" w14:textId="77777777" w:rsidR="00D6407C" w:rsidRDefault="00D6407C"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Pr>
          <w:rFonts w:ascii="Traditional Arabic" w:eastAsia="Times New Roman" w:hAnsi="Traditional Arabic" w:cs="Traditional Arabic" w:hint="cs"/>
          <w:sz w:val="34"/>
          <w:szCs w:val="34"/>
          <w:rtl/>
        </w:rPr>
        <w:t>التكبيرات أربع، الأولى يكبر ويقرأ الفاتحة، والثانية يكبر ويصلي على النبي -صلى الله عليه وسلم- والثالثة يكبر ثم يدعو لميت، والرابعة يكبر ثم يسلم بعدها مباشرة.</w:t>
      </w:r>
    </w:p>
    <w:p w14:paraId="72B8F890" w14:textId="77777777" w:rsidR="00D6407C" w:rsidRDefault="00D6407C"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221F95">
        <w:rPr>
          <w:rFonts w:ascii="Traditional Arabic" w:eastAsia="Times New Roman" w:hAnsi="Traditional Arabic" w:cs="Traditional Arabic" w:hint="cs"/>
          <w:sz w:val="34"/>
          <w:szCs w:val="34"/>
          <w:rtl/>
        </w:rPr>
        <w:t>{</w:t>
      </w:r>
      <w:r>
        <w:rPr>
          <w:rFonts w:ascii="Traditional Arabic" w:eastAsia="Times New Roman" w:hAnsi="Traditional Arabic" w:cs="Traditional Arabic" w:hint="cs"/>
          <w:color w:val="0000CC"/>
          <w:sz w:val="34"/>
          <w:szCs w:val="34"/>
          <w:rtl/>
        </w:rPr>
        <w:t>(</w:t>
      </w:r>
      <w:r w:rsidRPr="00D6407C">
        <w:rPr>
          <w:rFonts w:ascii="Traditional Arabic" w:eastAsia="Times New Roman" w:hAnsi="Traditional Arabic" w:cs="Traditional Arabic"/>
          <w:color w:val="0000CC"/>
          <w:sz w:val="34"/>
          <w:szCs w:val="34"/>
          <w:rtl/>
        </w:rPr>
        <w:t>ثُمَّ يُكَبِّرُ الرَّابِعَةَ وَيَقِفُ بَعْدَهَا قَلِيلاً، ثُمَّ يُسَلِّمُ وَاحِدَةً عَنْ</w:t>
      </w:r>
      <w:r>
        <w:rPr>
          <w:rFonts w:ascii="Traditional Arabic" w:eastAsia="Times New Roman" w:hAnsi="Traditional Arabic" w:cs="Traditional Arabic"/>
          <w:color w:val="0000CC"/>
          <w:sz w:val="34"/>
          <w:szCs w:val="34"/>
          <w:rtl/>
        </w:rPr>
        <w:t xml:space="preserve"> يَمِينِهِ</w:t>
      </w:r>
      <w:r w:rsidRPr="00D6407C">
        <w:rPr>
          <w:rFonts w:ascii="Traditional Arabic" w:eastAsia="Times New Roman" w:hAnsi="Traditional Arabic" w:cs="Traditional Arabic" w:hint="cs"/>
          <w:color w:val="0000CC"/>
          <w:sz w:val="34"/>
          <w:szCs w:val="34"/>
          <w:rtl/>
        </w:rPr>
        <w:t>)</w:t>
      </w:r>
      <w:r>
        <w:rPr>
          <w:rFonts w:ascii="Traditional Arabic" w:eastAsia="Times New Roman" w:hAnsi="Traditional Arabic" w:cs="Traditional Arabic" w:hint="cs"/>
          <w:sz w:val="34"/>
          <w:szCs w:val="34"/>
          <w:rtl/>
        </w:rPr>
        <w:t>}</w:t>
      </w:r>
    </w:p>
    <w:p w14:paraId="3D24A326" w14:textId="77777777" w:rsidR="00D6407C" w:rsidRDefault="00D6407C"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Pr>
          <w:rFonts w:ascii="Traditional Arabic" w:eastAsia="Times New Roman" w:hAnsi="Traditional Arabic" w:cs="Traditional Arabic" w:hint="cs"/>
          <w:sz w:val="34"/>
          <w:szCs w:val="34"/>
          <w:rtl/>
        </w:rPr>
        <w:t>نعم، السلام على الميت مرة واحدة على اليمين، ولا يسلم تسليمتين كما في الصلاة.</w:t>
      </w:r>
    </w:p>
    <w:p w14:paraId="4193C5F1" w14:textId="77777777" w:rsidR="00D6407C" w:rsidRDefault="00D6407C"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221F95">
        <w:rPr>
          <w:rFonts w:ascii="Traditional Arabic" w:eastAsia="Times New Roman" w:hAnsi="Traditional Arabic" w:cs="Traditional Arabic" w:hint="cs"/>
          <w:sz w:val="34"/>
          <w:szCs w:val="34"/>
          <w:rtl/>
        </w:rPr>
        <w:t>{</w:t>
      </w:r>
      <w:r>
        <w:rPr>
          <w:rFonts w:ascii="Traditional Arabic" w:eastAsia="Times New Roman" w:hAnsi="Traditional Arabic" w:cs="Traditional Arabic" w:hint="cs"/>
          <w:color w:val="0000CC"/>
          <w:sz w:val="34"/>
          <w:szCs w:val="34"/>
          <w:rtl/>
        </w:rPr>
        <w:t>(</w:t>
      </w:r>
      <w:r w:rsidRPr="00D6407C">
        <w:rPr>
          <w:rFonts w:ascii="Traditional Arabic" w:eastAsia="Times New Roman" w:hAnsi="Traditional Arabic" w:cs="Traditional Arabic"/>
          <w:color w:val="0000CC"/>
          <w:sz w:val="34"/>
          <w:szCs w:val="34"/>
          <w:rtl/>
        </w:rPr>
        <w:t>وَيَرْفَعُ ي</w:t>
      </w:r>
      <w:r>
        <w:rPr>
          <w:rFonts w:ascii="Traditional Arabic" w:eastAsia="Times New Roman" w:hAnsi="Traditional Arabic" w:cs="Traditional Arabic"/>
          <w:color w:val="0000CC"/>
          <w:sz w:val="34"/>
          <w:szCs w:val="34"/>
          <w:rtl/>
        </w:rPr>
        <w:t>َدَيْهِ مَعَ كُلِّ تَكْبِيرَةٍ</w:t>
      </w:r>
      <w:r w:rsidRPr="00D6407C">
        <w:rPr>
          <w:rFonts w:ascii="Traditional Arabic" w:eastAsia="Times New Roman" w:hAnsi="Traditional Arabic" w:cs="Traditional Arabic" w:hint="cs"/>
          <w:color w:val="0000CC"/>
          <w:sz w:val="34"/>
          <w:szCs w:val="34"/>
          <w:rtl/>
        </w:rPr>
        <w:t>)</w:t>
      </w:r>
      <w:r>
        <w:rPr>
          <w:rFonts w:ascii="Traditional Arabic" w:eastAsia="Times New Roman" w:hAnsi="Traditional Arabic" w:cs="Traditional Arabic" w:hint="cs"/>
          <w:sz w:val="34"/>
          <w:szCs w:val="34"/>
          <w:rtl/>
        </w:rPr>
        <w:t>}</w:t>
      </w:r>
    </w:p>
    <w:p w14:paraId="5D1D7FEC" w14:textId="77777777" w:rsidR="00D6407C" w:rsidRDefault="00D6407C"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Pr>
          <w:rFonts w:ascii="Traditional Arabic" w:eastAsia="Times New Roman" w:hAnsi="Traditional Arabic" w:cs="Traditional Arabic" w:hint="cs"/>
          <w:sz w:val="34"/>
          <w:szCs w:val="34"/>
          <w:rtl/>
        </w:rPr>
        <w:t>يرفع يديه مع كل تكبيره، كما كان ذلك في الصلاة.</w:t>
      </w:r>
    </w:p>
    <w:p w14:paraId="4FC1649D" w14:textId="77777777" w:rsidR="00D6407C" w:rsidRDefault="00D6407C"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221F95">
        <w:rPr>
          <w:rFonts w:ascii="Traditional Arabic" w:eastAsia="Times New Roman" w:hAnsi="Traditional Arabic" w:cs="Traditional Arabic" w:hint="cs"/>
          <w:sz w:val="34"/>
          <w:szCs w:val="34"/>
          <w:rtl/>
        </w:rPr>
        <w:t>{</w:t>
      </w:r>
      <w:r>
        <w:rPr>
          <w:rFonts w:ascii="Traditional Arabic" w:eastAsia="Times New Roman" w:hAnsi="Traditional Arabic" w:cs="Traditional Arabic" w:hint="cs"/>
          <w:color w:val="0000CC"/>
          <w:sz w:val="34"/>
          <w:szCs w:val="34"/>
          <w:rtl/>
        </w:rPr>
        <w:t>(</w:t>
      </w:r>
      <w:r w:rsidRPr="00D6407C">
        <w:rPr>
          <w:rFonts w:ascii="Traditional Arabic" w:eastAsia="Times New Roman" w:hAnsi="Traditional Arabic" w:cs="Traditional Arabic"/>
          <w:color w:val="0000CC"/>
          <w:sz w:val="34"/>
          <w:szCs w:val="34"/>
          <w:rtl/>
        </w:rPr>
        <w:t>وَيَقِفُ مَكَانَهُ حَتَّى تُرْ</w:t>
      </w:r>
      <w:r>
        <w:rPr>
          <w:rFonts w:ascii="Traditional Arabic" w:eastAsia="Times New Roman" w:hAnsi="Traditional Arabic" w:cs="Traditional Arabic"/>
          <w:color w:val="0000CC"/>
          <w:sz w:val="34"/>
          <w:szCs w:val="34"/>
          <w:rtl/>
        </w:rPr>
        <w:t>فَعَ، رُوِيَ ذَلِكَ عَنْ عُمَرَ</w:t>
      </w:r>
      <w:r w:rsidRPr="00D6407C">
        <w:rPr>
          <w:rFonts w:ascii="Traditional Arabic" w:eastAsia="Times New Roman" w:hAnsi="Traditional Arabic" w:cs="Traditional Arabic" w:hint="cs"/>
          <w:color w:val="0000CC"/>
          <w:sz w:val="34"/>
          <w:szCs w:val="34"/>
          <w:rtl/>
        </w:rPr>
        <w:t>)</w:t>
      </w:r>
      <w:r>
        <w:rPr>
          <w:rFonts w:ascii="Traditional Arabic" w:eastAsia="Times New Roman" w:hAnsi="Traditional Arabic" w:cs="Traditional Arabic" w:hint="cs"/>
          <w:sz w:val="34"/>
          <w:szCs w:val="34"/>
          <w:rtl/>
        </w:rPr>
        <w:t>}</w:t>
      </w:r>
    </w:p>
    <w:p w14:paraId="493DB9BF" w14:textId="77777777" w:rsidR="00D6407C" w:rsidRDefault="00D6407C"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Pr>
          <w:rFonts w:ascii="Traditional Arabic" w:eastAsia="Times New Roman" w:hAnsi="Traditional Arabic" w:cs="Traditional Arabic" w:hint="cs"/>
          <w:sz w:val="34"/>
          <w:szCs w:val="34"/>
          <w:rtl/>
        </w:rPr>
        <w:t>يقف الإمام مكانه حتى ترفع الجنازة ثم بعد لك ينصرف.</w:t>
      </w:r>
    </w:p>
    <w:p w14:paraId="600B9EA4" w14:textId="77777777" w:rsidR="00D6407C" w:rsidRPr="004579B5" w:rsidRDefault="00D6407C"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lastRenderedPageBreak/>
        <w:t>{</w:t>
      </w:r>
      <w:r w:rsidRPr="004579B5">
        <w:rPr>
          <w:rFonts w:ascii="Traditional Arabic" w:eastAsia="Times New Roman" w:hAnsi="Traditional Arabic" w:cs="Traditional Arabic" w:hint="cs"/>
          <w:color w:val="0000CC"/>
          <w:sz w:val="34"/>
          <w:szCs w:val="34"/>
          <w:rtl/>
        </w:rPr>
        <w:t>(</w:t>
      </w:r>
      <w:r w:rsidR="00451D44" w:rsidRPr="004579B5">
        <w:rPr>
          <w:rFonts w:ascii="Traditional Arabic" w:eastAsia="Times New Roman" w:hAnsi="Traditional Arabic" w:cs="Traditional Arabic"/>
          <w:color w:val="0000CC"/>
          <w:sz w:val="34"/>
          <w:szCs w:val="34"/>
          <w:rtl/>
        </w:rPr>
        <w:t xml:space="preserve">رُوِيَ ذَلِكَ عَنْ </w:t>
      </w:r>
      <w:proofErr w:type="gramStart"/>
      <w:r w:rsidR="00451D44" w:rsidRPr="004579B5">
        <w:rPr>
          <w:rFonts w:ascii="Traditional Arabic" w:eastAsia="Times New Roman" w:hAnsi="Traditional Arabic" w:cs="Traditional Arabic"/>
          <w:color w:val="0000CC"/>
          <w:sz w:val="34"/>
          <w:szCs w:val="34"/>
          <w:rtl/>
        </w:rPr>
        <w:t>عُمَرَ</w:t>
      </w:r>
      <w:r w:rsidR="00451D44" w:rsidRPr="004579B5">
        <w:rPr>
          <w:rFonts w:ascii="Traditional Arabic" w:eastAsia="Times New Roman" w:hAnsi="Traditional Arabic" w:cs="Traditional Arabic"/>
          <w:color w:val="0000CC"/>
          <w:sz w:val="34"/>
          <w:szCs w:val="34"/>
        </w:rPr>
        <w:t>.</w:t>
      </w:r>
      <w:r w:rsidR="00451D44" w:rsidRPr="004579B5">
        <w:rPr>
          <w:rFonts w:ascii="Traditional Arabic" w:eastAsia="Times New Roman" w:hAnsi="Traditional Arabic" w:cs="Traditional Arabic"/>
          <w:color w:val="0000CC"/>
          <w:sz w:val="34"/>
          <w:szCs w:val="34"/>
          <w:rtl/>
        </w:rPr>
        <w:t>وَيُسْتَحَبُّ</w:t>
      </w:r>
      <w:proofErr w:type="gramEnd"/>
      <w:r w:rsidR="00451D44" w:rsidRPr="004579B5">
        <w:rPr>
          <w:rFonts w:ascii="Traditional Arabic" w:eastAsia="Times New Roman" w:hAnsi="Traditional Arabic" w:cs="Traditional Arabic"/>
          <w:color w:val="0000CC"/>
          <w:sz w:val="34"/>
          <w:szCs w:val="34"/>
          <w:rtl/>
        </w:rPr>
        <w:t xml:space="preserve"> لِمَنْ لَمْ يُصَلِّ عَلَيْهَا أَنْ يُصَلِّيَ عَلَيْهَا إِذَا وُضِعَتْ، أَوْ بَعْدَ الدَّفْنِ عَلَى القَبْرِ</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hint="cs"/>
          <w:sz w:val="34"/>
          <w:szCs w:val="34"/>
          <w:rtl/>
        </w:rPr>
        <w:t>}</w:t>
      </w:r>
    </w:p>
    <w:p w14:paraId="38D1D3A5" w14:textId="77777777" w:rsidR="00451D44" w:rsidRPr="004579B5" w:rsidRDefault="00451D44"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من لم يتمكن من الصلاة على الميت في المسجد فإنه يصلي عليه عند القبر قبل أن يدفن.</w:t>
      </w:r>
    </w:p>
    <w:p w14:paraId="64B12127" w14:textId="77777777" w:rsidR="00451D44" w:rsidRPr="004579B5" w:rsidRDefault="00451D44"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{بعض الناس يا شيخ صالح يصلي على الميت في المسجد ثم إذا جاء المقبرة ي</w:t>
      </w:r>
      <w:r w:rsidR="00A510A4"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sz w:val="34"/>
          <w:szCs w:val="34"/>
          <w:rtl/>
        </w:rPr>
        <w:t>صلي عليه مرة أخرى عليه}</w:t>
      </w:r>
    </w:p>
    <w:p w14:paraId="7A51C88E" w14:textId="77777777" w:rsidR="00451D44" w:rsidRPr="004579B5" w:rsidRDefault="00451D44"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لا بأس بذلك؛ لأن هذا زيادة دعاء وخير.</w:t>
      </w:r>
    </w:p>
    <w:p w14:paraId="2E87E54D" w14:textId="77777777" w:rsidR="00451D44" w:rsidRDefault="00451D44"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1D44">
        <w:rPr>
          <w:rFonts w:ascii="Traditional Arabic" w:eastAsia="Times New Roman" w:hAnsi="Traditional Arabic" w:cs="Traditional Arabic" w:hint="cs"/>
          <w:sz w:val="34"/>
          <w:szCs w:val="34"/>
          <w:rtl/>
        </w:rPr>
        <w:t>{</w:t>
      </w:r>
      <w:r>
        <w:rPr>
          <w:rFonts w:ascii="Traditional Arabic" w:eastAsia="Times New Roman" w:hAnsi="Traditional Arabic" w:cs="Traditional Arabic" w:hint="cs"/>
          <w:sz w:val="34"/>
          <w:szCs w:val="34"/>
          <w:rtl/>
        </w:rPr>
        <w:t>ما هو الفضل فضيلة الشيخ، الصلاة على الميت في الجامع أو عندما تأتي الجنازة إلى المقبرة لقرب بيته منها}</w:t>
      </w:r>
    </w:p>
    <w:p w14:paraId="2E747C3D" w14:textId="77777777" w:rsidR="00451D44" w:rsidRDefault="00451D44"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proofErr w:type="gramStart"/>
      <w:r>
        <w:rPr>
          <w:rFonts w:ascii="Traditional Arabic" w:eastAsia="Times New Roman" w:hAnsi="Traditional Arabic" w:cs="Traditional Arabic" w:hint="cs"/>
          <w:sz w:val="34"/>
          <w:szCs w:val="34"/>
          <w:rtl/>
        </w:rPr>
        <w:t>لا .</w:t>
      </w:r>
      <w:proofErr w:type="gramEnd"/>
      <w:r>
        <w:rPr>
          <w:rFonts w:ascii="Traditional Arabic" w:eastAsia="Times New Roman" w:hAnsi="Traditional Arabic" w:cs="Traditional Arabic" w:hint="cs"/>
          <w:sz w:val="34"/>
          <w:szCs w:val="34"/>
          <w:rtl/>
        </w:rPr>
        <w:t>. يحضر من المسلمين ويصلي عليه في المسجد، فإذا لم يتمكن يُصلي عليه في المقبرة.</w:t>
      </w:r>
    </w:p>
    <w:p w14:paraId="45CEEBA7" w14:textId="77777777" w:rsidR="00451D44" w:rsidRPr="004579B5" w:rsidRDefault="00451D44"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 xml:space="preserve">{بارك الله فيكم، يقول المؤلف </w:t>
      </w:r>
      <w:r w:rsidRPr="004579B5">
        <w:rPr>
          <w:rFonts w:ascii="Traditional Arabic" w:eastAsia="Times New Roman" w:hAnsi="Traditional Arabic" w:cs="Traditional Arabic"/>
          <w:sz w:val="34"/>
          <w:szCs w:val="34"/>
          <w:rtl/>
        </w:rPr>
        <w:t>–</w:t>
      </w:r>
      <w:r w:rsidRPr="004579B5">
        <w:rPr>
          <w:rFonts w:ascii="Traditional Arabic" w:eastAsia="Times New Roman" w:hAnsi="Traditional Arabic" w:cs="Traditional Arabic" w:hint="cs"/>
          <w:sz w:val="34"/>
          <w:szCs w:val="34"/>
          <w:rtl/>
        </w:rPr>
        <w:t>رحمه الله تعالى- في المتن: (</w:t>
      </w:r>
      <w:r w:rsidRPr="004579B5">
        <w:rPr>
          <w:rFonts w:ascii="Traditional Arabic" w:eastAsia="Times New Roman" w:hAnsi="Traditional Arabic" w:cs="Traditional Arabic"/>
          <w:color w:val="0000CC"/>
          <w:sz w:val="34"/>
          <w:szCs w:val="34"/>
          <w:rtl/>
        </w:rPr>
        <w:t>وَلاَ يَجُوزُ تَجْصِيصِهُ وَلاَ الْبِنَاءُ عَلَيْهِ</w:t>
      </w:r>
      <w:r w:rsidRPr="004579B5">
        <w:rPr>
          <w:rFonts w:ascii="Traditional Arabic" w:eastAsia="Times New Roman" w:hAnsi="Traditional Arabic" w:cs="Traditional Arabic" w:hint="cs"/>
          <w:sz w:val="34"/>
          <w:szCs w:val="34"/>
          <w:rtl/>
        </w:rPr>
        <w:t>)}</w:t>
      </w:r>
    </w:p>
    <w:p w14:paraId="2E33480D" w14:textId="77777777" w:rsidR="00451D44" w:rsidRPr="004579B5" w:rsidRDefault="00451D44"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لا يجوز تجصيص القبر، ولا البناء عليه</w:t>
      </w:r>
      <w:r w:rsidR="00291DE2"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sz w:val="34"/>
          <w:szCs w:val="34"/>
          <w:rtl/>
        </w:rPr>
        <w:t xml:space="preserve"> لأن</w:t>
      </w:r>
      <w:r w:rsidR="002849A7"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sz w:val="34"/>
          <w:szCs w:val="34"/>
          <w:rtl/>
        </w:rPr>
        <w:t xml:space="preserve"> هذا غلو في حقه، وربما يَغُرُّ الجهال فيعظمونه أو يعملون عنده شيئًا من البدع، ولذا فقبور المسلمين متساوية ولا يخصص بعضها بصفة تميزه عن سائر القبور.</w:t>
      </w:r>
    </w:p>
    <w:p w14:paraId="005FE129" w14:textId="77777777" w:rsidR="00451D44" w:rsidRPr="004579B5" w:rsidRDefault="00451D44"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color w:val="0000CC"/>
          <w:sz w:val="34"/>
          <w:szCs w:val="34"/>
          <w:rtl/>
        </w:rPr>
        <w:t>وَلاَ يُزَادُ عَلَى تُرَابِ الْقَبْرِ مِنْ غَيْرِهِ لِلنَّهْيِ عَنْهُ</w:t>
      </w:r>
      <w:r w:rsidRPr="004579B5">
        <w:rPr>
          <w:rFonts w:ascii="Traditional Arabic" w:eastAsia="Times New Roman" w:hAnsi="Traditional Arabic" w:cs="Traditional Arabic" w:hint="cs"/>
          <w:color w:val="0000CC"/>
          <w:sz w:val="34"/>
          <w:szCs w:val="34"/>
          <w:rtl/>
        </w:rPr>
        <w:t>)</w:t>
      </w:r>
      <w:r w:rsidRPr="004579B5">
        <w:rPr>
          <w:rFonts w:ascii="Traditional Arabic" w:eastAsia="Times New Roman" w:hAnsi="Traditional Arabic" w:cs="Traditional Arabic" w:hint="cs"/>
          <w:sz w:val="34"/>
          <w:szCs w:val="34"/>
          <w:rtl/>
        </w:rPr>
        <w:t>}</w:t>
      </w:r>
    </w:p>
    <w:p w14:paraId="794D8B7A" w14:textId="77777777" w:rsidR="00451D44" w:rsidRPr="004579B5" w:rsidRDefault="00C14F86"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79B5">
        <w:rPr>
          <w:rFonts w:ascii="Traditional Arabic" w:eastAsia="Times New Roman" w:hAnsi="Traditional Arabic" w:cs="Traditional Arabic" w:hint="cs"/>
          <w:sz w:val="34"/>
          <w:szCs w:val="34"/>
          <w:rtl/>
        </w:rPr>
        <w:t>كذلك من الأحكام أنه ي</w:t>
      </w:r>
      <w:r w:rsidR="002849A7" w:rsidRPr="004579B5">
        <w:rPr>
          <w:rFonts w:ascii="Traditional Arabic" w:eastAsia="Times New Roman" w:hAnsi="Traditional Arabic" w:cs="Traditional Arabic" w:hint="cs"/>
          <w:sz w:val="34"/>
          <w:szCs w:val="34"/>
          <w:rtl/>
        </w:rPr>
        <w:t>ُ</w:t>
      </w:r>
      <w:r w:rsidRPr="004579B5">
        <w:rPr>
          <w:rFonts w:ascii="Traditional Arabic" w:eastAsia="Times New Roman" w:hAnsi="Traditional Arabic" w:cs="Traditional Arabic" w:hint="cs"/>
          <w:sz w:val="34"/>
          <w:szCs w:val="34"/>
          <w:rtl/>
        </w:rPr>
        <w:t>دفن في القبر بترابه، ويرفع على القبر بمقدار شبر، ويسنَّم من أجل أن ينزل المطر ولا يجتمع المطر فوق القبر.</w:t>
      </w:r>
    </w:p>
    <w:p w14:paraId="2EECC042" w14:textId="77777777" w:rsidR="00C14F86" w:rsidRDefault="00C14F86"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1D44">
        <w:rPr>
          <w:rFonts w:ascii="Traditional Arabic" w:eastAsia="Times New Roman" w:hAnsi="Traditional Arabic" w:cs="Traditional Arabic" w:hint="cs"/>
          <w:sz w:val="34"/>
          <w:szCs w:val="34"/>
          <w:rtl/>
        </w:rPr>
        <w:t>{</w:t>
      </w:r>
      <w:r w:rsidRPr="00C14F86">
        <w:rPr>
          <w:rFonts w:ascii="Traditional Arabic" w:eastAsia="Times New Roman" w:hAnsi="Traditional Arabic" w:cs="Traditional Arabic" w:hint="cs"/>
          <w:color w:val="0000CC"/>
          <w:sz w:val="34"/>
          <w:szCs w:val="34"/>
          <w:rtl/>
        </w:rPr>
        <w:t>(</w:t>
      </w:r>
      <w:r w:rsidRPr="00C14F86">
        <w:rPr>
          <w:rFonts w:ascii="Traditional Arabic" w:eastAsia="Times New Roman" w:hAnsi="Traditional Arabic" w:cs="Traditional Arabic"/>
          <w:color w:val="0000CC"/>
          <w:sz w:val="34"/>
          <w:szCs w:val="34"/>
          <w:rtl/>
        </w:rPr>
        <w:t>وَلاَ يَجُوزُ تَقْبِيلُهُ وَلاَ تَخْلِيقُهُ</w:t>
      </w:r>
      <w:r w:rsidRPr="00C14F86">
        <w:rPr>
          <w:rFonts w:ascii="Traditional Arabic" w:eastAsia="Times New Roman" w:hAnsi="Traditional Arabic" w:cs="Traditional Arabic" w:hint="cs"/>
          <w:color w:val="0000CC"/>
          <w:sz w:val="34"/>
          <w:szCs w:val="34"/>
          <w:rtl/>
        </w:rPr>
        <w:t>)</w:t>
      </w:r>
      <w:r>
        <w:rPr>
          <w:rFonts w:ascii="Traditional Arabic" w:eastAsia="Times New Roman" w:hAnsi="Traditional Arabic" w:cs="Traditional Arabic" w:hint="cs"/>
          <w:sz w:val="34"/>
          <w:szCs w:val="34"/>
          <w:rtl/>
        </w:rPr>
        <w:t>}</w:t>
      </w:r>
    </w:p>
    <w:p w14:paraId="4B986C48" w14:textId="77777777" w:rsidR="00C14F86" w:rsidRDefault="00C14F86"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Pr>
          <w:rFonts w:ascii="Traditional Arabic" w:eastAsia="Times New Roman" w:hAnsi="Traditional Arabic" w:cs="Traditional Arabic" w:hint="cs"/>
          <w:sz w:val="34"/>
          <w:szCs w:val="34"/>
          <w:rtl/>
        </w:rPr>
        <w:t>لا يجوز تقبيل القبر ولا تخليقه بالطيب؛ لأن هذا من الغلو.</w:t>
      </w:r>
    </w:p>
    <w:p w14:paraId="317EEADC" w14:textId="77777777" w:rsidR="00C14F86" w:rsidRDefault="00C14F86"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1D44">
        <w:rPr>
          <w:rFonts w:ascii="Traditional Arabic" w:eastAsia="Times New Roman" w:hAnsi="Traditional Arabic" w:cs="Traditional Arabic" w:hint="cs"/>
          <w:sz w:val="34"/>
          <w:szCs w:val="34"/>
          <w:rtl/>
        </w:rPr>
        <w:t>{</w:t>
      </w:r>
      <w:r w:rsidRPr="00C14F86">
        <w:rPr>
          <w:rFonts w:ascii="Traditional Arabic" w:eastAsia="Times New Roman" w:hAnsi="Traditional Arabic" w:cs="Traditional Arabic" w:hint="cs"/>
          <w:color w:val="0000CC"/>
          <w:sz w:val="34"/>
          <w:szCs w:val="34"/>
          <w:rtl/>
        </w:rPr>
        <w:t>(</w:t>
      </w:r>
      <w:r w:rsidRPr="00451D44">
        <w:rPr>
          <w:rFonts w:ascii="Traditional Arabic" w:eastAsia="Times New Roman" w:hAnsi="Traditional Arabic" w:cs="Traditional Arabic"/>
          <w:color w:val="0000CC"/>
          <w:sz w:val="34"/>
          <w:szCs w:val="34"/>
          <w:rtl/>
        </w:rPr>
        <w:t>وَلاَ تَبْخِيرُهُ</w:t>
      </w:r>
      <w:r w:rsidRPr="00C14F86">
        <w:rPr>
          <w:rFonts w:ascii="Traditional Arabic" w:eastAsia="Times New Roman" w:hAnsi="Traditional Arabic" w:cs="Traditional Arabic" w:hint="cs"/>
          <w:color w:val="0000CC"/>
          <w:sz w:val="34"/>
          <w:szCs w:val="34"/>
          <w:rtl/>
        </w:rPr>
        <w:t>)</w:t>
      </w:r>
      <w:r>
        <w:rPr>
          <w:rFonts w:ascii="Traditional Arabic" w:eastAsia="Times New Roman" w:hAnsi="Traditional Arabic" w:cs="Traditional Arabic" w:hint="cs"/>
          <w:sz w:val="34"/>
          <w:szCs w:val="34"/>
          <w:rtl/>
        </w:rPr>
        <w:t>}</w:t>
      </w:r>
    </w:p>
    <w:p w14:paraId="6D04D88E" w14:textId="77777777" w:rsidR="00C14F86" w:rsidRDefault="00C14F86"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Pr>
          <w:rFonts w:ascii="Traditional Arabic" w:eastAsia="Times New Roman" w:hAnsi="Traditional Arabic" w:cs="Traditional Arabic" w:hint="cs"/>
          <w:sz w:val="34"/>
          <w:szCs w:val="34"/>
          <w:rtl/>
        </w:rPr>
        <w:t>لا يجوز تبخير القبر، كل هذا لا يجوز؛ لن هذا من الغلو ويخشى أن هذا يزيد إلى الاعتقاد فيه.</w:t>
      </w:r>
    </w:p>
    <w:p w14:paraId="6DF4A93B" w14:textId="77777777" w:rsidR="00C14F86" w:rsidRDefault="00C14F86"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1D44">
        <w:rPr>
          <w:rFonts w:ascii="Traditional Arabic" w:eastAsia="Times New Roman" w:hAnsi="Traditional Arabic" w:cs="Traditional Arabic" w:hint="cs"/>
          <w:sz w:val="34"/>
          <w:szCs w:val="34"/>
          <w:rtl/>
        </w:rPr>
        <w:t>{</w:t>
      </w:r>
      <w:r w:rsidRPr="00C14F86">
        <w:rPr>
          <w:rFonts w:ascii="Traditional Arabic" w:eastAsia="Times New Roman" w:hAnsi="Traditional Arabic" w:cs="Traditional Arabic" w:hint="cs"/>
          <w:color w:val="0000CC"/>
          <w:sz w:val="34"/>
          <w:szCs w:val="34"/>
          <w:rtl/>
        </w:rPr>
        <w:t>(</w:t>
      </w:r>
      <w:r w:rsidRPr="00451D44">
        <w:rPr>
          <w:rFonts w:ascii="Traditional Arabic" w:eastAsia="Times New Roman" w:hAnsi="Traditional Arabic" w:cs="Traditional Arabic"/>
          <w:color w:val="0000CC"/>
          <w:sz w:val="34"/>
          <w:szCs w:val="34"/>
          <w:rtl/>
        </w:rPr>
        <w:t>وَلاَ الْجُلُوسُ عَلَيْهِ</w:t>
      </w:r>
      <w:r w:rsidRPr="00C14F86">
        <w:rPr>
          <w:rFonts w:ascii="Traditional Arabic" w:eastAsia="Times New Roman" w:hAnsi="Traditional Arabic" w:cs="Traditional Arabic" w:hint="cs"/>
          <w:color w:val="0000CC"/>
          <w:sz w:val="34"/>
          <w:szCs w:val="34"/>
          <w:rtl/>
        </w:rPr>
        <w:t>)</w:t>
      </w:r>
      <w:r>
        <w:rPr>
          <w:rFonts w:ascii="Traditional Arabic" w:eastAsia="Times New Roman" w:hAnsi="Traditional Arabic" w:cs="Traditional Arabic" w:hint="cs"/>
          <w:sz w:val="34"/>
          <w:szCs w:val="34"/>
          <w:rtl/>
        </w:rPr>
        <w:t>}</w:t>
      </w:r>
    </w:p>
    <w:p w14:paraId="5E0D4121" w14:textId="77777777" w:rsidR="00C14F86" w:rsidRDefault="00C14F86"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Pr>
          <w:rFonts w:ascii="Traditional Arabic" w:eastAsia="Times New Roman" w:hAnsi="Traditional Arabic" w:cs="Traditional Arabic" w:hint="cs"/>
          <w:sz w:val="34"/>
          <w:szCs w:val="34"/>
          <w:rtl/>
        </w:rPr>
        <w:lastRenderedPageBreak/>
        <w:t>ولا يجوز الجلوس على القبر؛ لأن هذا فيه إهانة للميت، فلا يجلس عليه ولا يُمشى عليه.</w:t>
      </w:r>
    </w:p>
    <w:p w14:paraId="3D888334" w14:textId="77777777" w:rsidR="00C14F86" w:rsidRDefault="00C14F86"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1D44">
        <w:rPr>
          <w:rFonts w:ascii="Traditional Arabic" w:eastAsia="Times New Roman" w:hAnsi="Traditional Arabic" w:cs="Traditional Arabic" w:hint="cs"/>
          <w:sz w:val="34"/>
          <w:szCs w:val="34"/>
          <w:rtl/>
        </w:rPr>
        <w:t>{</w:t>
      </w:r>
      <w:r w:rsidRPr="00C14F86">
        <w:rPr>
          <w:rFonts w:ascii="Traditional Arabic" w:eastAsia="Times New Roman" w:hAnsi="Traditional Arabic" w:cs="Traditional Arabic" w:hint="cs"/>
          <w:color w:val="0000CC"/>
          <w:sz w:val="34"/>
          <w:szCs w:val="34"/>
          <w:rtl/>
        </w:rPr>
        <w:t>(</w:t>
      </w:r>
      <w:r w:rsidRPr="00451D44">
        <w:rPr>
          <w:rFonts w:ascii="Traditional Arabic" w:eastAsia="Times New Roman" w:hAnsi="Traditional Arabic" w:cs="Traditional Arabic"/>
          <w:color w:val="0000CC"/>
          <w:sz w:val="34"/>
          <w:szCs w:val="34"/>
          <w:rtl/>
        </w:rPr>
        <w:t>وَلاَ التَّخَلِّي عَلَيْهِ</w:t>
      </w:r>
      <w:r w:rsidRPr="00C14F86">
        <w:rPr>
          <w:rFonts w:ascii="Traditional Arabic" w:eastAsia="Times New Roman" w:hAnsi="Traditional Arabic" w:cs="Traditional Arabic" w:hint="cs"/>
          <w:color w:val="0000CC"/>
          <w:sz w:val="34"/>
          <w:szCs w:val="34"/>
          <w:rtl/>
        </w:rPr>
        <w:t>)</w:t>
      </w:r>
      <w:r>
        <w:rPr>
          <w:rFonts w:ascii="Traditional Arabic" w:eastAsia="Times New Roman" w:hAnsi="Traditional Arabic" w:cs="Traditional Arabic" w:hint="cs"/>
          <w:sz w:val="34"/>
          <w:szCs w:val="34"/>
          <w:rtl/>
        </w:rPr>
        <w:t>}</w:t>
      </w:r>
    </w:p>
    <w:p w14:paraId="391E312A" w14:textId="77777777" w:rsidR="00C14F86" w:rsidRDefault="00C14F86"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Pr>
          <w:rFonts w:ascii="Traditional Arabic" w:eastAsia="Times New Roman" w:hAnsi="Traditional Arabic" w:cs="Traditional Arabic" w:hint="cs"/>
          <w:sz w:val="34"/>
          <w:szCs w:val="34"/>
          <w:rtl/>
        </w:rPr>
        <w:t>ولا قضاء الحاجة عليه؛ لأن هذا من الإهانة للميت المسلم وكذلك سائر القبور لا يجوز التخلي عليها.</w:t>
      </w:r>
    </w:p>
    <w:p w14:paraId="5650F8D7" w14:textId="77777777" w:rsidR="00C14F86" w:rsidRDefault="00C14F86"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1D44">
        <w:rPr>
          <w:rFonts w:ascii="Traditional Arabic" w:eastAsia="Times New Roman" w:hAnsi="Traditional Arabic" w:cs="Traditional Arabic" w:hint="cs"/>
          <w:sz w:val="34"/>
          <w:szCs w:val="34"/>
          <w:rtl/>
        </w:rPr>
        <w:t>{</w:t>
      </w:r>
      <w:r w:rsidRPr="00C14F86">
        <w:rPr>
          <w:rFonts w:ascii="Traditional Arabic" w:eastAsia="Times New Roman" w:hAnsi="Traditional Arabic" w:cs="Traditional Arabic" w:hint="cs"/>
          <w:color w:val="0000CC"/>
          <w:sz w:val="34"/>
          <w:szCs w:val="34"/>
          <w:rtl/>
        </w:rPr>
        <w:t>(</w:t>
      </w:r>
      <w:r w:rsidRPr="00451D44">
        <w:rPr>
          <w:rFonts w:ascii="Traditional Arabic" w:eastAsia="Times New Roman" w:hAnsi="Traditional Arabic" w:cs="Traditional Arabic"/>
          <w:color w:val="0000CC"/>
          <w:sz w:val="34"/>
          <w:szCs w:val="34"/>
          <w:rtl/>
        </w:rPr>
        <w:t>وَكَذَلِكَ بَيْنَ الْقُبُورِ</w:t>
      </w:r>
      <w:r w:rsidRPr="00C14F86">
        <w:rPr>
          <w:rFonts w:ascii="Traditional Arabic" w:eastAsia="Times New Roman" w:hAnsi="Traditional Arabic" w:cs="Traditional Arabic" w:hint="cs"/>
          <w:color w:val="0000CC"/>
          <w:sz w:val="34"/>
          <w:szCs w:val="34"/>
          <w:rtl/>
        </w:rPr>
        <w:t>)</w:t>
      </w:r>
      <w:r>
        <w:rPr>
          <w:rFonts w:ascii="Traditional Arabic" w:eastAsia="Times New Roman" w:hAnsi="Traditional Arabic" w:cs="Traditional Arabic" w:hint="cs"/>
          <w:sz w:val="34"/>
          <w:szCs w:val="34"/>
          <w:rtl/>
        </w:rPr>
        <w:t>}</w:t>
      </w:r>
    </w:p>
    <w:p w14:paraId="7B672F1C" w14:textId="77777777" w:rsidR="00C14F86" w:rsidRDefault="00401413"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Pr>
          <w:rFonts w:ascii="Traditional Arabic" w:eastAsia="Times New Roman" w:hAnsi="Traditional Arabic" w:cs="Traditional Arabic" w:hint="cs"/>
          <w:sz w:val="34"/>
          <w:szCs w:val="34"/>
          <w:rtl/>
        </w:rPr>
        <w:t>ولا يجوز التخلي بين القبور، أما المشي بين القبور لحاجة فلا بأس به.</w:t>
      </w:r>
    </w:p>
    <w:p w14:paraId="408751AA" w14:textId="77777777" w:rsidR="00401413" w:rsidRDefault="00401413"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sidRPr="00451D44">
        <w:rPr>
          <w:rFonts w:ascii="Traditional Arabic" w:eastAsia="Times New Roman" w:hAnsi="Traditional Arabic" w:cs="Traditional Arabic" w:hint="cs"/>
          <w:sz w:val="34"/>
          <w:szCs w:val="34"/>
          <w:rtl/>
        </w:rPr>
        <w:t>{</w:t>
      </w:r>
      <w:r w:rsidRPr="00C14F86">
        <w:rPr>
          <w:rFonts w:ascii="Traditional Arabic" w:eastAsia="Times New Roman" w:hAnsi="Traditional Arabic" w:cs="Traditional Arabic" w:hint="cs"/>
          <w:color w:val="0000CC"/>
          <w:sz w:val="34"/>
          <w:szCs w:val="34"/>
          <w:rtl/>
        </w:rPr>
        <w:t>(</w:t>
      </w:r>
      <w:r w:rsidRPr="00451D44">
        <w:rPr>
          <w:rFonts w:ascii="Traditional Arabic" w:eastAsia="Times New Roman" w:hAnsi="Traditional Arabic" w:cs="Traditional Arabic"/>
          <w:color w:val="0000CC"/>
          <w:sz w:val="34"/>
          <w:szCs w:val="34"/>
          <w:rtl/>
        </w:rPr>
        <w:t>وَلاَ الاسْتِشْفَاءُ بِتُرُابِهِ</w:t>
      </w:r>
      <w:r w:rsidRPr="00C14F86">
        <w:rPr>
          <w:rFonts w:ascii="Traditional Arabic" w:eastAsia="Times New Roman" w:hAnsi="Traditional Arabic" w:cs="Traditional Arabic" w:hint="cs"/>
          <w:color w:val="0000CC"/>
          <w:sz w:val="34"/>
          <w:szCs w:val="34"/>
          <w:rtl/>
        </w:rPr>
        <w:t>)</w:t>
      </w:r>
      <w:r>
        <w:rPr>
          <w:rFonts w:ascii="Traditional Arabic" w:eastAsia="Times New Roman" w:hAnsi="Traditional Arabic" w:cs="Traditional Arabic" w:hint="cs"/>
          <w:sz w:val="34"/>
          <w:szCs w:val="34"/>
          <w:rtl/>
        </w:rPr>
        <w:t>}</w:t>
      </w:r>
    </w:p>
    <w:p w14:paraId="2254B06A" w14:textId="77777777" w:rsidR="00401413" w:rsidRDefault="00401413"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tl/>
        </w:rPr>
      </w:pPr>
      <w:r>
        <w:rPr>
          <w:rFonts w:ascii="Traditional Arabic" w:eastAsia="Times New Roman" w:hAnsi="Traditional Arabic" w:cs="Traditional Arabic" w:hint="cs"/>
          <w:sz w:val="34"/>
          <w:szCs w:val="34"/>
          <w:rtl/>
        </w:rPr>
        <w:t>ولا يجوز الاستشفاء بتراب الميت؛ لأن هذا من أمور الجاهلية ووسيلة إلى الشرك.</w:t>
      </w:r>
    </w:p>
    <w:p w14:paraId="26009B31" w14:textId="77777777" w:rsidR="00F35A05" w:rsidRPr="001659EA" w:rsidRDefault="00401413" w:rsidP="00B2174F">
      <w:pPr>
        <w:shd w:val="clear" w:color="auto" w:fill="FFFFFF"/>
        <w:bidi/>
        <w:spacing w:before="120" w:after="0" w:line="240" w:lineRule="auto"/>
        <w:ind w:firstLine="397"/>
        <w:jc w:val="both"/>
        <w:rPr>
          <w:rFonts w:ascii="Traditional Arabic" w:eastAsia="Times New Roman" w:hAnsi="Traditional Arabic" w:cs="Traditional Arabic"/>
          <w:sz w:val="34"/>
          <w:szCs w:val="34"/>
        </w:rPr>
      </w:pPr>
      <w:r w:rsidRPr="00451D44">
        <w:rPr>
          <w:rFonts w:ascii="Traditional Arabic" w:eastAsia="Times New Roman" w:hAnsi="Traditional Arabic" w:cs="Traditional Arabic" w:hint="cs"/>
          <w:sz w:val="34"/>
          <w:szCs w:val="34"/>
          <w:rtl/>
        </w:rPr>
        <w:t>{</w:t>
      </w:r>
      <w:r>
        <w:rPr>
          <w:rFonts w:ascii="Traditional Arabic" w:eastAsia="Times New Roman" w:hAnsi="Traditional Arabic" w:cs="Traditional Arabic" w:hint="cs"/>
          <w:sz w:val="34"/>
          <w:szCs w:val="34"/>
          <w:rtl/>
        </w:rPr>
        <w:t xml:space="preserve">بقي جملة أيضًا من الأسئلة في هذا الباب نُرجِئها إلى اللقاء القادم بإذن الله </w:t>
      </w:r>
      <w:r w:rsidR="001659EA">
        <w:rPr>
          <w:rFonts w:ascii="Traditional Arabic" w:eastAsia="Times New Roman" w:hAnsi="Traditional Arabic" w:cs="Traditional Arabic" w:hint="cs"/>
          <w:sz w:val="34"/>
          <w:szCs w:val="34"/>
          <w:rtl/>
        </w:rPr>
        <w:t>مع سماحة العلامة الشيخ صالح بن فوزان الفوزان، شكر الله لشيخنا الكريم وشكراً لحضراتكم أنتم على متابعتكم هذه الدروس المهمة للأمة، وشكرًا لفريق العمل في هذا البرنامج والسلام عليكم ورحمة الله وبركاته.}</w:t>
      </w:r>
    </w:p>
    <w:sectPr w:rsidR="00F35A05" w:rsidRPr="001659EA" w:rsidSect="00AE7024">
      <w:footerReference w:type="default" r:id="rId7"/>
      <w:pgSz w:w="12240" w:h="15840"/>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5E902" w14:textId="77777777" w:rsidR="00343831" w:rsidRDefault="00343831" w:rsidP="00B815A4">
      <w:pPr>
        <w:spacing w:after="0" w:line="240" w:lineRule="auto"/>
      </w:pPr>
      <w:r>
        <w:separator/>
      </w:r>
    </w:p>
  </w:endnote>
  <w:endnote w:type="continuationSeparator" w:id="0">
    <w:p w14:paraId="6E11D0FB" w14:textId="77777777" w:rsidR="00343831" w:rsidRDefault="00343831" w:rsidP="00B81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2856836"/>
      <w:docPartObj>
        <w:docPartGallery w:val="Page Numbers (Bottom of Page)"/>
        <w:docPartUnique/>
      </w:docPartObj>
    </w:sdtPr>
    <w:sdtEndPr>
      <w:rPr>
        <w:noProof/>
      </w:rPr>
    </w:sdtEndPr>
    <w:sdtContent>
      <w:p w14:paraId="5771793F" w14:textId="77777777" w:rsidR="00563E7E" w:rsidRDefault="004F6563">
        <w:pPr>
          <w:pStyle w:val="Footer"/>
          <w:jc w:val="center"/>
        </w:pPr>
        <w:r>
          <w:fldChar w:fldCharType="begin"/>
        </w:r>
        <w:r w:rsidR="00563E7E">
          <w:instrText xml:space="preserve"> PAGE   \* MERGEFORMAT </w:instrText>
        </w:r>
        <w:r>
          <w:fldChar w:fldCharType="separate"/>
        </w:r>
        <w:r w:rsidR="004579B5">
          <w:rPr>
            <w:noProof/>
          </w:rPr>
          <w:t>1</w:t>
        </w:r>
        <w:r>
          <w:rPr>
            <w:noProof/>
          </w:rPr>
          <w:fldChar w:fldCharType="end"/>
        </w:r>
      </w:p>
    </w:sdtContent>
  </w:sdt>
  <w:p w14:paraId="37453F5A" w14:textId="77777777" w:rsidR="00563E7E" w:rsidRDefault="00563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8D84F" w14:textId="77777777" w:rsidR="00343831" w:rsidRDefault="00343831" w:rsidP="00B815A4">
      <w:pPr>
        <w:spacing w:after="0" w:line="240" w:lineRule="auto"/>
      </w:pPr>
      <w:r>
        <w:separator/>
      </w:r>
    </w:p>
  </w:footnote>
  <w:footnote w:type="continuationSeparator" w:id="0">
    <w:p w14:paraId="62F4BD41" w14:textId="77777777" w:rsidR="00343831" w:rsidRDefault="00343831" w:rsidP="00B815A4">
      <w:pPr>
        <w:spacing w:after="0" w:line="240" w:lineRule="auto"/>
      </w:pPr>
      <w:r>
        <w:continuationSeparator/>
      </w:r>
    </w:p>
  </w:footnote>
  <w:footnote w:id="1">
    <w:p w14:paraId="32213938" w14:textId="77777777" w:rsidR="003767F9" w:rsidRPr="003767F9" w:rsidRDefault="003767F9" w:rsidP="003767F9">
      <w:pPr>
        <w:pStyle w:val="FootnoteText"/>
        <w:bidi/>
        <w:jc w:val="both"/>
        <w:rPr>
          <w:rFonts w:cs="Traditional Arabic"/>
          <w:rtl/>
        </w:rPr>
      </w:pPr>
      <w:r w:rsidRPr="003767F9">
        <w:rPr>
          <w:rStyle w:val="FootnoteReference"/>
          <w:rFonts w:cs="Traditional Arabic"/>
        </w:rPr>
        <w:footnoteRef/>
      </w:r>
      <w:r w:rsidRPr="003767F9">
        <w:rPr>
          <w:rFonts w:cs="Traditional Arabic"/>
          <w:rtl/>
        </w:rPr>
        <w:t xml:space="preserve">متفق عليه عَنْ أُمِّ عَطِيَّةَ رَضِيَ اللَّهُ عَنْهَا قَالَتْ: "دَخَلَ عَلَيْنَا النَّبِيُّ </w:t>
      </w:r>
      <w:r w:rsidRPr="003767F9">
        <w:rPr>
          <w:rFonts w:ascii="Arial" w:hAnsi="Arial" w:cs="Arial" w:hint="cs"/>
          <w:rtl/>
        </w:rPr>
        <w:t>ﷺ</w:t>
      </w:r>
      <w:r w:rsidRPr="003767F9">
        <w:rPr>
          <w:rFonts w:cs="Traditional Arabic"/>
          <w:rtl/>
        </w:rPr>
        <w:t xml:space="preserve"> وَنَحْنُ نُغَسِّلُ ابْنَتَهُ، فَقَالَ: اغْسِلْنَهَا </w:t>
      </w:r>
      <w:proofErr w:type="gramStart"/>
      <w:r w:rsidRPr="003767F9">
        <w:rPr>
          <w:rFonts w:cs="Traditional Arabic"/>
          <w:rtl/>
        </w:rPr>
        <w:t>ثَلَاثًا,</w:t>
      </w:r>
      <w:proofErr w:type="gramEnd"/>
      <w:r w:rsidRPr="003767F9">
        <w:rPr>
          <w:rFonts w:cs="Traditional Arabic"/>
          <w:rtl/>
        </w:rPr>
        <w:t xml:space="preserve"> أَوْ خَمْسًا, أَوْ أَكْثَرَ مِنْ ذَلِكَ، إ</w:t>
      </w:r>
      <w:r>
        <w:rPr>
          <w:rFonts w:cs="Traditional Arabic"/>
          <w:rtl/>
        </w:rPr>
        <w:t xml:space="preserve">ِنْ رَأَيْتُنَّ ذَلِكَ, </w:t>
      </w:r>
      <w:proofErr w:type="spellStart"/>
      <w:r>
        <w:rPr>
          <w:rFonts w:cs="Traditional Arabic"/>
          <w:rtl/>
        </w:rPr>
        <w:t>بِمَاءٍ</w:t>
      </w:r>
      <w:r w:rsidRPr="003767F9">
        <w:rPr>
          <w:rFonts w:cs="Traditional Arabic"/>
          <w:rtl/>
        </w:rPr>
        <w:t>وَسِدْرٍ</w:t>
      </w:r>
      <w:proofErr w:type="spellEnd"/>
      <w:r w:rsidRPr="003767F9">
        <w:rPr>
          <w:rFonts w:cs="Traditional Arabic"/>
          <w:rtl/>
        </w:rPr>
        <w:t>, وَاجْعَلْنَ ف</w:t>
      </w:r>
      <w:r w:rsidRPr="003767F9">
        <w:rPr>
          <w:rFonts w:cs="Traditional Arabic" w:hint="eastAsia"/>
          <w:rtl/>
        </w:rPr>
        <w:t>ِي</w:t>
      </w:r>
      <w:r w:rsidRPr="003767F9">
        <w:rPr>
          <w:rFonts w:cs="Traditional Arabic"/>
          <w:rtl/>
        </w:rPr>
        <w:t xml:space="preserve"> الْأخِيرَةِ كَافُورًا, أَوْ شَيْئًا مِنْ كَافُورٍ، فَلَمَّا فَرَغْنَا آذَنَّاهُ, فَأَلْقَى إِلَيْنَا حِقْوَهُ، </w:t>
      </w:r>
      <w:proofErr w:type="spellStart"/>
      <w:r w:rsidRPr="003767F9">
        <w:rPr>
          <w:rFonts w:cs="Traditional Arabic"/>
          <w:rtl/>
        </w:rPr>
        <w:t>فَققَالَ</w:t>
      </w:r>
      <w:proofErr w:type="spellEnd"/>
      <w:r w:rsidRPr="003767F9">
        <w:rPr>
          <w:rFonts w:cs="Traditional Arabic"/>
          <w:rtl/>
        </w:rPr>
        <w:t xml:space="preserve">: أَشْعِرْنَهَا إِيَّاهُ". مُتَّفَقٌ </w:t>
      </w:r>
      <w:proofErr w:type="gramStart"/>
      <w:r w:rsidRPr="003767F9">
        <w:rPr>
          <w:rFonts w:cs="Traditional Arabic"/>
          <w:rtl/>
        </w:rPr>
        <w:t>عَلَيْهِ</w:t>
      </w:r>
      <w:r w:rsidRPr="003767F9">
        <w:rPr>
          <w:rFonts w:cs="Traditional Arabic"/>
        </w:rPr>
        <w:t>.</w:t>
      </w:r>
      <w:r w:rsidRPr="003767F9">
        <w:rPr>
          <w:rFonts w:cs="Traditional Arabic" w:hint="eastAsia"/>
          <w:rtl/>
        </w:rPr>
        <w:t>وَفِي</w:t>
      </w:r>
      <w:proofErr w:type="gramEnd"/>
      <w:r w:rsidRPr="003767F9">
        <w:rPr>
          <w:rFonts w:cs="Traditional Arabic"/>
          <w:rtl/>
        </w:rPr>
        <w:t xml:space="preserve"> رِوَايَةٍ: ابْدَأْنَ بِمَيَامِنِهَا وَمَوَاضِعِ الْوُضُوءِ مِنْهَا</w:t>
      </w:r>
      <w:r>
        <w:rPr>
          <w:rFonts w:cs="Traditional Arabic" w:hint="cs"/>
          <w:rtl/>
        </w:rPr>
        <w:t xml:space="preserve">، </w:t>
      </w:r>
      <w:r w:rsidRPr="003767F9">
        <w:rPr>
          <w:rFonts w:cs="Traditional Arabic" w:hint="eastAsia"/>
          <w:rtl/>
        </w:rPr>
        <w:t>وَفِي</w:t>
      </w:r>
      <w:r w:rsidRPr="003767F9">
        <w:rPr>
          <w:rFonts w:cs="Traditional Arabic"/>
          <w:rtl/>
        </w:rPr>
        <w:t xml:space="preserve"> لَفْظٍ لِلْبُخَارِيِّ: "فَضَفَّرْنَا شَعْرَهَا ثَلَاثَةَ قُرُونٍ, فَأَلْقَيْنَاها خَلْفَهَا".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60DE"/>
    <w:rsid w:val="0001515E"/>
    <w:rsid w:val="00035E8C"/>
    <w:rsid w:val="00125A1E"/>
    <w:rsid w:val="00152994"/>
    <w:rsid w:val="001659EA"/>
    <w:rsid w:val="0018166E"/>
    <w:rsid w:val="00221F95"/>
    <w:rsid w:val="00223AC1"/>
    <w:rsid w:val="002828E0"/>
    <w:rsid w:val="002849A7"/>
    <w:rsid w:val="00291DE2"/>
    <w:rsid w:val="00313A05"/>
    <w:rsid w:val="00343831"/>
    <w:rsid w:val="00352676"/>
    <w:rsid w:val="003767F9"/>
    <w:rsid w:val="00380E9A"/>
    <w:rsid w:val="003C43F4"/>
    <w:rsid w:val="00401413"/>
    <w:rsid w:val="0044330F"/>
    <w:rsid w:val="00446ED2"/>
    <w:rsid w:val="00451D44"/>
    <w:rsid w:val="004579B5"/>
    <w:rsid w:val="00471A7B"/>
    <w:rsid w:val="004A177F"/>
    <w:rsid w:val="004A5F30"/>
    <w:rsid w:val="004B3F27"/>
    <w:rsid w:val="004C43CF"/>
    <w:rsid w:val="004F6563"/>
    <w:rsid w:val="00563E7E"/>
    <w:rsid w:val="00592FBC"/>
    <w:rsid w:val="005B75F2"/>
    <w:rsid w:val="005C6FB3"/>
    <w:rsid w:val="006C2DE1"/>
    <w:rsid w:val="00737C9B"/>
    <w:rsid w:val="0075748E"/>
    <w:rsid w:val="007664EB"/>
    <w:rsid w:val="007843E8"/>
    <w:rsid w:val="00836506"/>
    <w:rsid w:val="008373E3"/>
    <w:rsid w:val="008449AB"/>
    <w:rsid w:val="008556FD"/>
    <w:rsid w:val="00871C93"/>
    <w:rsid w:val="0088734E"/>
    <w:rsid w:val="008C0ADC"/>
    <w:rsid w:val="008C5845"/>
    <w:rsid w:val="008D39CC"/>
    <w:rsid w:val="00937F99"/>
    <w:rsid w:val="00952BFE"/>
    <w:rsid w:val="00A01333"/>
    <w:rsid w:val="00A36A5F"/>
    <w:rsid w:val="00A510A4"/>
    <w:rsid w:val="00AB41E0"/>
    <w:rsid w:val="00AE7024"/>
    <w:rsid w:val="00B16B8D"/>
    <w:rsid w:val="00B2174F"/>
    <w:rsid w:val="00B815A4"/>
    <w:rsid w:val="00BD60DE"/>
    <w:rsid w:val="00BF6C2D"/>
    <w:rsid w:val="00C0305E"/>
    <w:rsid w:val="00C1397A"/>
    <w:rsid w:val="00C14F86"/>
    <w:rsid w:val="00C4024A"/>
    <w:rsid w:val="00C6087B"/>
    <w:rsid w:val="00CD62A5"/>
    <w:rsid w:val="00D6407C"/>
    <w:rsid w:val="00E426AE"/>
    <w:rsid w:val="00EB2169"/>
    <w:rsid w:val="00ED06DF"/>
    <w:rsid w:val="00F26EFC"/>
    <w:rsid w:val="00F35A05"/>
    <w:rsid w:val="00F50B40"/>
    <w:rsid w:val="00F52AE4"/>
    <w:rsid w:val="00F71A63"/>
    <w:rsid w:val="00F95D3C"/>
    <w:rsid w:val="00FE26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A0A3"/>
  <w15:docId w15:val="{EEA13725-2220-4806-B57A-DEAC19D9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5A4"/>
    <w:pPr>
      <w:jc w:val="righ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815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5A4"/>
    <w:rPr>
      <w:rFonts w:eastAsiaTheme="minorEastAsia"/>
      <w:sz w:val="20"/>
      <w:szCs w:val="20"/>
    </w:rPr>
  </w:style>
  <w:style w:type="character" w:styleId="FootnoteReference">
    <w:name w:val="footnote reference"/>
    <w:basedOn w:val="DefaultParagraphFont"/>
    <w:uiPriority w:val="99"/>
    <w:semiHidden/>
    <w:unhideWhenUsed/>
    <w:rsid w:val="00B815A4"/>
    <w:rPr>
      <w:vertAlign w:val="superscript"/>
    </w:rPr>
  </w:style>
  <w:style w:type="paragraph" w:styleId="Header">
    <w:name w:val="header"/>
    <w:basedOn w:val="Normal"/>
    <w:link w:val="HeaderChar"/>
    <w:uiPriority w:val="99"/>
    <w:unhideWhenUsed/>
    <w:rsid w:val="00563E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63E7E"/>
    <w:rPr>
      <w:rFonts w:eastAsiaTheme="minorEastAsia"/>
    </w:rPr>
  </w:style>
  <w:style w:type="paragraph" w:styleId="Footer">
    <w:name w:val="footer"/>
    <w:basedOn w:val="Normal"/>
    <w:link w:val="FooterChar"/>
    <w:uiPriority w:val="99"/>
    <w:unhideWhenUsed/>
    <w:rsid w:val="00563E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63E7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759427">
      <w:bodyDiv w:val="1"/>
      <w:marLeft w:val="0"/>
      <w:marRight w:val="0"/>
      <w:marTop w:val="0"/>
      <w:marBottom w:val="0"/>
      <w:divBdr>
        <w:top w:val="none" w:sz="0" w:space="0" w:color="auto"/>
        <w:left w:val="none" w:sz="0" w:space="0" w:color="auto"/>
        <w:bottom w:val="none" w:sz="0" w:space="0" w:color="auto"/>
        <w:right w:val="none" w:sz="0" w:space="0" w:color="auto"/>
      </w:divBdr>
    </w:div>
    <w:div w:id="1141850157">
      <w:bodyDiv w:val="1"/>
      <w:marLeft w:val="0"/>
      <w:marRight w:val="0"/>
      <w:marTop w:val="0"/>
      <w:marBottom w:val="0"/>
      <w:divBdr>
        <w:top w:val="none" w:sz="0" w:space="0" w:color="auto"/>
        <w:left w:val="none" w:sz="0" w:space="0" w:color="auto"/>
        <w:bottom w:val="none" w:sz="0" w:space="0" w:color="auto"/>
        <w:right w:val="none" w:sz="0" w:space="0" w:color="auto"/>
      </w:divBdr>
    </w:div>
    <w:div w:id="1750351275">
      <w:bodyDiv w:val="1"/>
      <w:marLeft w:val="0"/>
      <w:marRight w:val="0"/>
      <w:marTop w:val="0"/>
      <w:marBottom w:val="0"/>
      <w:divBdr>
        <w:top w:val="none" w:sz="0" w:space="0" w:color="auto"/>
        <w:left w:val="none" w:sz="0" w:space="0" w:color="auto"/>
        <w:bottom w:val="none" w:sz="0" w:space="0" w:color="auto"/>
        <w:right w:val="none" w:sz="0" w:space="0" w:color="auto"/>
      </w:divBdr>
      <w:divsChild>
        <w:div w:id="31267890">
          <w:marLeft w:val="0"/>
          <w:marRight w:val="0"/>
          <w:marTop w:val="0"/>
          <w:marBottom w:val="0"/>
          <w:divBdr>
            <w:top w:val="none" w:sz="0" w:space="0" w:color="auto"/>
            <w:left w:val="none" w:sz="0" w:space="0" w:color="auto"/>
            <w:bottom w:val="none" w:sz="0" w:space="0" w:color="auto"/>
            <w:right w:val="none" w:sz="0" w:space="0" w:color="auto"/>
          </w:divBdr>
        </w:div>
        <w:div w:id="194268925">
          <w:marLeft w:val="0"/>
          <w:marRight w:val="0"/>
          <w:marTop w:val="0"/>
          <w:marBottom w:val="0"/>
          <w:divBdr>
            <w:top w:val="none" w:sz="0" w:space="0" w:color="auto"/>
            <w:left w:val="none" w:sz="0" w:space="0" w:color="auto"/>
            <w:bottom w:val="none" w:sz="0" w:space="0" w:color="auto"/>
            <w:right w:val="none" w:sz="0" w:space="0" w:color="auto"/>
          </w:divBdr>
        </w:div>
        <w:div w:id="204029384">
          <w:marLeft w:val="0"/>
          <w:marRight w:val="0"/>
          <w:marTop w:val="0"/>
          <w:marBottom w:val="0"/>
          <w:divBdr>
            <w:top w:val="none" w:sz="0" w:space="0" w:color="auto"/>
            <w:left w:val="none" w:sz="0" w:space="0" w:color="auto"/>
            <w:bottom w:val="none" w:sz="0" w:space="0" w:color="auto"/>
            <w:right w:val="none" w:sz="0" w:space="0" w:color="auto"/>
          </w:divBdr>
        </w:div>
        <w:div w:id="246886006">
          <w:marLeft w:val="0"/>
          <w:marRight w:val="0"/>
          <w:marTop w:val="0"/>
          <w:marBottom w:val="0"/>
          <w:divBdr>
            <w:top w:val="none" w:sz="0" w:space="0" w:color="auto"/>
            <w:left w:val="none" w:sz="0" w:space="0" w:color="auto"/>
            <w:bottom w:val="none" w:sz="0" w:space="0" w:color="auto"/>
            <w:right w:val="none" w:sz="0" w:space="0" w:color="auto"/>
          </w:divBdr>
        </w:div>
        <w:div w:id="249315210">
          <w:marLeft w:val="0"/>
          <w:marRight w:val="0"/>
          <w:marTop w:val="0"/>
          <w:marBottom w:val="0"/>
          <w:divBdr>
            <w:top w:val="none" w:sz="0" w:space="0" w:color="auto"/>
            <w:left w:val="none" w:sz="0" w:space="0" w:color="auto"/>
            <w:bottom w:val="none" w:sz="0" w:space="0" w:color="auto"/>
            <w:right w:val="none" w:sz="0" w:space="0" w:color="auto"/>
          </w:divBdr>
        </w:div>
        <w:div w:id="258294028">
          <w:marLeft w:val="0"/>
          <w:marRight w:val="0"/>
          <w:marTop w:val="0"/>
          <w:marBottom w:val="0"/>
          <w:divBdr>
            <w:top w:val="none" w:sz="0" w:space="0" w:color="auto"/>
            <w:left w:val="none" w:sz="0" w:space="0" w:color="auto"/>
            <w:bottom w:val="none" w:sz="0" w:space="0" w:color="auto"/>
            <w:right w:val="none" w:sz="0" w:space="0" w:color="auto"/>
          </w:divBdr>
        </w:div>
        <w:div w:id="272712090">
          <w:marLeft w:val="0"/>
          <w:marRight w:val="0"/>
          <w:marTop w:val="0"/>
          <w:marBottom w:val="0"/>
          <w:divBdr>
            <w:top w:val="none" w:sz="0" w:space="0" w:color="auto"/>
            <w:left w:val="none" w:sz="0" w:space="0" w:color="auto"/>
            <w:bottom w:val="none" w:sz="0" w:space="0" w:color="auto"/>
            <w:right w:val="none" w:sz="0" w:space="0" w:color="auto"/>
          </w:divBdr>
        </w:div>
        <w:div w:id="401173599">
          <w:marLeft w:val="0"/>
          <w:marRight w:val="0"/>
          <w:marTop w:val="0"/>
          <w:marBottom w:val="0"/>
          <w:divBdr>
            <w:top w:val="none" w:sz="0" w:space="0" w:color="auto"/>
            <w:left w:val="none" w:sz="0" w:space="0" w:color="auto"/>
            <w:bottom w:val="none" w:sz="0" w:space="0" w:color="auto"/>
            <w:right w:val="none" w:sz="0" w:space="0" w:color="auto"/>
          </w:divBdr>
        </w:div>
        <w:div w:id="468715466">
          <w:marLeft w:val="0"/>
          <w:marRight w:val="0"/>
          <w:marTop w:val="0"/>
          <w:marBottom w:val="0"/>
          <w:divBdr>
            <w:top w:val="none" w:sz="0" w:space="0" w:color="auto"/>
            <w:left w:val="none" w:sz="0" w:space="0" w:color="auto"/>
            <w:bottom w:val="none" w:sz="0" w:space="0" w:color="auto"/>
            <w:right w:val="none" w:sz="0" w:space="0" w:color="auto"/>
          </w:divBdr>
        </w:div>
        <w:div w:id="495845844">
          <w:marLeft w:val="0"/>
          <w:marRight w:val="0"/>
          <w:marTop w:val="0"/>
          <w:marBottom w:val="0"/>
          <w:divBdr>
            <w:top w:val="none" w:sz="0" w:space="0" w:color="auto"/>
            <w:left w:val="none" w:sz="0" w:space="0" w:color="auto"/>
            <w:bottom w:val="none" w:sz="0" w:space="0" w:color="auto"/>
            <w:right w:val="none" w:sz="0" w:space="0" w:color="auto"/>
          </w:divBdr>
        </w:div>
        <w:div w:id="496919316">
          <w:marLeft w:val="0"/>
          <w:marRight w:val="0"/>
          <w:marTop w:val="0"/>
          <w:marBottom w:val="0"/>
          <w:divBdr>
            <w:top w:val="none" w:sz="0" w:space="0" w:color="auto"/>
            <w:left w:val="none" w:sz="0" w:space="0" w:color="auto"/>
            <w:bottom w:val="none" w:sz="0" w:space="0" w:color="auto"/>
            <w:right w:val="none" w:sz="0" w:space="0" w:color="auto"/>
          </w:divBdr>
        </w:div>
        <w:div w:id="527260510">
          <w:marLeft w:val="0"/>
          <w:marRight w:val="0"/>
          <w:marTop w:val="0"/>
          <w:marBottom w:val="0"/>
          <w:divBdr>
            <w:top w:val="none" w:sz="0" w:space="0" w:color="auto"/>
            <w:left w:val="none" w:sz="0" w:space="0" w:color="auto"/>
            <w:bottom w:val="none" w:sz="0" w:space="0" w:color="auto"/>
            <w:right w:val="none" w:sz="0" w:space="0" w:color="auto"/>
          </w:divBdr>
        </w:div>
        <w:div w:id="594436374">
          <w:marLeft w:val="0"/>
          <w:marRight w:val="0"/>
          <w:marTop w:val="0"/>
          <w:marBottom w:val="0"/>
          <w:divBdr>
            <w:top w:val="none" w:sz="0" w:space="0" w:color="auto"/>
            <w:left w:val="none" w:sz="0" w:space="0" w:color="auto"/>
            <w:bottom w:val="none" w:sz="0" w:space="0" w:color="auto"/>
            <w:right w:val="none" w:sz="0" w:space="0" w:color="auto"/>
          </w:divBdr>
        </w:div>
        <w:div w:id="628511850">
          <w:marLeft w:val="0"/>
          <w:marRight w:val="0"/>
          <w:marTop w:val="0"/>
          <w:marBottom w:val="0"/>
          <w:divBdr>
            <w:top w:val="none" w:sz="0" w:space="0" w:color="auto"/>
            <w:left w:val="none" w:sz="0" w:space="0" w:color="auto"/>
            <w:bottom w:val="none" w:sz="0" w:space="0" w:color="auto"/>
            <w:right w:val="none" w:sz="0" w:space="0" w:color="auto"/>
          </w:divBdr>
        </w:div>
        <w:div w:id="699478647">
          <w:marLeft w:val="0"/>
          <w:marRight w:val="0"/>
          <w:marTop w:val="0"/>
          <w:marBottom w:val="0"/>
          <w:divBdr>
            <w:top w:val="none" w:sz="0" w:space="0" w:color="auto"/>
            <w:left w:val="none" w:sz="0" w:space="0" w:color="auto"/>
            <w:bottom w:val="none" w:sz="0" w:space="0" w:color="auto"/>
            <w:right w:val="none" w:sz="0" w:space="0" w:color="auto"/>
          </w:divBdr>
        </w:div>
        <w:div w:id="741173450">
          <w:marLeft w:val="0"/>
          <w:marRight w:val="0"/>
          <w:marTop w:val="0"/>
          <w:marBottom w:val="0"/>
          <w:divBdr>
            <w:top w:val="none" w:sz="0" w:space="0" w:color="auto"/>
            <w:left w:val="none" w:sz="0" w:space="0" w:color="auto"/>
            <w:bottom w:val="none" w:sz="0" w:space="0" w:color="auto"/>
            <w:right w:val="none" w:sz="0" w:space="0" w:color="auto"/>
          </w:divBdr>
        </w:div>
        <w:div w:id="785121677">
          <w:marLeft w:val="0"/>
          <w:marRight w:val="0"/>
          <w:marTop w:val="0"/>
          <w:marBottom w:val="0"/>
          <w:divBdr>
            <w:top w:val="none" w:sz="0" w:space="0" w:color="auto"/>
            <w:left w:val="none" w:sz="0" w:space="0" w:color="auto"/>
            <w:bottom w:val="none" w:sz="0" w:space="0" w:color="auto"/>
            <w:right w:val="none" w:sz="0" w:space="0" w:color="auto"/>
          </w:divBdr>
        </w:div>
        <w:div w:id="835921883">
          <w:marLeft w:val="0"/>
          <w:marRight w:val="0"/>
          <w:marTop w:val="0"/>
          <w:marBottom w:val="0"/>
          <w:divBdr>
            <w:top w:val="none" w:sz="0" w:space="0" w:color="auto"/>
            <w:left w:val="none" w:sz="0" w:space="0" w:color="auto"/>
            <w:bottom w:val="none" w:sz="0" w:space="0" w:color="auto"/>
            <w:right w:val="none" w:sz="0" w:space="0" w:color="auto"/>
          </w:divBdr>
        </w:div>
        <w:div w:id="892085418">
          <w:marLeft w:val="0"/>
          <w:marRight w:val="0"/>
          <w:marTop w:val="0"/>
          <w:marBottom w:val="0"/>
          <w:divBdr>
            <w:top w:val="none" w:sz="0" w:space="0" w:color="auto"/>
            <w:left w:val="none" w:sz="0" w:space="0" w:color="auto"/>
            <w:bottom w:val="none" w:sz="0" w:space="0" w:color="auto"/>
            <w:right w:val="none" w:sz="0" w:space="0" w:color="auto"/>
          </w:divBdr>
        </w:div>
        <w:div w:id="909928006">
          <w:marLeft w:val="0"/>
          <w:marRight w:val="0"/>
          <w:marTop w:val="0"/>
          <w:marBottom w:val="0"/>
          <w:divBdr>
            <w:top w:val="none" w:sz="0" w:space="0" w:color="auto"/>
            <w:left w:val="none" w:sz="0" w:space="0" w:color="auto"/>
            <w:bottom w:val="none" w:sz="0" w:space="0" w:color="auto"/>
            <w:right w:val="none" w:sz="0" w:space="0" w:color="auto"/>
          </w:divBdr>
        </w:div>
        <w:div w:id="931012580">
          <w:marLeft w:val="0"/>
          <w:marRight w:val="0"/>
          <w:marTop w:val="0"/>
          <w:marBottom w:val="0"/>
          <w:divBdr>
            <w:top w:val="none" w:sz="0" w:space="0" w:color="auto"/>
            <w:left w:val="none" w:sz="0" w:space="0" w:color="auto"/>
            <w:bottom w:val="none" w:sz="0" w:space="0" w:color="auto"/>
            <w:right w:val="none" w:sz="0" w:space="0" w:color="auto"/>
          </w:divBdr>
        </w:div>
        <w:div w:id="952710524">
          <w:marLeft w:val="0"/>
          <w:marRight w:val="0"/>
          <w:marTop w:val="0"/>
          <w:marBottom w:val="0"/>
          <w:divBdr>
            <w:top w:val="none" w:sz="0" w:space="0" w:color="auto"/>
            <w:left w:val="none" w:sz="0" w:space="0" w:color="auto"/>
            <w:bottom w:val="none" w:sz="0" w:space="0" w:color="auto"/>
            <w:right w:val="none" w:sz="0" w:space="0" w:color="auto"/>
          </w:divBdr>
        </w:div>
        <w:div w:id="965967218">
          <w:marLeft w:val="0"/>
          <w:marRight w:val="0"/>
          <w:marTop w:val="0"/>
          <w:marBottom w:val="0"/>
          <w:divBdr>
            <w:top w:val="none" w:sz="0" w:space="0" w:color="auto"/>
            <w:left w:val="none" w:sz="0" w:space="0" w:color="auto"/>
            <w:bottom w:val="none" w:sz="0" w:space="0" w:color="auto"/>
            <w:right w:val="none" w:sz="0" w:space="0" w:color="auto"/>
          </w:divBdr>
        </w:div>
        <w:div w:id="1155337709">
          <w:marLeft w:val="0"/>
          <w:marRight w:val="0"/>
          <w:marTop w:val="0"/>
          <w:marBottom w:val="0"/>
          <w:divBdr>
            <w:top w:val="none" w:sz="0" w:space="0" w:color="auto"/>
            <w:left w:val="none" w:sz="0" w:space="0" w:color="auto"/>
            <w:bottom w:val="none" w:sz="0" w:space="0" w:color="auto"/>
            <w:right w:val="none" w:sz="0" w:space="0" w:color="auto"/>
          </w:divBdr>
        </w:div>
        <w:div w:id="1310670819">
          <w:marLeft w:val="0"/>
          <w:marRight w:val="0"/>
          <w:marTop w:val="0"/>
          <w:marBottom w:val="0"/>
          <w:divBdr>
            <w:top w:val="none" w:sz="0" w:space="0" w:color="auto"/>
            <w:left w:val="none" w:sz="0" w:space="0" w:color="auto"/>
            <w:bottom w:val="none" w:sz="0" w:space="0" w:color="auto"/>
            <w:right w:val="none" w:sz="0" w:space="0" w:color="auto"/>
          </w:divBdr>
        </w:div>
        <w:div w:id="1399547547">
          <w:marLeft w:val="0"/>
          <w:marRight w:val="0"/>
          <w:marTop w:val="0"/>
          <w:marBottom w:val="0"/>
          <w:divBdr>
            <w:top w:val="none" w:sz="0" w:space="0" w:color="auto"/>
            <w:left w:val="none" w:sz="0" w:space="0" w:color="auto"/>
            <w:bottom w:val="none" w:sz="0" w:space="0" w:color="auto"/>
            <w:right w:val="none" w:sz="0" w:space="0" w:color="auto"/>
          </w:divBdr>
        </w:div>
        <w:div w:id="1529367253">
          <w:marLeft w:val="0"/>
          <w:marRight w:val="0"/>
          <w:marTop w:val="0"/>
          <w:marBottom w:val="0"/>
          <w:divBdr>
            <w:top w:val="none" w:sz="0" w:space="0" w:color="auto"/>
            <w:left w:val="none" w:sz="0" w:space="0" w:color="auto"/>
            <w:bottom w:val="none" w:sz="0" w:space="0" w:color="auto"/>
            <w:right w:val="none" w:sz="0" w:space="0" w:color="auto"/>
          </w:divBdr>
        </w:div>
        <w:div w:id="1623683334">
          <w:marLeft w:val="0"/>
          <w:marRight w:val="0"/>
          <w:marTop w:val="0"/>
          <w:marBottom w:val="0"/>
          <w:divBdr>
            <w:top w:val="none" w:sz="0" w:space="0" w:color="auto"/>
            <w:left w:val="none" w:sz="0" w:space="0" w:color="auto"/>
            <w:bottom w:val="none" w:sz="0" w:space="0" w:color="auto"/>
            <w:right w:val="none" w:sz="0" w:space="0" w:color="auto"/>
          </w:divBdr>
        </w:div>
        <w:div w:id="1755129435">
          <w:marLeft w:val="0"/>
          <w:marRight w:val="0"/>
          <w:marTop w:val="0"/>
          <w:marBottom w:val="0"/>
          <w:divBdr>
            <w:top w:val="none" w:sz="0" w:space="0" w:color="auto"/>
            <w:left w:val="none" w:sz="0" w:space="0" w:color="auto"/>
            <w:bottom w:val="none" w:sz="0" w:space="0" w:color="auto"/>
            <w:right w:val="none" w:sz="0" w:space="0" w:color="auto"/>
          </w:divBdr>
        </w:div>
        <w:div w:id="1821847280">
          <w:marLeft w:val="0"/>
          <w:marRight w:val="0"/>
          <w:marTop w:val="0"/>
          <w:marBottom w:val="0"/>
          <w:divBdr>
            <w:top w:val="none" w:sz="0" w:space="0" w:color="auto"/>
            <w:left w:val="none" w:sz="0" w:space="0" w:color="auto"/>
            <w:bottom w:val="none" w:sz="0" w:space="0" w:color="auto"/>
            <w:right w:val="none" w:sz="0" w:space="0" w:color="auto"/>
          </w:divBdr>
        </w:div>
        <w:div w:id="2019381117">
          <w:marLeft w:val="0"/>
          <w:marRight w:val="0"/>
          <w:marTop w:val="0"/>
          <w:marBottom w:val="0"/>
          <w:divBdr>
            <w:top w:val="none" w:sz="0" w:space="0" w:color="auto"/>
            <w:left w:val="none" w:sz="0" w:space="0" w:color="auto"/>
            <w:bottom w:val="none" w:sz="0" w:space="0" w:color="auto"/>
            <w:right w:val="none" w:sz="0" w:space="0" w:color="auto"/>
          </w:divBdr>
        </w:div>
        <w:div w:id="2098362246">
          <w:marLeft w:val="0"/>
          <w:marRight w:val="0"/>
          <w:marTop w:val="0"/>
          <w:marBottom w:val="0"/>
          <w:divBdr>
            <w:top w:val="none" w:sz="0" w:space="0" w:color="auto"/>
            <w:left w:val="none" w:sz="0" w:space="0" w:color="auto"/>
            <w:bottom w:val="none" w:sz="0" w:space="0" w:color="auto"/>
            <w:right w:val="none" w:sz="0" w:space="0" w:color="auto"/>
          </w:divBdr>
        </w:div>
        <w:div w:id="2122992647">
          <w:marLeft w:val="0"/>
          <w:marRight w:val="0"/>
          <w:marTop w:val="0"/>
          <w:marBottom w:val="0"/>
          <w:divBdr>
            <w:top w:val="none" w:sz="0" w:space="0" w:color="auto"/>
            <w:left w:val="none" w:sz="0" w:space="0" w:color="auto"/>
            <w:bottom w:val="none" w:sz="0" w:space="0" w:color="auto"/>
            <w:right w:val="none" w:sz="0" w:space="0" w:color="auto"/>
          </w:divBdr>
        </w:div>
        <w:div w:id="2131704653">
          <w:marLeft w:val="0"/>
          <w:marRight w:val="0"/>
          <w:marTop w:val="0"/>
          <w:marBottom w:val="0"/>
          <w:divBdr>
            <w:top w:val="none" w:sz="0" w:space="0" w:color="auto"/>
            <w:left w:val="none" w:sz="0" w:space="0" w:color="auto"/>
            <w:bottom w:val="none" w:sz="0" w:space="0" w:color="auto"/>
            <w:right w:val="none" w:sz="0" w:space="0" w:color="auto"/>
          </w:divBdr>
        </w:div>
        <w:div w:id="213994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241E9-764E-44CF-AE6A-C57BAB14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6</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وليد السباعي</cp:lastModifiedBy>
  <cp:revision>18</cp:revision>
  <dcterms:created xsi:type="dcterms:W3CDTF">2019-09-29T18:14:00Z</dcterms:created>
  <dcterms:modified xsi:type="dcterms:W3CDTF">2020-05-17T16:16:00Z</dcterms:modified>
</cp:coreProperties>
</file>