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83" w:rsidRPr="002C7783" w:rsidRDefault="002C7783" w:rsidP="00D51BF9">
      <w:pPr>
        <w:shd w:val="clear" w:color="auto" w:fill="FFFFFF"/>
        <w:spacing w:before="120" w:after="0" w:line="240" w:lineRule="auto"/>
        <w:ind w:firstLine="34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r w:rsidRPr="002C7783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 xml:space="preserve">عمدة الفقه </w:t>
      </w:r>
      <w:r w:rsidR="00D51BF9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(</w:t>
      </w:r>
      <w:r w:rsidR="00D51BF9">
        <w:rPr>
          <w:rFonts w:eastAsia="Times New Roman" w:cs="Traditional Arabic"/>
          <w:b/>
          <w:bCs/>
          <w:color w:val="FF0000"/>
          <w:sz w:val="44"/>
          <w:szCs w:val="44"/>
        </w:rPr>
        <w:t>7</w:t>
      </w:r>
      <w:r w:rsidR="00D51BF9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)</w:t>
      </w:r>
    </w:p>
    <w:p w:rsidR="002C7783" w:rsidRDefault="002C7783" w:rsidP="003F6CA9">
      <w:pPr>
        <w:shd w:val="clear" w:color="auto" w:fill="FFFFFF"/>
        <w:spacing w:before="120" w:after="0" w:line="240" w:lineRule="auto"/>
        <w:ind w:firstLine="340"/>
        <w:jc w:val="center"/>
        <w:rPr>
          <w:rFonts w:ascii="Traditional Arabic" w:eastAsia="Times New Roman" w:hAnsi="Traditional Arabic" w:cs="Traditional Arabic"/>
          <w:b/>
          <w:bCs/>
          <w:color w:val="0000FF"/>
          <w:sz w:val="44"/>
          <w:szCs w:val="44"/>
          <w:rtl/>
          <w:lang w:bidi="ar-EG"/>
        </w:rPr>
      </w:pPr>
      <w:r w:rsidRPr="005F2733"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</w:rPr>
        <w:t>الدَّرسُ ال</w:t>
      </w:r>
      <w:r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</w:rPr>
        <w:t>سادس</w:t>
      </w:r>
      <w:r w:rsidR="00D51BF9"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  <w:lang w:bidi="ar-EG"/>
        </w:rPr>
        <w:t>(</w:t>
      </w:r>
      <w:r w:rsidR="00D51BF9">
        <w:rPr>
          <w:rFonts w:eastAsia="Times New Roman" w:cs="Traditional Arabic"/>
          <w:b/>
          <w:bCs/>
          <w:color w:val="0000FF"/>
          <w:sz w:val="44"/>
          <w:szCs w:val="44"/>
          <w:lang w:bidi="ar-EG"/>
        </w:rPr>
        <w:t>6</w:t>
      </w:r>
      <w:r w:rsidR="00D51BF9"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  <w:lang w:bidi="ar-EG"/>
        </w:rPr>
        <w:t>)</w:t>
      </w:r>
    </w:p>
    <w:p w:rsidR="002C7783" w:rsidRPr="005F2733" w:rsidRDefault="002C7783" w:rsidP="003F6CA9">
      <w:pPr>
        <w:shd w:val="clear" w:color="auto" w:fill="FFFFFF"/>
        <w:spacing w:before="120" w:after="0" w:line="240" w:lineRule="auto"/>
        <w:ind w:firstLine="340"/>
        <w:jc w:val="center"/>
        <w:rPr>
          <w:rFonts w:ascii="Traditional Arabic" w:eastAsia="Times New Roman" w:hAnsi="Traditional Arabic" w:cs="Traditional Arabic"/>
          <w:b/>
          <w:bCs/>
          <w:color w:val="0000FF"/>
          <w:sz w:val="44"/>
          <w:szCs w:val="44"/>
          <w:rtl/>
        </w:rPr>
      </w:pPr>
    </w:p>
    <w:p w:rsidR="002C7783" w:rsidRPr="00526960" w:rsidRDefault="002C7783" w:rsidP="003F6CA9">
      <w:pPr>
        <w:shd w:val="clear" w:color="auto" w:fill="FFFFFF"/>
        <w:spacing w:before="120" w:after="0" w:line="240" w:lineRule="auto"/>
        <w:ind w:firstLine="340"/>
        <w:jc w:val="right"/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</w:pPr>
      <w:r w:rsidRPr="005F2733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  <w:lang w:bidi="ar-EG"/>
        </w:rPr>
        <w:t>فضيلة الشيخ</w:t>
      </w:r>
      <w:r w:rsidR="003F6CA9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  <w:lang w:bidi="ar-EG"/>
        </w:rPr>
        <w:t>/</w:t>
      </w:r>
      <w:r w:rsidRPr="005F2733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د. عبد الحكيم بن محمد العجلان</w:t>
      </w:r>
    </w:p>
    <w:p w:rsidR="002C7783" w:rsidRDefault="002C7783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{بسم الله الرحمن الرحيم.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السلام عليكم ورحمة الله وبركاته.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أرحبُ بكم إخواني وأخواتي المشاهدين الأعزَّاء في حلقةٍ جديدةٍ مِن حلقات البناء العلمي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وأرحب بفضيلة الش</w:t>
      </w:r>
      <w:r w:rsidR="008F5D0B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يخ الدكتور</w:t>
      </w:r>
      <w:r w:rsidR="002C7783">
        <w:rPr>
          <w:rFonts w:ascii="Traditional Arabic" w:hAnsi="Traditional Arabic" w:cs="Traditional Arabic" w:hint="cs"/>
          <w:sz w:val="34"/>
          <w:szCs w:val="34"/>
          <w:rtl/>
        </w:rPr>
        <w:t>/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عبد الحكيم بن محمد العجلان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فأهلًا وسهلًا بكم فضيلة الشيخ}.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وأنا أرحبُ بك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وأرحب بالإخوة المشاهدين والمشاهدات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وأسأل الله أن يزيدنا وإياكم من الخير والهُدى.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الموفق ابن قدامة-رَحِمَهُ اللهُ- في كتابه عمدة الفقه: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(وَمَا يَسْتَخْبِثُ مِنَ اْلحَشَرَاتِ كَاْلفَأْرِ وَنَحْوِهَا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إِلاَّ اْليَرْبُوْعَ وَالضَّبَّ وَمَا عَدَا هَذَا مُبَاح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وَيُبَاحُ أَكْلُ اْلخَيْلِ وَالضَبُعِ؛ لِأَنَّه أُكِلَ على مائدة رسول الله -صَلَّى اللهُ عَلَيْهِ وَسَلَّمَ- وهو ينظر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فقيل: يا رسول الله أحرام هو؟! قال: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لا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2C7783"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بسم الله الرحمن الرحيم.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الحمد لله ربِّ العالمين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وصلَّى الله وسلَّم وبارك على نبينا محمدٍ وعلى آله وأصحابه وسلَّم تسليمًا كثيرًا غلى يوم الدين.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أم</w:t>
      </w:r>
      <w:r w:rsidR="001F2BB3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ا بعد</w:t>
      </w:r>
      <w:r w:rsidR="001F2BB3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؛ فأسأل الله -جَلَّ وَعَلَا- أن يزيدنا وإي</w:t>
      </w:r>
      <w:r w:rsidR="001F2BB3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اكم من العلم والهُدى والبر</w:t>
      </w:r>
      <w:r w:rsidR="001F2BB3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والت</w:t>
      </w:r>
      <w:r w:rsidR="001F2BB3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قى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 يجعلنا في خيرٍ وصلاحٍ وسلامةٍ وعافية</w:t>
      </w:r>
      <w:r w:rsidR="001F2BB3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 يجن</w:t>
      </w:r>
      <w:r w:rsidR="001F2BB3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بنا الفتن ما ظهر</w:t>
      </w:r>
      <w:r w:rsidR="001F2BB3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منها وما بطنَ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 يحفظ الله العباد وبلاد المسلمين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وألَّا يُحدث علينا سواء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وألَّا يُدخل علينا شر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وألَّا تعظم فينا الفُرقة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وألَّا يحدثَ في أهل الإسلام بليَّة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وألَّا تشتدَّ عليهم رزيَّة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وألَّا يتوالى عليهم سوء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تعظُمَ فيهم نكبةٌ ومصيبة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 يدفعَ البلايا والرزايا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إنَّ ربَّنا جوادٌ كريم.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lastRenderedPageBreak/>
        <w:t>أتينا في الدرس الماضي على الأطعمة وما يتعلق بما يحل منها وما يحرُم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وانتهينا في الكلام عن الحيونات البريَّة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D51BF9">
        <w:rPr>
          <w:rFonts w:ascii="Traditional Arabic" w:hAnsi="Traditional Arabic" w:cs="Traditional Arabic"/>
          <w:sz w:val="34"/>
          <w:szCs w:val="34"/>
          <w:rtl/>
        </w:rPr>
        <w:t>وذكرنا ما يدخل في</w:t>
      </w:r>
      <w:r w:rsidR="00D51BF9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كل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ذي النَّاب من السِّباع وذي المخلب من الطير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وما يُستقبَح ويُستقذَر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وكل ذلك قد مرَّ على شيءٍ من التَّوضيح والإسراع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وإن لم يكن بشيءٍ من التَّفصيل والتَّوقُّف.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قال المؤلف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(إِلاَّ اْليَرْبُوْعَ وَالضَّبَّ)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51BF9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اليربوع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: دويبةٌ صغيرةٌ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يُمكن أن تُشمَل بالكلام على ما ذ</w:t>
      </w:r>
      <w:r w:rsidR="008D268C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ك</w:t>
      </w:r>
      <w:r w:rsidR="008D268C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ر من الفأر</w:t>
      </w:r>
      <w:r w:rsidR="008D268C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وما شابهها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لتساويهما في الخلقة وتقاربهما في بعض الصفات</w:t>
      </w:r>
      <w:r w:rsidR="008D268C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إلى غير ذلك من الأحوال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لكن مع ذلك استثنيَت من المحرَّم وجُعلَت حلالًا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D51BF9">
        <w:rPr>
          <w:rFonts w:ascii="Traditional Arabic" w:hAnsi="Traditional Arabic" w:cs="Traditional Arabic"/>
          <w:sz w:val="34"/>
          <w:szCs w:val="34"/>
          <w:rtl/>
        </w:rPr>
        <w:t xml:space="preserve">وذلك لأنَّها من الصيد عند </w:t>
      </w:r>
      <w:r w:rsidR="00D51BF9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هل العلم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والدليل على ذلك أنَّ الصحابة قد حكموا فيمن قتل يربوعًا من المُحرمين أنَّ عليه جفرة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فدلَّ ذلك على أنَّها من الصيد المباح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وإلَّا فإنَّه لا يكون في غير الصيد المباح فديةٌ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فلا يُطلب لها فداء ومقابل إلَّا ما كان من الصيد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فدلَّ على أنَّه حلال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وهذا قول أصحاب رسول الله -صَلَّى اللهُ عَلَيْهِ وَسَلَّمَ.</w:t>
      </w:r>
    </w:p>
    <w:p w:rsidR="003F4342" w:rsidRPr="00F83C7F" w:rsidRDefault="003F4342" w:rsidP="00D51BF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الضَّب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وإن كان في شكلها دويبةٌ فيها شيءٌ مما تنفر منه الطِّباع ولا تس</w:t>
      </w:r>
      <w:r w:rsidR="00D51BF9" w:rsidRPr="00F83C7F">
        <w:rPr>
          <w:rFonts w:ascii="Traditional Arabic" w:hAnsi="Traditional Arabic" w:cs="Traditional Arabic" w:hint="cs"/>
          <w:sz w:val="34"/>
          <w:szCs w:val="34"/>
          <w:rtl/>
        </w:rPr>
        <w:t>ت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لطفه عادات النَّاس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لكنَّه مألوفٌ عندَ أهله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فدلَّ الدليل على إباحته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ولذلك جيء إلى النبي -صَلَّى اللهُ عَلَيْهِ وَسَلَّمَ- بضبٍّ فلم يأكل منه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فقال له الصحابة: أحرامٌ هو؟ فقال -صَلَّى اللهُ عَلَيْهِ وَسَلَّمَ: </w:t>
      </w:r>
      <w:r w:rsidR="002C7783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لا</w:t>
      </w:r>
      <w:r w:rsidR="008F5D0B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، </w:t>
      </w:r>
      <w:r w:rsidR="00D51BF9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وَلَكِنْ لَمْ يَكُنْ بِأَرْضِ قَوْمِي</w:t>
      </w:r>
      <w:r w:rsidR="00D51BF9" w:rsidRPr="00F83C7F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،</w:t>
      </w:r>
      <w:r w:rsidR="00D51BF9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فَأَجِدُنِي أَعَافُهُ</w:t>
      </w:r>
      <w:r w:rsidR="002C7783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D51BF9" w:rsidRPr="00F83C7F">
        <w:rPr>
          <w:rStyle w:val="FootnoteReference"/>
          <w:rFonts w:ascii="Traditional Arabic" w:hAnsi="Traditional Arabic" w:cs="Traditional Arabic"/>
          <w:color w:val="008000"/>
          <w:sz w:val="34"/>
          <w:szCs w:val="34"/>
          <w:rtl/>
        </w:rPr>
        <w:footnoteReference w:id="2"/>
      </w:r>
      <w:r w:rsidRPr="00F83C7F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إذن؛ دلَّ هذا الحديث على أنَّ الضبَّ حلال وليس بحرام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ولكن قد تعافه بعض النفوس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وقد تترفع منه نفوس من لم يألفه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D51BF9" w:rsidRPr="00F83C7F">
        <w:rPr>
          <w:rFonts w:ascii="Traditional Arabic" w:hAnsi="Traditional Arabic" w:cs="Traditional Arabic"/>
          <w:sz w:val="34"/>
          <w:szCs w:val="34"/>
          <w:rtl/>
        </w:rPr>
        <w:t>فلا غضاض</w:t>
      </w:r>
      <w:r w:rsidR="00D51BF9" w:rsidRPr="00F83C7F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عليه في ذلك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لكن ليس في هذا دليلًا على أنَّه ممنوع أو محرَّم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وأنَّه مما لا يجوز تعاطيه</w:t>
      </w:r>
      <w:r w:rsidR="00D51BF9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لأنَّ النبي -صَلَّى اللهُ عَلَيْهِ وَسَلَّمَ- أقرَّ أصحابه على ذلك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ونفى أن يكون محرَّمًا كما في الحديث الذي في الصَّحيحين.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(وَمَا عَدَا هَذَا مُبَاح)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F83C7F" w:rsidRDefault="003F4342" w:rsidP="00D51BF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الأصل هو إباحة الطيور كالحمام بأنواعه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والعصافير ما كبر منها وما صغر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والببغاء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كل هذا الأصل فيه أنه م</w:t>
      </w:r>
      <w:r w:rsidR="00D51BF9" w:rsidRPr="00F83C7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باح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ومثل هذا الحيونات من الغزلان وحُمُر الوحش</w:t>
      </w:r>
      <w:r w:rsidR="00D51BF9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لأنَّها ليست حُمر أهليَّة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فهناك قيَّدها بالحُمُر الأهليَّة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فيبقى أنَّ الحُمُر الوحشي حلال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وهي تشابهها في الجُرم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لكنها تختلف عنها في التَّخطيط وغيره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فليست بحرام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وجاء الدَّليل في حديث الصعب </w:t>
      </w:r>
      <w:r w:rsidR="00D51BF9" w:rsidRPr="00F83C7F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بن جثَّامة وغيره الأكل منها وتعاطيها.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lastRenderedPageBreak/>
        <w:t>كذلك ما يكون من الوعل والمها والجواميس البريَّة وغيرها؛ فكل ذلك حلال.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وثَمَّ بعض ما يكون فيه محلًّا للكلام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مثلما قلنا في الثَّعلب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أو النيص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فبعضها جرى فيه شيءٌ من الخلاف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لكن ما دام أن الكلام يصعب أن يؤتى فيه بالتفاصيل في كل المسائل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لكن حسبُ طالب العلم أن يعرف أمهات المسائل في هذا الباب وما يحتاج الناس إلى تعاطيه كثيرًا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فيكون الحكم فيه واضح والتَّأصيل فيه بيِّن.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(وَيُبَاحُ أَكْلُ اْلخَيْلِ وَالضَبُعِ؛ لِأَنَّ النَّبِيَّ-صَلَّى اللهُ عَلَيْهِ وَسَلَّمَ-أَذِنَ فِيْ لُحُوْمِ اْلخَيْلِ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وَسَمَّى الضَّبُعَ صَيْدًا)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D51BF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إباحة أكل الخيل جاءت في حديث أسماء لمَّا قالت: "</w:t>
      </w:r>
      <w:r w:rsidR="00D51BF9" w:rsidRPr="00D51BF9">
        <w:rPr>
          <w:rFonts w:ascii="Traditional Arabic" w:hAnsi="Traditional Arabic" w:cs="Traditional Arabic"/>
          <w:sz w:val="34"/>
          <w:szCs w:val="34"/>
          <w:rtl/>
        </w:rPr>
        <w:t xml:space="preserve">نَحَرْنَا عَلَى عَهْدِ رَسُولِ اللَّهِ </w:t>
      </w:r>
      <w:r w:rsidR="00D51BF9" w:rsidRPr="00D51BF9">
        <w:rPr>
          <w:rFonts w:ascii="Arial" w:hAnsi="Arial" w:cs="Arial" w:hint="cs"/>
          <w:sz w:val="34"/>
          <w:szCs w:val="34"/>
          <w:rtl/>
        </w:rPr>
        <w:t>ﷺ</w:t>
      </w:r>
      <w:r w:rsidR="00D51BF9" w:rsidRPr="00D51BF9">
        <w:rPr>
          <w:rFonts w:ascii="Traditional Arabic" w:hAnsi="Traditional Arabic" w:cs="Traditional Arabic"/>
          <w:sz w:val="34"/>
          <w:szCs w:val="34"/>
          <w:rtl/>
        </w:rPr>
        <w:t xml:space="preserve"> فَرَسًا فَأَكَلْنَاهُ"</w:t>
      </w:r>
      <w:r w:rsidR="00C85354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3"/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فهذا دالٌّ على أنَّ الخيل ممَّا يجوز أكل لحمها وشربُ لبنها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وكل شيءٍ من أجزائها.</w:t>
      </w:r>
    </w:p>
    <w:p w:rsidR="003F4342" w:rsidRPr="00244CD8" w:rsidRDefault="003F4342" w:rsidP="00C85354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وجاء عن النبي -صَلَّى اللهُ عَلَيْهِ وَسَلَّمَ- أنَّه أذن في أكل الضَّبع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C85354">
        <w:rPr>
          <w:rFonts w:ascii="Traditional Arabic" w:hAnsi="Traditional Arabic" w:cs="Traditional Arabic"/>
          <w:sz w:val="34"/>
          <w:szCs w:val="34"/>
          <w:rtl/>
        </w:rPr>
        <w:t>كما قال المؤلف -رَحِمَهُ اللهُ</w:t>
      </w:r>
      <w:r w:rsidR="00C85354">
        <w:rPr>
          <w:rFonts w:ascii="Traditional Arabic" w:hAnsi="Traditional Arabic" w:cs="Traditional Arabic" w:hint="cs"/>
          <w:sz w:val="34"/>
          <w:szCs w:val="34"/>
          <w:rtl/>
        </w:rPr>
        <w:t>:إ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نَّ النبي -صَلَّى اللهُ عَلَيْهِ وَسَلَّمَ- سمَّاه صيدًا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وأهل العلم يجعلون فيمَن صادَ ضبعًا جزاءً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فدلَّ على أنَّه صيدٌ حلال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وكما قلنا</w:t>
      </w:r>
      <w:r w:rsidR="00C8535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إنَّه من حيث الواقع فيه م</w:t>
      </w:r>
      <w:r w:rsidR="00C8535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شابهة لذي النَّابِ من السِّباع لكونه ذا نابٍ ويفرِس الحيونات ونحوها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لكنَّه ممَّا استُثني بنصِّ حديث النبي -صَلَّى اللهُ عَلَيْهِ وَسَلَّمَ- ونحن أمَّة الاتِّباع والاهتداء.</w:t>
      </w:r>
    </w:p>
    <w:p w:rsidR="003F4342" w:rsidRPr="002C7783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color w:val="0000FF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(باَبُ الذَّكاَةِ.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يُبَاحُ كَلُّ مَا فِيْ اْلبَحْرِ بِغَيْرِ ذَكَاةٍ؛ لِقَوْلِ رَسُوْلِ اللهِ -صَلَّى اللهُ عَلَيْهِ وَسَلَّمَ- فِيْ اْلبَحْرِ: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اْلحِلُّ مَيْتَتُهُ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2C7783"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C85354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الذَّكاة والتَّذكيَّة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: هو ما يكون من ذبح الحيوان وإراقة دمه وإزهاق روحه.</w:t>
      </w:r>
    </w:p>
    <w:p w:rsidR="003F4342" w:rsidRPr="00244CD8" w:rsidRDefault="003F4342" w:rsidP="00C85354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فهذا الباب في الذَّكاة التي يحصل بها حلُّ الحيوانِ وجوازه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وكون الحيوان حلال لا يعني أنه كيفما مات فإنه يجوز تعاطيه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C85354">
        <w:rPr>
          <w:rFonts w:ascii="Traditional Arabic" w:hAnsi="Traditional Arabic" w:cs="Traditional Arabic"/>
          <w:sz w:val="34"/>
          <w:szCs w:val="34"/>
          <w:rtl/>
        </w:rPr>
        <w:t xml:space="preserve">ولكن ذلك مقيَّدٌ بقيود </w:t>
      </w:r>
      <w:r w:rsidR="00C85354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ن يُذكَّى.</w:t>
      </w:r>
    </w:p>
    <w:p w:rsidR="003F4342" w:rsidRPr="00F83C7F" w:rsidRDefault="003F4342" w:rsidP="00C85354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بدأ المؤلف -رَحِمَهُ اللهُ- بما لا تشترط فيه الذَّكاة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بمعنى أنَّه يُباح كيفم</w:t>
      </w:r>
      <w:r w:rsidR="00C85354" w:rsidRPr="00F83C7F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مات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فهذا مخصوص بالحيوان البحري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فإنَّه يُباح بغير ذكاة</w:t>
      </w:r>
      <w:r w:rsidR="00C85354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لقول النبي -صَلَّى اللهُ عَلَيْهِ وَسَلَّمَ: </w:t>
      </w:r>
      <w:r w:rsidR="002C7783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اْلحِلُّ مَيْتَتُهُ</w:t>
      </w:r>
      <w:r w:rsidR="002C7783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فحكم بأنها ميتة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والميِّت ما مات حتف أنفه بأي وجهٍ كان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سواء قذفه البحر أو طفى عليه أو غير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lastRenderedPageBreak/>
        <w:t>ذلك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فكله داخلٌ في ميتة البحر فيكون جائزًا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ويدلُّ لذلك قصَّة الصحابة في حوت العنبر الذي أكلوا منه وأطعموا منه النبي -صَلَّى اللهُ عَلَيْهِ وَسَلَّمَ.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وما كان من حيوانات البحر التي تسكن في البر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أو تنتقل بين البحر والبر وهي مما يحل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مثل</w:t>
      </w:r>
      <w:r w:rsidR="00C85354" w:rsidRPr="00F83C7F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السلحفاة؛ فهل تشترط فيها الذَّكاة أو لا؟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هذا راجع إلى مسألة تنازعهما على أصلين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فلا إشكال في كونه حلالًا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لكن هل تشترط فيه الذَّكاة؟</w:t>
      </w:r>
    </w:p>
    <w:p w:rsidR="003F4342" w:rsidRPr="00F83C7F" w:rsidRDefault="003F4342" w:rsidP="00F83C7F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ما دام أنَّه يُنسب إلى البر كما يُنسَب إلى البحر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وحيوان البر يُشترط فيه الذكاة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والمخصوص م</w:t>
      </w:r>
      <w:r w:rsidR="00C85354" w:rsidRPr="00F83C7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قدَّمٌ على غير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وهذا من باب الاحتياط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فنقول: تشترط فيه الذكاة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فلابدَّ من تذكية السلحفاة كلب البحر ونحو ذلك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لإمكان هذا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ولأنه يعيش في البر والبحر.</w:t>
      </w:r>
    </w:p>
    <w:p w:rsidR="003F4342" w:rsidRPr="00F83C7F" w:rsidRDefault="003F4342" w:rsidP="00C85354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أمَّا سرطان البحر يجوز بغير تذكية</w:t>
      </w:r>
      <w:r w:rsidR="00C85354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لأنه من حيوان البحر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ولأنه لا يُمكن تذكيته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 حقيقة التذكية إخراج الدم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وهذا الدم المسفوح يكون فيه إزهاق للروج وخروج فساده الذي قد يضر بالبدن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لكن سرطان البحر لا دم فيه سائل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فلأجل ذلك لما سُئل أحمد عن ذلك وسُئل غيره من أهل العلم؛ قالوا</w:t>
      </w:r>
      <w:r w:rsidR="00C85354" w:rsidRPr="00F83C7F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إنَّه من حيوان البحر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ولا يُحتاج فيه إلى تذكية.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فهذا ما يتعلق بحيوان البحر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وأنَّه لا تذكية فيه سوى ما يكون من حيوان البحر الذي يأوي إلى البرِّ فيبعض أحواله فيكون فيه التذكية مثلما قلنا.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(إِلاَّ مَا يَعِيْشُ فِيْ اْلبَرِّ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فَلاَ يُبَاحُ حَتَّى يُذَكَّى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إِلاَّ السَّرَطَانَ وَنَحْوَهُ)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تشترط التذكية في حيوان البحر الذي يعيش في البر مثلما قلنا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اعتبارًا بأنها ممكنة وعلى سبيل الاحتياط.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عرفنا السَّرطان وحكمه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ما معنى قول المؤلف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(وَنَحْوَهُ)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؟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يعني ما شابهه في الخلقة مما لا نفس له سائلة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فيكون حكمه حكم سرطان البحر في أنه لا يلزم فيه تذكية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وإن كان مما يعيش في البر والبحر على حالٍ سواء.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(وَلاَ يُبَاحُ شَيْءٌ مِنَ اْلبَرِّيِّ بِغَيْرِ ذَكَاةٍ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إِلاَّ اْلجَرَادَ وَشِبْهَهُ)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الحيوان البرِّي كلُّه لا يُباح إلَّا بالتَّذكيَّة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وستأتي كيفية التذكية وما يشترط فيها وتفاصيل الكلام عليها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فلابدَّ من ذبحه وتذكيته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وإلَّا لا يجوز ولا يحل أكله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فلو مات حيوانٌ برِّي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كأن وجدنا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lastRenderedPageBreak/>
        <w:t>خيلًا ميتًا أو غزالًا قد ذهبت روحها أو شاة افتُللت نفسها؛ فلا تحل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لأنَّه وإن كان من حيوان البر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وإن كان في أصله حلال؛ إلَّا أنَّه لمَّا مات بدون ما تذكية فإنَّه لا يحل ولا يجوز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وهذا محل اتفاق وإجماع بينَ أهل العلم.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(إِلاَّ اْلجَرَادَ وَشِبْهَهُ)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F4342" w:rsidRPr="00244CD8" w:rsidRDefault="003F4342" w:rsidP="00DE6CF7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جاء في الحديث: 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="00DE6CF7">
        <w:rPr>
          <w:rFonts w:ascii="Traditional Arabic" w:hAnsi="Traditional Arabic" w:cs="Traditional Arabic"/>
          <w:color w:val="008000"/>
          <w:sz w:val="34"/>
          <w:szCs w:val="34"/>
          <w:rtl/>
        </w:rPr>
        <w:t>أحلَّت لَكُم ميتتانِ ودَمانِ، فأمَّا الميتَتانِ، فالحوتُ والجرادُ، وأمَّا الدَّمانِ</w:t>
      </w:r>
      <w:r w:rsidR="00DE6CF7" w:rsidRPr="00DE6CF7">
        <w:rPr>
          <w:rFonts w:ascii="Traditional Arabic" w:hAnsi="Traditional Arabic" w:cs="Traditional Arabic"/>
          <w:color w:val="008000"/>
          <w:sz w:val="34"/>
          <w:szCs w:val="34"/>
          <w:rtl/>
        </w:rPr>
        <w:t>، فالكبِدُ والطِّحالُ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DE6CF7">
        <w:rPr>
          <w:rStyle w:val="FootnoteReference"/>
          <w:rFonts w:ascii="Traditional Arabic" w:hAnsi="Traditional Arabic" w:cs="Traditional Arabic"/>
          <w:color w:val="008000"/>
          <w:sz w:val="34"/>
          <w:szCs w:val="34"/>
          <w:rtl/>
        </w:rPr>
        <w:footnoteReference w:id="4"/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فدلَّ ذلك على أنَّ الجراد لا تلزم فيه التذكية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سواء مات بسببٍ أو بغير سبب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فإذا مات بسببٍ كأن يدركه الإنسان فيجمعه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فهنا قصد موته فيكونكالذَّكاة له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أمَّا لو وجدنا جرادًا ميتًا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فبعضهم يقول بحرمته.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وإطلاق المؤلف -رَحِمَهُ اللهُ- كما هو قول جمهور أهل العلم أنه يجوز أكل الجراد سواء كان موته بسبب أو بغير سبب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ما دام أنَّه جرادٌ وقد مات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فميتته حلال بأي وجهٍ كان.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ومثل الجراد: الطوائر الصَّغيرة التي تشابهه وتدخل في حكمه.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(وَالذَّكَاةُ تَنْقَسِمُ ثَلاَثَةَ أَقْسَامٍ:نَحْرٍ</w:t>
      </w:r>
      <w:r w:rsidR="008F5D0B"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وَذَبْحٍ</w:t>
      </w:r>
      <w:r w:rsidR="008F5D0B"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وَعَقْرٍ)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حقيقة الذَّكاة: إراقةُ الدَّم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ويكون ذلك بثلاثة طرق:</w:t>
      </w:r>
    </w:p>
    <w:p w:rsidR="003F4342" w:rsidRPr="00F83C7F" w:rsidRDefault="003F4342" w:rsidP="00DE6CF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إما نحرٌ.</w:t>
      </w:r>
    </w:p>
    <w:p w:rsidR="003F4342" w:rsidRPr="00F83C7F" w:rsidRDefault="003F4342" w:rsidP="00DE6CF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وإما ذبحٌ.</w:t>
      </w:r>
    </w:p>
    <w:p w:rsidR="003F4342" w:rsidRPr="00F83C7F" w:rsidRDefault="003F4342" w:rsidP="00DE6CF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وإمَّا عقرٌ.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الذبح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: هو أن تُمرَّ السِّكين على رقبةِ الذبيحة حتى تقطع الحلقوم والمريء والدجين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وستأتي تفاصيل ما يحصل به الذبح الشرعي.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النَّحر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: هو أن تُغرِس السِّكين وما شابهها ثم تُحرَّك حتى يُنهَر الدم وتُقطَع الأوداج والحلقوم والمريء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فتحصل الذَّكاة.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والعقر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: يكون فيما تعذَّر ذبحه ونحره من الصيد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أو ما شابه الصيد بما ندَّ من بهيمة الأنعام ونحوه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فإنَّه إذا عُقر كيفما أُنهِرَ الدَّم فيه بسهمٍ في بطنه أو في صدره أو في رأسه أو في رقبته فخرج دمٌ منه؛ فإنَّه يكون حلالًا. وسيأتي الكلام على ذلك.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والنحر في الغالب يكون للإبل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والذبح يكون للبقر والدجاج والأرانب وأكثر الحيونات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ويُمكن نحرُ ما يُذبَح وذبحُ ما يُنحر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فلو أنَّه ذبح الإبل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فمرَّ السِّكين على رقبتها بدون أن يغرسها فيه لكان ذلك جائزًا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DE6CF7" w:rsidRPr="00F83C7F">
        <w:rPr>
          <w:rFonts w:ascii="Traditional Arabic" w:hAnsi="Traditional Arabic" w:cs="Traditional Arabic"/>
          <w:sz w:val="34"/>
          <w:szCs w:val="34"/>
          <w:rtl/>
        </w:rPr>
        <w:t>ولا شكَّ أنَّ النَّحر للإبل أسه</w:t>
      </w:r>
      <w:r w:rsidR="00DE6CF7" w:rsidRPr="00F83C7F">
        <w:rPr>
          <w:rFonts w:ascii="Traditional Arabic" w:hAnsi="Traditional Arabic" w:cs="Traditional Arabic" w:hint="cs"/>
          <w:sz w:val="34"/>
          <w:szCs w:val="34"/>
          <w:rtl/>
        </w:rPr>
        <w:t>ل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بكثير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وللنَّاحر إذا كان مُجيدًا ومُعتادًا أن ينحر ثلاثسن وعشرين في عشر دقائق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وجاء عن النبي -صَلَّى اللهُ عَلَيْهِ وَسَلَّمَ- أنَّه لمَّا أهدى مائة من الإبل نحر ثلاثًا وستين بيده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فبعض الناس يتعجب كيف ينحر ثلاثًا وستين!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نقول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: المتمرِّس يسهل عليه ذلك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ويُمكن ألَّا تأخذ خمسة عشر دقيقة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فبمجرد أن يغرس السكين في أصل عنقها فوق الوهدة وتحت العُنُق يتحقق النحر.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الوهدة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: شحمةٌ متدليةٌ في أسفل رقبة البعير.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إذن؛ هذا هو النَّحر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وهذا هو الذبح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وهذا هو العقر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وسيأتي الكلام على تفاصيل ذلك.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(وَيُسْتَحَبُّ نَحْرُ اْلإِبِلِ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وَذَبْحُ مَا سِوَاهَا)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هذا فعل النبي -صَلَّى اللهُ عَلَيْهِ وَسَلَّمَ-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فالنبي -صَلَّى اللهُ عَلَيْهِ وَسَلَّمَ- ذبح كبشين أقرنين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ونحر الإبل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فدلَّ على أنَّ النحر في الإبلِ م</w:t>
      </w:r>
      <w:r w:rsidR="004C5243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ستحبٌّ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وأنَّ الذبح فيما سواه م</w:t>
      </w:r>
      <w:r w:rsidR="004C5243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ستحب.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(فَإِنْ نَحَرَ مَا يُذْبَحُ أَوْ ذُبِحَ مَا يُنْحَرُ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فَجَائِزٌ)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4C5243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C5243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يعني</w:t>
      </w:r>
      <w:r w:rsidR="004C5243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إن نحرَ شاةً أو بقرةً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ذبح بعيرًا ونحو ذلك؛ فكلُّه جائزٌ</w:t>
      </w:r>
      <w:r w:rsidR="004C5243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لأنَّه يحصل به الذَّكاة التي هي قطع المريء والحلقوم والأوداج على ما سيأتي تفاصيله في اعتبار الأربعة أو دونها.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(وَيُشْتَرَطُ لِلذَّكَاةِ كُلِّهَا ثَلاَثَةُ شُرُوْطٍ)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4C5243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t>ال</w:t>
      </w:r>
      <w:r>
        <w:rPr>
          <w:rFonts w:ascii="Traditional Arabic" w:hAnsi="Traditional Arabic" w:cs="Traditional Arabic" w:hint="cs"/>
          <w:sz w:val="34"/>
          <w:szCs w:val="34"/>
          <w:rtl/>
        </w:rPr>
        <w:t>زَّ</w:t>
      </w:r>
      <w:r w:rsidR="003F4342" w:rsidRPr="00244CD8">
        <w:rPr>
          <w:rFonts w:ascii="Traditional Arabic" w:hAnsi="Traditional Arabic" w:cs="Traditional Arabic"/>
          <w:sz w:val="34"/>
          <w:szCs w:val="34"/>
          <w:rtl/>
        </w:rPr>
        <w:t>كاة لها شروط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3F4342" w:rsidRPr="00244CD8">
        <w:rPr>
          <w:rFonts w:ascii="Traditional Arabic" w:hAnsi="Traditional Arabic" w:cs="Traditional Arabic"/>
          <w:sz w:val="34"/>
          <w:szCs w:val="34"/>
          <w:rtl/>
        </w:rPr>
        <w:t>فليست الذَكاة كيفما حصلت أجزأت؛ بل لابدَّ أن تكون هذه الشروط متوافرة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3F4342" w:rsidRPr="00244CD8">
        <w:rPr>
          <w:rFonts w:ascii="Traditional Arabic" w:hAnsi="Traditional Arabic" w:cs="Traditional Arabic"/>
          <w:sz w:val="34"/>
          <w:szCs w:val="34"/>
          <w:rtl/>
        </w:rPr>
        <w:t>سواء كان في الآلة أو كان ذلك في الذَّابح والمذكي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3F4342" w:rsidRPr="00244CD8">
        <w:rPr>
          <w:rFonts w:ascii="Traditional Arabic" w:hAnsi="Traditional Arabic" w:cs="Traditional Arabic"/>
          <w:sz w:val="34"/>
          <w:szCs w:val="34"/>
          <w:rtl/>
        </w:rPr>
        <w:t>أو من ذكر اسم الله -جَلَّ وَعَلَا- وسيأتي تفاصيل ذلك.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(أَحَدُهَا: أَهْلِيَّةُ الْمُذَكِّيْ</w:t>
      </w:r>
      <w:r w:rsidR="008F5D0B"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وَهُوَ أَنْ يَكُوْنَ عَاقِل</w:t>
      </w:r>
      <w:r w:rsidR="008F5D0B"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ًا،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قَادِرًا عَلى الذَّبْحِ مُسْلِمًا أَوْ كِتَابِيًّا)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F83C7F" w:rsidRDefault="003F4342" w:rsidP="004C5243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يعني</w:t>
      </w:r>
      <w:r w:rsidR="004C5243" w:rsidRPr="00F83C7F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أن يكون المذكي أهلًا للتذكية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بأن يكون عاقلًا م</w:t>
      </w:r>
      <w:r w:rsidR="004C5243" w:rsidRPr="00F83C7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سلمًا أو كتابيًّا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فلو كان غير عاقل بأن يكون مجنونًا أو دون التَّمييز فلا تصح ذبيحته</w:t>
      </w:r>
      <w:r w:rsidR="004C5243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لأنَّه لابدَّ في الذبح والتذكية من قصدٍ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وغير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lastRenderedPageBreak/>
        <w:t>الأهلٍ لا قصدَ له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ولا تصح منهم القصود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كالمجانين ومَن في حكمهم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ومَن دون سنِّ التَّمييز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أمَّا لو كان غيرَ بالغٍ لكنَّه مميز يعقل معنى الذَّبح ويقصده ويتوجَّه إليه ويُسمِّي فتصح.</w:t>
      </w:r>
    </w:p>
    <w:p w:rsidR="003F4342" w:rsidRPr="00F83C7F" w:rsidRDefault="003F4342" w:rsidP="004C5243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ومثل ذلك</w:t>
      </w:r>
      <w:r w:rsidR="004C5243" w:rsidRPr="00F83C7F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لو كانت امرأة فيصح منها التذكية</w:t>
      </w:r>
      <w:r w:rsidR="004C5243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لأنها أهل للتذكية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أم</w:t>
      </w:r>
      <w:r w:rsidR="004C5243" w:rsidRPr="00F83C7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ا الصغير غير العاقل أو المجنون ونحوه فإنه لا يكون منهم قصدٌ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فلذلك لو أنَّ مجنونًاأتى على شاة من الشياه في حظيرة أهلها فقطعَ رأسها فلا يحل أكلها</w:t>
      </w:r>
      <w:r w:rsidR="004C5243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="004C5243" w:rsidRPr="00F83C7F">
        <w:rPr>
          <w:rFonts w:ascii="Traditional Arabic" w:hAnsi="Traditional Arabic" w:cs="Traditional Arabic"/>
          <w:sz w:val="34"/>
          <w:szCs w:val="34"/>
          <w:rtl/>
        </w:rPr>
        <w:t xml:space="preserve">لأنَّ التذكية هذه ليست من </w:t>
      </w:r>
      <w:r w:rsidR="004C5243" w:rsidRPr="00F83C7F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هلٍ لها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وبناء على ذلك تعتبر كأنَّها ميتة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كما لو ذكر غير الكتابي كالوثني والمجوسي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فتذكيتهم ليست معتبرة.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(قَادِرًا عَلى الذَّبْحِ مُسْلِمًا أَوْ كِتَابِيًّا)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C5243" w:rsidRPr="00F83C7F" w:rsidRDefault="003F4342" w:rsidP="004C5243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تصح تذكية الكتابي وذبيحته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كما قال الله -جَلَّ وَعَلَا- في كتابه:</w:t>
      </w:r>
      <w:r w:rsidR="002C7783" w:rsidRPr="00F83C7F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4C5243" w:rsidRPr="00F83C7F">
        <w:rPr>
          <w:rFonts w:ascii="Traditional Arabic" w:hAnsi="Traditional Arabic" w:cs="Traditional Arabic"/>
          <w:color w:val="FF0000"/>
          <w:sz w:val="34"/>
          <w:szCs w:val="34"/>
          <w:rtl/>
        </w:rPr>
        <w:t>وَطَعَامُ الَّذِينَ أُوتُوا الْكِتَابَ حِلٌّ لَّكُمْ وَطَعَامُكُمْ حِلٌّ لَّهُمْ</w:t>
      </w:r>
      <w:r w:rsidR="002C7783" w:rsidRPr="00F83C7F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F83C7F">
        <w:rPr>
          <w:rFonts w:ascii="Traditional Arabic" w:hAnsi="Traditional Arabic" w:cs="Traditional Arabic"/>
          <w:rtl/>
        </w:rPr>
        <w:t>[المائدة</w:t>
      </w:r>
      <w:r w:rsidR="002C7783" w:rsidRPr="00F83C7F">
        <w:rPr>
          <w:rFonts w:ascii="Traditional Arabic" w:hAnsi="Traditional Arabic" w:cs="Traditional Arabic"/>
          <w:rtl/>
        </w:rPr>
        <w:t xml:space="preserve">: </w:t>
      </w:r>
      <w:r w:rsidRPr="00F83C7F">
        <w:rPr>
          <w:rFonts w:ascii="Traditional Arabic" w:hAnsi="Traditional Arabic" w:cs="Traditional Arabic"/>
          <w:rtl/>
        </w:rPr>
        <w:t>5]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فهذا محل إجماع واتِّفاقٍ بينَ أهل العلم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وسواء علمنا أنَّه ذكر اسم الله أو لم نعلم شيئًا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فلمَّا سألت عائشة وقالت للنبي -صَلَّى اللهُ عَلَيْهِ وَسَلَّمَ: </w:t>
      </w:r>
    </w:p>
    <w:p w:rsidR="003F4342" w:rsidRPr="00F83C7F" w:rsidRDefault="004C5243" w:rsidP="004C5243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إِنَّ قَوْمًا يَأْتُونَا بِاللَّحْمِ لَا نَدْرِي أَذُكِرَ اسْمُ اللَّهِ عَلَيْهِ أَمْ لَا</w:t>
      </w:r>
      <w:r w:rsidRPr="00F83C7F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فَقَالَ</w:t>
      </w:r>
      <w:r w:rsidRPr="00F83C7F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صَلَّى اللهُ عَلَيْهِ وَسَلَّمَ</w:t>
      </w:r>
      <w:r w:rsidRPr="00F83C7F">
        <w:rPr>
          <w:rFonts w:ascii="Traditional Arabic" w:hAnsi="Traditional Arabic" w:cs="Traditional Arabic" w:hint="cs"/>
          <w:sz w:val="34"/>
          <w:szCs w:val="34"/>
          <w:rtl/>
        </w:rPr>
        <w:t>-:</w:t>
      </w:r>
      <w:r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«سَمُّوا عَلَيْهِ أَنْتُمْ وَكُلُوهُ»</w:t>
      </w:r>
      <w:r w:rsidR="00801B85" w:rsidRPr="00F83C7F">
        <w:rPr>
          <w:rStyle w:val="FootnoteReference"/>
          <w:rFonts w:ascii="Traditional Arabic" w:hAnsi="Traditional Arabic" w:cs="Traditional Arabic"/>
          <w:color w:val="008000"/>
          <w:sz w:val="34"/>
          <w:szCs w:val="34"/>
          <w:rtl/>
        </w:rPr>
        <w:footnoteReference w:id="5"/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3F4342" w:rsidRPr="00F83C7F">
        <w:rPr>
          <w:rFonts w:ascii="Traditional Arabic" w:hAnsi="Traditional Arabic" w:cs="Traditional Arabic"/>
          <w:sz w:val="34"/>
          <w:szCs w:val="34"/>
          <w:rtl/>
        </w:rPr>
        <w:t>فما دام أنَّه كتابي فتحل ذبيحته.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ولا إشكال في ذبيحة الكتابي من حيث الأصل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ولكن فيها إشكال كبيرٌ من حيثُ الواقع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والإشكال فيها من حيث الواقع له جهتان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إحداهما أخفُّ من الأخرى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وهما: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أولًا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: أن يُقال إنَّ أكثر أهل الكتاب الآن ليسوا بكتابيين ولا م</w:t>
      </w:r>
      <w:r w:rsidR="00801B85" w:rsidRPr="00F83C7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تمسكين بكتابهم.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فنقول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: إنَّ الله لم يأمرنا بهذا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ولمَّا نزل حلُّ ذبائح أهل الكتاب كان أهل الكتاب قد بدَّلوا فجعلوا الله ثالث ثلاثة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وحكاها الله عنهم في كتابه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ومع ذلك أجاز ذبيحتهم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فلا نحكم بأنَّهم لم يتمسَّكوا أو لم يؤدُّوا حقائق دينهم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أو تديَّنوا أو لم يتديَّنوا أو زادوا أو نقصوا.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لكن إذا قيل إنَّهم إذا انتقلوا من الكتابيَّة إلى ملَّةٍ أخرى.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01B85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نقول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: الأصل أنهم كتابيون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وإذا كانوا يقولون إنهم نصارى أو أهل كتاب؛ فلا نبحث عن اعتقاداتهم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إلَّا أن يأتينا شخصٌ فيقول</w:t>
      </w:r>
      <w:r w:rsidR="00801B85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إنَّه لا يؤمن </w:t>
      </w:r>
      <w:r w:rsidR="00801B85">
        <w:rPr>
          <w:rFonts w:ascii="Traditional Arabic" w:hAnsi="Traditional Arabic" w:cs="Traditional Arabic" w:hint="cs"/>
          <w:sz w:val="34"/>
          <w:szCs w:val="34"/>
          <w:rtl/>
        </w:rPr>
        <w:t>لا ب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إلهٍ ولا برسالة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فهذا لا تجوز ذبيحته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وأمَّا ما دام أن هذه بلدهم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وأنهم أهل كتاب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وكلهم ينتسبون إلى ذلك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ويعظمون الصليب ونحوه؛ فهم أهل كتاب. فهذا الأمر أخف.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01B85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lastRenderedPageBreak/>
        <w:t>ثانيًا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: ما يتعلق بحصول التذكية منهم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يعني تجدَّدت عندهم طرائق سواء كان مبدؤها بعض النَّظريات أو كان التساهل والصنعة في كونهم لا يذبحون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وإنَّما يتَّخذون الطَّرائق الحديثة بالصعق الكهربائي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الضَّرب على الرأس ونحوه؛ فهذا في الحقيقة م</w:t>
      </w:r>
      <w:r w:rsidR="00F93942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شكل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خاصَّة أنه شائع عندهم كثير.</w:t>
      </w:r>
    </w:p>
    <w:p w:rsidR="003F4342" w:rsidRPr="00244CD8" w:rsidRDefault="003F4342" w:rsidP="00F93942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الصعق الكهربائي أيسر من الضَّرب على الرأس</w:t>
      </w:r>
      <w:r w:rsidR="00F93942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لأن الغالب أن</w:t>
      </w:r>
      <w:r w:rsidR="00F93942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الصعق الكهربائي لا يقتل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وإنَّما حقيقته أنَّه يُخدِّر ويُذهب حركتها فيكون أسهل في قطع رأسها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قد يموت بعضها لكن نسبتها قليلة لا تتجاوز </w:t>
      </w:r>
      <w:r w:rsidR="00F93942">
        <w:rPr>
          <w:rFonts w:ascii="Traditional Arabic" w:hAnsi="Traditional Arabic" w:cs="Traditional Arabic" w:hint="cs"/>
          <w:sz w:val="34"/>
          <w:szCs w:val="34"/>
          <w:rtl/>
        </w:rPr>
        <w:t>(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4 % أو 5 %</w:t>
      </w:r>
      <w:r w:rsidR="00F93942">
        <w:rPr>
          <w:rFonts w:ascii="Traditional Arabic" w:hAnsi="Traditional Arabic" w:cs="Traditional Arabic" w:hint="cs"/>
          <w:sz w:val="34"/>
          <w:szCs w:val="34"/>
          <w:rtl/>
        </w:rPr>
        <w:t>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في بعض الأحوال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ولا نستطيع أن نقطع بذلك</w:t>
      </w:r>
      <w:r w:rsidR="00F93942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لأنها مصانع كثيرة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فحتى لو وقفنا على مصنع تكون هذه حاله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فلا نستطيع أن نحكم على المصنع الثاني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لأن درجة الصعق وطريقته لا تُعرَف.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فيعود الأمر أنَّه مترددٌ بينَ الأصل في كونهم أهل كتاب وحل ذبائحهم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وبين الغالب أنَّهم يصنعون بها غير الذبح أو التذكية؛ فيتعارض هذا الأصلانِ.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وهذه مسألة يُصبح عليها ويُمسي كثيرٌ من الناس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خاصَّة من الذين تعرَّضوا للإقامة في بلدانهم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الذهاب إليهم ولو في بعض الأوقات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فمن أهل العلم مَن شدَّدَ في ذلك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ومن أهل تلك البلاد مَن تتبَّع مثل هذه الأحوال فقطعَ بأنَّهم لا يذبحون وأنَّ ذبائحهم لا تحل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وأنَّ عندهم قوانين في الرفق بالحيوان تحملهم على شيءٍ من التأكيد على الصَّعق وما يتعلَّق به.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01B85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ومنهم مَن يقول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: إنَّ الأمر باقٍ على ما كان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وإنَّ الأصل هو حلُّ ذ</w:t>
      </w:r>
      <w:r w:rsidR="00F93942">
        <w:rPr>
          <w:rFonts w:ascii="Traditional Arabic" w:hAnsi="Traditional Arabic" w:cs="Traditional Arabic" w:hint="cs"/>
          <w:sz w:val="34"/>
          <w:szCs w:val="34"/>
          <w:rtl/>
        </w:rPr>
        <w:t>ب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ائحهم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وبناء على ذلك لا يسعنا أن نُضيِّق في هذا الأمر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وهذا محتمل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فمن كان له تورُّعٌ وتحفُّظٌ ؟أو توقِّي لِمَا قد يحصل به شُبهة أو نحوه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ظهر عنه بخصوصه أمرٍ معيَّنٍ أنَّه لا يحصل تذكية؛ فعند ذلك نقطع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ولكن ما سوى ذلك فقول مَن قال بالمنع له وجاهة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وقول مَن قال باعتبار الأصلِ ظاهرٌ وسابقٌ ومستصحب للأصل القوي المتين.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والحقيقة لو طُلبَ ممَّن يعيش هناك أن يتوقُّون فهو جيد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وهذا موجود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ولكن المشكلة أنَّ مثل هذه المسائل آلت إلى كونها صارت تجارة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وليست توسعةً على أهل الإسلام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فصار هؤلاء يقولون</w:t>
      </w:r>
      <w:r w:rsidR="00F93942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إنَّ هؤلاء يذبحون وهؤلاء لا يذبحون؛ وكلُّ هذا مقصده أن يُشتَرَى من هذا ولا يُشتَرى من هذا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 يُنفَع هذا ولا يُنفع هذا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وقد يتبع ذلك من التَّربُّص بأشخاص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إرادة نفع أشخاص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إلى أشياء كثيرة ينبغي لأهل الإسلام أن يتوقوا ذلك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 يرجعوا إلى ما يكون فيه سَعةٌ لهم ولإخوانهم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وألَّا يتربَّصوا بهم.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ونسأل الله أن لا يُدخل علينا حرامًا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وألَّا يؤكلنا شيئًا مشبوهًا.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lastRenderedPageBreak/>
        <w:t>وهذا ما يتعلق بالذبائح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والكلام فيه كما قلتُ.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ولو رجعنا قليلًا إلى ما ذكرنا في الأطعمة؛ أيضًا وُجدَ الآن كثير من الأطعمة التي يُداخلها شيءٌ من الممنوع أو الحرام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فثَمَّ جهود مشكورة من بعض الجهات الرَّسميَّة وغير الرَّسميَّة من الجهات الدَّاعمة ونحوها في تتبُّع مثل هذه الأشياء وتبينها للناس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فعلى كل حال ينبغي للإنسان أن يتوقى لنفسه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 يتتبع مَا يكون به سلامة دينه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وألَّا يواقع أمرًا محرَّمًا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وألَّا يتعاطى شيئًا ممنوع منه شرعًا.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(فَأَمَّا الطِّفْلُ وَالْمَجْنُوْنُ وَالسَّكْرَانُ وَاْلكَافِرُ الَّذِيْ لَيْسَ بِكِتَابِيٍّ فَلاَ تَحِلُّ ذَبِيْحَتُهُ)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الطفل مَن دون سن التمييز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وعبر المؤلف بـ "الطفل" لإرادة الإشارة إلى ذلك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ومثل هذا المجنون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والسَّكران لو ذبح حال سُكرِه قبل إفاقته فلا قصد له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ومَن لا قصدَ له فلا تصح تذكيته.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والكافر الذي ليس بكتابي سواء كان وثنيًّا أو مجوسيًّا أو غيره.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مَن كان من أمٍّ كتابيَّة أو أبٍ وثني أو العكس: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- منهم من يقول: إنه يُغلَّبُ فيه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فلا تحلُّ ذبيحته.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- ومنهم من يُفصِّلُ في ذلك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فيقول: إذا كان أبوه كتابه فيختلفون فيه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دون مَن كانت أمه كتابيَّة.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وفي هذا تفصيل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وينبغي أن يُتوقَّى مَن لا يكن كتابيَّ الأبوين.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(الثَّانِيْ: أَنْ يَذْكُرَ اللهِ عِنْدَ الذَّبْحِ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أَوْ إِرْسَالِ اْلآلَةِ فِيْ الصَّيْدِ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إِنْ كَانَ نَاطِقًا أَوْ إِرْسَالِ اْلآلَةِ فِيْ الصَّيْدِ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إِنْ كَانَ نَاطِقًا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وَإِنْ كَانَ أَخْرَسَ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أَشَارَ إِلى السَّمَاءِ)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F83C7F" w:rsidRDefault="003F4342" w:rsidP="00F93942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الشرط الثاني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: أن يذكر اسم الله عليه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قال تعالى:</w:t>
      </w:r>
      <w:r w:rsidR="002C7783" w:rsidRPr="00F83C7F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F93942" w:rsidRPr="00F83C7F">
        <w:rPr>
          <w:rFonts w:ascii="Traditional Arabic" w:hAnsi="Traditional Arabic" w:cs="Traditional Arabic"/>
          <w:color w:val="FF0000"/>
          <w:sz w:val="34"/>
          <w:szCs w:val="34"/>
          <w:rtl/>
        </w:rPr>
        <w:t>فَاذْكُرُوا اسْمَ اللَّهِ عَلَيْهَا</w:t>
      </w:r>
      <w:r w:rsidR="002C7783" w:rsidRPr="00F83C7F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F83C7F">
        <w:rPr>
          <w:rFonts w:ascii="Traditional Arabic" w:hAnsi="Traditional Arabic" w:cs="Traditional Arabic"/>
          <w:rtl/>
        </w:rPr>
        <w:t>[الحج</w:t>
      </w:r>
      <w:r w:rsidR="002C7783" w:rsidRPr="00F83C7F">
        <w:rPr>
          <w:rFonts w:ascii="Traditional Arabic" w:hAnsi="Traditional Arabic" w:cs="Traditional Arabic"/>
          <w:rtl/>
        </w:rPr>
        <w:t xml:space="preserve">: </w:t>
      </w:r>
      <w:r w:rsidRPr="00F83C7F">
        <w:rPr>
          <w:rFonts w:ascii="Traditional Arabic" w:hAnsi="Traditional Arabic" w:cs="Traditional Arabic"/>
          <w:rtl/>
        </w:rPr>
        <w:t>36]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F4342" w:rsidRPr="00F83C7F" w:rsidRDefault="003F4342" w:rsidP="00F93942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وهذا شرطٌ معتبرٌ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فلا يجوز أن يؤكَل شيءٌ لم يُذكر اسم الله-جَلَّ وَعَلَا- عليه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لما جاء في الدَّلائل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ودلَّت عليه النُّصوص من الكتاب ومن السُّنَّة عن النبي -صَلَّى اللهُ عَلَيْهِ وَسَلَّمَ- فقال: </w:t>
      </w:r>
      <w:r w:rsidR="002C7783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="00F93942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مَا أَنْهَرَ الدَّمَ، وَذُكِرَ اسْمُ اللَّهِ، فَكُلْ</w:t>
      </w:r>
      <w:r w:rsidR="002C7783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F93942" w:rsidRPr="00F83C7F">
        <w:rPr>
          <w:rStyle w:val="FootnoteReference"/>
          <w:rFonts w:ascii="Traditional Arabic" w:hAnsi="Traditional Arabic" w:cs="Traditional Arabic"/>
          <w:color w:val="008000"/>
          <w:sz w:val="34"/>
          <w:szCs w:val="34"/>
          <w:rtl/>
        </w:rPr>
        <w:footnoteReference w:id="6"/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فأُمر بذكر اسم الله -جَلَّ وَعَلَا- على الذبائح</w:t>
      </w:r>
      <w:r w:rsidR="00F93942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لأنها محالٌّ للتَّعبُّد والتَّعظيم لله -جَلَّ وَعَلَا- وكان أهل الكفر والإشراكِ يريقون الدَّم تقرُّبًا إلى معبوداتهم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lastRenderedPageBreak/>
        <w:t>من الأصنام وغيرها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فلما كان أهل الإسلام يتديَّنونَ لله ويعبدون الله ويستعينون بالله ويتقرَّبون إلى الله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فإنَّهم لا يذبحون ولا ينحرون إلَّا مظهرين العبادة لله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والتَّوجُّه له -سبحانه وتعالى- ولذلك قالوا: إنَّ ذكر اسم الله على الذبح واجب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وهذا هو المشهور عند الحنابلة وقول جمع من الفقهاء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وهو أنَّ قصد الله -جَلَّ وَعَلَا- ومنع التَّعبُّدات الشِّركيَّة من أصل أهل الإسلام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وأنَّ ذكر اسم الله مقصودٌ وواجبٌ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فبعض فقهاء الشَّافيَّة يقولون إنَّ التسمية مستحبَّة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لأنَّ الممنوع فقط هو أن يُقصَد غير وجه الله -جَلَّ وَعَلَا- ويحملون الآية على ذلك.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ونقول: إنَّ الأولى والأحوط أن يُعتَبر الأمران جميعًا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أنَّ التَّقرُّبَ إلى الله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وأنَّ التَّوجُّه إلى الله-جَلَّ وَعَلَا-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وأنَّه لا تكون ذبيحة إلا بذكر اسم الله -سبحانه وتعالى.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وسيكون الكلام في ترك التسمية سهوًا ونسيانًا في المسألة التي بعدها.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قوله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(عِنْدَ الذَّبْحِ)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يعني</w:t>
      </w:r>
      <w:r w:rsidR="00F93942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إرادة الذَّبح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فإذا قال</w:t>
      </w:r>
      <w:r w:rsidR="00F93942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"بسم الله" فكأنَّه يستعينُ باسم الله أو يستصحب ذكر اسم الله -جَلَّ وَعَلَا- على هذه الذَّبيحة التي ذبحها وأراق دمها لله -جَلَّ وَعَلَا.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(أَوْ إِرْسَالِ اْلآلَةِ فِيْ الصَّيْدِ إِنْ كَانَ نَاطِقًا)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متى يكون وقت التَّسمية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؟</w:t>
      </w:r>
    </w:p>
    <w:p w:rsidR="003F4342" w:rsidRPr="00F83C7F" w:rsidRDefault="003F4342" w:rsidP="00F93942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في الذبح ظاهر باعتبار أنَّ الذبح يكاد أن يُقارن التَّسمية ويتَّفقان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ولكن بالنِّسبةِ للصَّيد ثَمَّ وقتٌ طويلٌ بينَ الإرسال وبينَ الإصابة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فإذا أرسل سهمًا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وأصعب منه إذا أرسل كلبًا؛ فقد ير</w:t>
      </w:r>
      <w:r w:rsidR="00F93942" w:rsidRPr="00F83C7F">
        <w:rPr>
          <w:rFonts w:ascii="Traditional Arabic" w:hAnsi="Traditional Arabic" w:cs="Traditional Arabic" w:hint="cs"/>
          <w:sz w:val="34"/>
          <w:szCs w:val="34"/>
          <w:rtl/>
        </w:rPr>
        <w:t>س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له ويبقى ساعة أو ساعتين يطار</w:t>
      </w:r>
      <w:r w:rsidR="00F93942" w:rsidRPr="00F83C7F">
        <w:rPr>
          <w:rFonts w:ascii="Traditional Arabic" w:hAnsi="Traditional Arabic" w:cs="Traditional Arabic" w:hint="cs"/>
          <w:sz w:val="34"/>
          <w:szCs w:val="34"/>
          <w:rtl/>
        </w:rPr>
        <w:t>د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ه ويُلاحقه حتى يُرديه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فمحل التَّسمية هنا عندَ الإرسال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فلو أرسلَه ثمَّ سمَّى لم يُجدِ ذلك عليه</w:t>
      </w:r>
      <w:r w:rsidR="00F93942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لأنَّ فعل الإنسان هو الإرسال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والإرسال هنا كالذَّبح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فلابدَّ عند إمرار السِّكين </w:t>
      </w:r>
      <w:r w:rsidR="00F93942" w:rsidRPr="00F83C7F">
        <w:rPr>
          <w:rFonts w:ascii="Traditional Arabic" w:hAnsi="Traditional Arabic" w:cs="Traditional Arabic" w:hint="cs"/>
          <w:sz w:val="34"/>
          <w:szCs w:val="34"/>
          <w:rtl/>
        </w:rPr>
        <w:t>أن يكون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الإنسان قد سمَّى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فكذلك عند إرسال الكلب لابدَّ من الذِّكر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ولذلك جاء في الحديث: </w:t>
      </w:r>
      <w:r w:rsidR="002C7783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="00F93942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إِذَا أَرْسَلْتَ كَلْبَكَ الْمُعَلَّمَ وَذَكَرْتَ اسْمَ اللَّهِ عَلَيْهِ فَكُلْ</w:t>
      </w:r>
      <w:r w:rsidR="002C7783" w:rsidRPr="00F83C7F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F93942" w:rsidRPr="00F83C7F">
        <w:rPr>
          <w:rStyle w:val="FootnoteReference"/>
          <w:rFonts w:ascii="Traditional Arabic" w:hAnsi="Traditional Arabic" w:cs="Traditional Arabic"/>
          <w:color w:val="008000"/>
          <w:sz w:val="34"/>
          <w:szCs w:val="34"/>
          <w:rtl/>
        </w:rPr>
        <w:footnoteReference w:id="7"/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فجعل إناطة التَّسمية عند الإرسال لا عند الإصابة.</w:t>
      </w:r>
    </w:p>
    <w:p w:rsidR="003F4342" w:rsidRPr="00F83C7F" w:rsidRDefault="003F4342" w:rsidP="001B4FBF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ومن دقَّة الفقهاء -وهذا ليس تكلُّفًا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فهم يريدون أن يُبينوا ويُحقِّقوا أن تفهم حقيقة هذه المسألة وأن تُحسن التَّصرُّف فيها- يقولون: لو أنَّه سمَّى حين إرسال الكلب ثم ارتدَّ فأصاب الكلبُ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lastRenderedPageBreak/>
        <w:t>الصيدَ فالصيد صيدُ مسلمٍ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وبناء عليه يكون حلالًا</w:t>
      </w:r>
      <w:r w:rsidR="001B4FBF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لأنَّه سمَّى عند الإرسال وهو أهلٌ للتسمية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وردَّته بعدَ ذلك ردَّة بعد أن صيدَ الصَّيد.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(وَإِنْ كَانَ أَخْرَسَ</w:t>
      </w:r>
      <w:r w:rsidR="008F5D0B"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أَشَارَ إِلى السَّمَاءِ)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يعني</w:t>
      </w:r>
      <w:r w:rsidR="001B4FBF" w:rsidRPr="00F83C7F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أنَّ إشارة الأخرس تقوم مقام نطقه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فإشارة إلى السَّماء إشارة إلى ذكر اسم الله-جَلَّ وَعَلَا.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لماذا يقولون بالإشارة إلى السَّماء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؟</w:t>
      </w:r>
    </w:p>
    <w:p w:rsidR="003F4342" w:rsidRPr="00F83C7F" w:rsidRDefault="003F4342" w:rsidP="001B4FBF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هذا بالنِّسبة للحكم لنا</w:t>
      </w:r>
      <w:r w:rsidR="001B4FBF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لأننا لا نُمايزُ بينَ إشاراته إلَّا إشارة ظاهرة التي نعرف </w:t>
      </w:r>
      <w:r w:rsidR="001B4FBF" w:rsidRPr="00F83C7F">
        <w:rPr>
          <w:rFonts w:ascii="Traditional Arabic" w:hAnsi="Traditional Arabic" w:cs="Traditional Arabic" w:hint="cs"/>
          <w:sz w:val="34"/>
          <w:szCs w:val="34"/>
          <w:rtl/>
        </w:rPr>
        <w:t xml:space="preserve">بها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أنَّه قصدَ وجه الله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وقصده لوجه الله بأن يقصد السَّماء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فدلَّ هذا على أنَّ تسمية الأخرس تكون بالإشارة إلى السّماء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لأنَّه هي الإشارة المتمحِّضة بالنسبة لذكر اسم الله -جَلَّ وَعَلَا.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قال -رَحِمَهُ اللهُ: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(فَإِنْ تَرَكَ التَّسْمِيَّةَ عَلى الذَّبِيْحَةِ عَامِدًا لَمْ تَحِلَّ</w:t>
      </w:r>
      <w:r w:rsidR="008F5D0B"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وَإِنْ تَرَكَهَا سَاهِيًا حَلَّتْ)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هذا إشارة إلى حكم التَّسمية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وكما قلنا</w:t>
      </w:r>
      <w:r w:rsidR="001B4FBF" w:rsidRPr="00F83C7F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 إنَّ المشهور من المذهب عندَ الحنابلة وهو قول جمهور العلماء على أنَّ التَّسمية واجبة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وهذا لدلائل الآيات -كما قلنا قبل قليل- ونصَّ على ذلك النَّبي -صَلَّى اللهُ عَلَيْهِ وَسَلَّمَ- فدلَّ على اعتبار التسمية وأنها واجبة.</w:t>
      </w:r>
    </w:p>
    <w:p w:rsidR="003F4342" w:rsidRPr="00F83C7F" w:rsidRDefault="003F4342" w:rsidP="001B4FBF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ولو أنَّه تركها عامدًا لم تحل ذبيحته</w:t>
      </w:r>
      <w:r w:rsidR="001B4FBF" w:rsidRPr="00F83C7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لأنَّ مَن تعمَّدَ ترك الواجب فكأنَّما قصدَ المحرَّمَ فلم تحل الذَّبيحة في مثل هذه الحال.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F83C7F">
        <w:rPr>
          <w:rFonts w:ascii="Traditional Arabic" w:hAnsi="Traditional Arabic" w:cs="Traditional Arabic"/>
          <w:color w:val="0000FF"/>
          <w:sz w:val="34"/>
          <w:szCs w:val="34"/>
          <w:rtl/>
        </w:rPr>
        <w:t>(وَإِنْ تَرَكَهَا سَاهِيًا حَلَّتْ)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لعموم رفع الحرج عن الناسي والساهي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قال تعالى:</w:t>
      </w:r>
      <w:r w:rsidR="002C7783" w:rsidRPr="00F83C7F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Pr="00F83C7F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لا يكلف الله نفسا إلا وسعها لها ما كسبت وعليها ما اكتسبت ربنا لا تؤاخذنا إن نسينا أو أخطأنا</w:t>
      </w:r>
      <w:r w:rsidR="002C7783" w:rsidRPr="00F83C7F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F83C7F">
        <w:rPr>
          <w:rFonts w:ascii="Traditional Arabic" w:hAnsi="Traditional Arabic" w:cs="Traditional Arabic"/>
          <w:rtl/>
        </w:rPr>
        <w:t>[البقرة</w:t>
      </w:r>
      <w:r w:rsidR="002C7783" w:rsidRPr="00F83C7F">
        <w:rPr>
          <w:rFonts w:ascii="Traditional Arabic" w:hAnsi="Traditional Arabic" w:cs="Traditional Arabic"/>
          <w:rtl/>
        </w:rPr>
        <w:t xml:space="preserve">: </w:t>
      </w:r>
      <w:r w:rsidRPr="00F83C7F">
        <w:rPr>
          <w:rFonts w:ascii="Traditional Arabic" w:hAnsi="Traditional Arabic" w:cs="Traditional Arabic"/>
          <w:rtl/>
        </w:rPr>
        <w:t>286]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فهذا من رفع المؤاخذة.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وكما قال النَّاظم -رَحِمَهُ اللهُ:</w:t>
      </w:r>
    </w:p>
    <w:p w:rsidR="003F4342" w:rsidRPr="00F83C7F" w:rsidRDefault="003F4342" w:rsidP="00F93942">
      <w:pPr>
        <w:spacing w:before="120" w:after="0" w:line="240" w:lineRule="auto"/>
        <w:ind w:firstLine="340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color w:val="E36C0A" w:themeColor="accent6" w:themeShade="BF"/>
          <w:sz w:val="34"/>
          <w:szCs w:val="34"/>
          <w:rtl/>
        </w:rPr>
        <w:t>والخطأ والإكراه والنسيان ** أسقطه معبونا الرحمن</w:t>
      </w:r>
    </w:p>
    <w:p w:rsidR="003F4342" w:rsidRPr="00F83C7F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83C7F">
        <w:rPr>
          <w:rFonts w:ascii="Traditional Arabic" w:hAnsi="Traditional Arabic" w:cs="Traditional Arabic"/>
          <w:sz w:val="34"/>
          <w:szCs w:val="34"/>
          <w:rtl/>
        </w:rPr>
        <w:t>وهذا القول وسطٌ بينَ قولين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فمن أهل العلم مَن يعتبر التَّسمية مستحبة على الإطلاق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فلو تعمَّد التَّركَ حلَّت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ومنهم مَن يجعلها معتبرة وشرط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فلا تحلُّ مع السَّهوِ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فمَن سها لم تحل ذبيحته</w:t>
      </w:r>
      <w:r w:rsidR="008F5D0B" w:rsidRPr="00F83C7F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F83C7F">
        <w:rPr>
          <w:rFonts w:ascii="Traditional Arabic" w:hAnsi="Traditional Arabic" w:cs="Traditional Arabic"/>
          <w:sz w:val="34"/>
          <w:szCs w:val="34"/>
          <w:rtl/>
        </w:rPr>
        <w:t>والحنابلة وسطٌ بين هذين القولين.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(وَإِنْ تَرَكَهَا عَلى الصَّيْدِ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لَمْ يَحِلَّ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عَمْدًا كَانَ أَوْ سَهْوًا)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1B4FBF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lastRenderedPageBreak/>
        <w:t>إذا كان قد تركها عمدًا فلا تحل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وهذا لا إشكال فيه</w:t>
      </w:r>
      <w:r w:rsidR="001B4FBF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لأنَّ تارك التَّسمية عمدًا تقصَّدَ ترك الواجب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فيكون قد فعل ما لا يحل له.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لِمَ فَرَق ابن قدامة وغيره من فقهاء الحنابلة بين الصيد وبين غيره؟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قالوا: إنَّ الصيد على خلاف الأصل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فالأصل أنَّ الذبيحة تحل بالذبح والتذكية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وهذا لم يُذبَح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فجاز بقيدٍ وهو الإرسال بالآلة ونحوها -على ما سيأتي من الشُّروط الستَّة- وكذلك التسمية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والقاعدة عند الفقهاء: ما جاء م</w:t>
      </w:r>
      <w:r w:rsidR="001B4FB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ستثنًى فإنَّه يُعتبَر بقيوده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ولا يُتساهل فيها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وبناء عليه قالوا</w:t>
      </w:r>
      <w:r w:rsidR="001B4FBF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لو سها في الصيد فلا يحل صيده. وهذا هو مشهور المذهب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وإن كان بعضهم يقول</w:t>
      </w:r>
      <w:r w:rsidR="001B4FBF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إنَّ الحكم في الصيد كالحكم في الذبيحة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أنَّه إذا سها في التَّسمية حلَّت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وهذا محتملٌ وفيه رفعٌ للحرج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خاصَّة أنَّ كثيرًا ممَّن يتتبَّعون الصيد ينشغلون إبَّانَ الصَّيدِ بتتبُّعه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ويغفلون في غالب الأحوال عن التسمية عند إرسال الكلب أو غيره مما يصيدون به.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(الثَّالِثُ: أَنْ يَذَكِّيَ بِمُحَدَّدٍ سَوَاءٌ كَانَ مِنْ حَدِيْدٍ أَوْ حَجَرٍ أَوْ قَصَبٍ أَوْ غَيْرِهِ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إِلاَّ السِّنَّ وَالظُفْرَ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لِقَوْلِ رَسُوْلِ اللهِ-صَلَّى اللهُ عَلَيْهِ وَسَلَّمَ: 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مَا أَنْهَرَ الدَّمَ وَذُكِرَ اسْمُ اللهِ عَلَيْهِ</w:t>
      </w:r>
      <w:r w:rsidR="008F5D0B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فَكُلْ</w:t>
      </w:r>
      <w:r w:rsidR="008F5D0B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لَيْسَ السِّنَّ وَالظُّفْرَ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2C7783"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1B4FBF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الشرط الثالث من شروط التذكية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: أن يذكي بمحدَّدٍ.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وضدُّ المُحدَّد: المثقَّل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وهو الذي يضربُ الشيءَ بثقله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مثل الحجر.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أمَّا المُحدَّدُ: فهو الذي ينفُذُ فيقطع الجلد ويخرق اللحم ويُخرج الدم.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ولابدَّ أن تكون التذكية بمحدَّدٍ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وقول المؤلف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(بِمُحَدَّدٍ)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يعني لا حدَّ لذلك من جهةِ ما يحصل به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سواء سكِّين أو سيف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خنجر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حديدة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حجرًا فيه حافَّة محدَّدة تشقُّ الجلد وتُخرج الدَّم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قَصَب؛ فما دام أنها لم تضرب الشَّيءَ بالثِّقَل فيحل استخدامها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فلو أنَّ شخصًا أتى بحديدةٍ فضرب الشَّاةَ في رقبتها فلم يخرج من ذلك دمٌ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وإن كان المذكي أهلًا وذكر اسم الله -جَلَّ وَعَلَا- فلا تحل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لأنَّه ضربها بالثِّقَل ولم يُنهر الدم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والنبي -صَلَّى اللهُ عَلَيْهِ وَسَلَّمَ- يقول: 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مَا أَنْهَرَ الدَّمَ وَذُكِرَ اسْمُ اللهِ عَلَيْهِ</w:t>
      </w:r>
      <w:r w:rsidR="008F5D0B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فَكُلْ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ولا يحصل إنهارُ الدَّمِ إلَّا بالمحدَّدِ الذي له نفاذ ومورٌ في البدنِ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ولذلك قال المؤلف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(أَنْ يَذَكِّيَ بِمُحَدَّدٍ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سَوَاءٌ كَانَ مِنْ حَدِيْدٍ أَوْ حَجَرٍ أَوْ قَصَبٍ أَوْ غَيْرِهِ)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قال -رَحِمَهُ اللهُ: </w:t>
      </w:r>
      <w:r w:rsidR="002C7783"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إِلاَّ السِّنَّ وَالظُفْرَ)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السِّنُّ جاء استثناؤه عن النبي -صَلَّى اللهُ عَلَيْهِ وَسَلَّمَ- وفي بعض الروايات 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لَيْسَ العَظم وَالظُّفْرَ</w:t>
      </w:r>
      <w:r w:rsidR="002C7783" w:rsidRPr="002C7783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هل العظم هو من العام الذي قُصد به الخصوص؟ أو ذكر "السن" ذكر الشيء وإرادةُ بعض أجزاء ألفاظه؟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الظاهر عند افلقهاء أنَّ المقصود هو السِّن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وبناء على ذلك فما سوى هذا من العظام ونحوها لو كان محدَّدًا فقطع به فانهر الدَّم فإنَّه يكون جائزًا.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أمَّا الظُّفر فإنَّه منهيٌّ عنه لِمَا جاء في الحديث عن النبي -صَلَّى اللهُ عَلَيْهِ وَسَلَّمَ- فلا تكون به تذكيةٌ لو ذكَّى به شخصٌ.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(وَيُعْتَبَرُ فِيْ الصَّيْدِ أَنْ يَصِيْدَ بِمُحَدَّدٍ أَوْ يُرْسِلَ جَارِحًا يَجْرَحُ الصَّيْدَ)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انتقل المؤلف الآن إلى النوع الثالث وهو العقر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فقد ذكر الذبح والنحر وذكر شروطهما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ثم انتقل إلى بعد ذلك إلى الصيد الذي يُصادُ بالعقر.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العقر: هو الشيء الذي ذهب فيُعقَر فيُمسَك.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يقول المؤلف: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(وَيُعْتَبَرُ فِيْ الصَّيْدِ أَنْ يَصِيْدَ بِمُحَدَّدٍ)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فلو أنَّه صاده بشيءٍ سوى المحدَّدِ كمثقَّلٍ وغيره فلا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ومثل ذلك لو أنه جعل له مصيدة كحفرةٍ ونحوها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فسقط الصيد ومات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فليس بصيدٍ جائز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لأنَّ التذكية ليست بمتحققةٍ في هذا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ولابدَّ في الصيدِ أن يكون معقورًا بأن يُضرَب في جزءٍ من أجزاء بدنه حتى يُنهر الدم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وسيأتي في الفصل الآخر الفرق بين العقر والذبح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وفي شروط الذبح والنحر.</w:t>
      </w:r>
    </w:p>
    <w:p w:rsidR="003F4342" w:rsidRPr="00244CD8" w:rsidRDefault="003F4342" w:rsidP="00074142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إذن نقول: لو أنَّه صادَه بوقوعه في حفرةٍ أو نجوها فمات فلا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ومثل ذلك لو أنَّه صاده في حفرةٍ ثم بقي مدَّةً طويلة حتى مات عطشًا أو جوعًا فليس بمصيدٍ مأكول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ولا يجوز تعاطيه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ويُعتبر مما مات حتف أنفه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والله -جَلَّ وَعَلَا- يقول:</w:t>
      </w:r>
      <w:r w:rsidR="002C7783" w:rsidRPr="002C7783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074142" w:rsidRPr="00074142">
        <w:rPr>
          <w:rFonts w:ascii="Traditional Arabic" w:hAnsi="Traditional Arabic" w:cs="Traditional Arabic"/>
          <w:color w:val="FF0000"/>
          <w:sz w:val="34"/>
          <w:szCs w:val="34"/>
          <w:rtl/>
        </w:rPr>
        <w:t>حُرِّمَتْ عَلَيْكُمُ الْمَيْتَةُ</w:t>
      </w:r>
      <w:r w:rsidR="002C7783" w:rsidRPr="002C7783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2C7783">
        <w:rPr>
          <w:rFonts w:ascii="Traditional Arabic" w:hAnsi="Traditional Arabic" w:cs="Traditional Arabic"/>
          <w:rtl/>
        </w:rPr>
        <w:t>[المائدة</w:t>
      </w:r>
      <w:r w:rsidR="002C7783">
        <w:rPr>
          <w:rFonts w:ascii="Traditional Arabic" w:hAnsi="Traditional Arabic" w:cs="Traditional Arabic"/>
          <w:rtl/>
        </w:rPr>
        <w:t xml:space="preserve">: </w:t>
      </w:r>
      <w:r w:rsidRPr="002C7783">
        <w:rPr>
          <w:rFonts w:ascii="Traditional Arabic" w:hAnsi="Traditional Arabic" w:cs="Traditional Arabic"/>
          <w:rtl/>
        </w:rPr>
        <w:t>3]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فهو داخلٌ فيها فيكون من المحرم.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 قال: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(أَوْ يُرْسِلَ جَارِحًا يَجْرَحُ الصَّيْدَ)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سواء كان كلبًا أو نمرًا أو فهدًا أو صقرًا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ممَّا يُصادُ به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وهذا لا إشكال في حلِّ الصيد به.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إذن؛ الشروط: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74142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الأول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: أن يكون بمحدَّدٍ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مثل أن يُرسلَ سهمًا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يخطف بينَ يديه فيضربه بسيفٍ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فإذا ضربه بهذا السيف أو طعنه فأنهر الدم فإذنه يحصل به المقصود.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74142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lastRenderedPageBreak/>
        <w:t>الثاني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: أو يُرسل جارحًا.</w:t>
      </w:r>
    </w:p>
    <w:p w:rsidR="003F4342" w:rsidRPr="00074142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</w:pPr>
      <w:r w:rsidRPr="00074142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ما حكم الصيد بالرَّصاص أو البنادق؟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لمَّا وُجدت هذه الآلات اختلف الفقهاء فيها:</w:t>
      </w:r>
    </w:p>
    <w:p w:rsidR="003F4342" w:rsidRPr="00074142" w:rsidRDefault="003F4342" w:rsidP="00074142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74142">
        <w:rPr>
          <w:rFonts w:ascii="Traditional Arabic" w:hAnsi="Traditional Arabic" w:cs="Traditional Arabic"/>
          <w:sz w:val="34"/>
          <w:szCs w:val="34"/>
          <w:rtl/>
        </w:rPr>
        <w:t>فبعضهم يقول</w:t>
      </w:r>
      <w:r w:rsidR="00074142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074142">
        <w:rPr>
          <w:rFonts w:ascii="Traditional Arabic" w:hAnsi="Traditional Arabic" w:cs="Traditional Arabic"/>
          <w:sz w:val="34"/>
          <w:szCs w:val="34"/>
          <w:rtl/>
        </w:rPr>
        <w:t xml:space="preserve"> إنه يأخذ حكم المحدد باعتبار أنه ينفذ في البدن.</w:t>
      </w:r>
    </w:p>
    <w:p w:rsidR="003F4342" w:rsidRPr="00074142" w:rsidRDefault="003F4342" w:rsidP="00074142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74142">
        <w:rPr>
          <w:rFonts w:ascii="Traditional Arabic" w:hAnsi="Traditional Arabic" w:cs="Traditional Arabic"/>
          <w:sz w:val="34"/>
          <w:szCs w:val="34"/>
          <w:rtl/>
        </w:rPr>
        <w:t>وبعضهم يقول: يختلف</w:t>
      </w:r>
      <w:r w:rsidR="008F5D0B" w:rsidRPr="00074142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074142">
        <w:rPr>
          <w:rFonts w:ascii="Traditional Arabic" w:hAnsi="Traditional Arabic" w:cs="Traditional Arabic"/>
          <w:sz w:val="34"/>
          <w:szCs w:val="34"/>
          <w:rtl/>
        </w:rPr>
        <w:t>فإن كان ممَّا له حد في رأسه ونحوه؛ فيكون من المحدد الذي يجوز الصيد به</w:t>
      </w:r>
      <w:r w:rsidR="008F5D0B" w:rsidRPr="00074142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074142">
        <w:rPr>
          <w:rFonts w:ascii="Traditional Arabic" w:hAnsi="Traditional Arabic" w:cs="Traditional Arabic"/>
          <w:sz w:val="34"/>
          <w:szCs w:val="34"/>
          <w:rtl/>
        </w:rPr>
        <w:t>وإلَّا فلا.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فينبغي توقيًا وتكميلًا لمن يصيد بمثل هذه البنادق أن يتَّخذ ما يكون فيه رأسٌ محدَّدٌ يُنهر الدم ويُسيله.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(فَإِنْ قَتَلَ الصَّيْدَ بِحَجَرٍ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أَوْ بُنْدُقٍ أَوْ شَبَكَة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أَوْ قَتَلَ اْلجَارِحُ الصَّيْدَ بِصَدْمَتِهِ أَوْ خَنْقِهِ أَوْ رَوْعَتِهِ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لَمْ يَحِلَّ)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قوله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(فَإِنْ قَتَلَ الصَّيْدَ بِحَجَرٍ)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كأن يرمي عليه حجر فتدهد فمات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فإذا لم يخرج منه نقطة دمٍ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بزغ جلده لكن لم يكن نفاذ في بدنه؛ فلا تحل في مثل هذه الحال.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(أَوْ بُنْدُقٍ)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مثلما قلنا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إن كانت تنفذ في البدن فلا إشكال إذا أراقت الدم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وتكون مما يحل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ولكن لو أنَّ هذه البندق تصيب الشيءَ بقوَّتها مثل بعض المدافع أو نحوها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أو مثل ما يصيد به الناس أحيانًا من الآلات التي يصنعونها من المطَّاط ويجعلون فيها حجرًا فتضرب العصفور فتسقطه دون أن يجرحه أو يخرج منه دم؛ فلا تحل.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(أَوْ شَبَكَة)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فلو جعلوا شباكًا ثم اصطادت ومات الصيدُ كما يحصل كثيرًا؛ فهذه لا تحل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لكن لو أنَّهم أدركوها حيَّةً ثم ذبحوها فلا إشكال.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كما أنَّه يجبُ أن يُتنبَّه إلى أنَّ الصيدَ إذا صيد وفيه حياةٌ فلابدَّ أن يُذبَح ويُذكَّى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فإذا لم يُذكَّى فإنَّه يكون ميتة.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إذن الصيد إنَّما هو تذكيةٌ على سبيل البدل إذا تعذَّر الأصل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فالأصل هو النَّحر والذَّبح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فإذ تعذَّر جاز العقرُ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فلو أنَّه عقره فبقيت فيه حياة فلابدَّ من التذكية في مثل تلك الحال.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(أَوْ قَتَلَ اْلجَارِحُ الصَّيْدَ بِصَدْمَتِهِ أَوْ خَنْقِهِ أَوْ رَوْعَتِهِ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لَمْ يَحِلَّ)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يعني لو أنَّ هذا الجارح الذي أرسله -كالصَّقر ونحو- وصل إلى الحمامة -مثلًا- فضربها بقوَّة حتى اصطدمت بجبل أو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lastRenderedPageBreak/>
        <w:t>بحجر فماتت؛ فإنَّ هذا لم يُصَد صيدًا يُحلُّ أكله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ولم تتأتَّى فيه التَّذكية التي هي العقرُ عند الفقهاء.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إمَّا إذا غرس مخلبه فيها فإنَّها صيد صحيح جائزٌ مشروعٌ.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وقوله</w:t>
      </w:r>
      <w:r w:rsidR="00074142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(أَوْ رَوْعَتِهِ)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بعض الجوارح تُريعُ الفريسة فتموت جزعًا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فلو حصل على هذا النَّحو فإنَّ ذلك ليس بحلال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لأنَّه لم يكن منه عقرٌ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والعقر هو ما ينفذُ في البدن فيكون منه إزهاقٌ لرُّوح وخروجٍ للدَّم.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(وَإِنْ صَادَ بِالْمِعْرَاضِ</w:t>
      </w:r>
      <w:r w:rsidR="008F5D0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أَكَلَ مَا قُتِلَ بِحَدِّهِ دُوْنَ مَا قُتِلَ بِعَرْضِهِ)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2C7783">
        <w:rPr>
          <w:rFonts w:ascii="Traditional Arabic" w:hAnsi="Traditional Arabic" w:cs="Traditional Arabic"/>
          <w:color w:val="0000FF"/>
          <w:sz w:val="34"/>
          <w:szCs w:val="34"/>
          <w:rtl/>
        </w:rPr>
        <w:t>(وَإِنْ صَادَ بِالْمِعْرَاضِ)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كأن يُضرَب بعرضها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فإذا ضُرب بعرضها فحينئذٍ لم ينفذ في البدن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ولم يكن إزهاقٌ للروح وإخراجٌ للدم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فبناء على ذلك لا تحل.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أمَّا لو أنَّ هذا المعراض أصابَ برأسه فرأسه محدَّدٌ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فبناء على ذلك ما دام أنَّه أزهق الدَّم وخرج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فيحل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فكأن المؤلف -رَحِمَهُ اللهُ- أرادَ أن يحرر هذه المسألة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فيبين أنَّ المقصود ليس حقيقة هذه الآلة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ولكن كيفية الإصابة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ولذلك فإنَّ المعراض الذي من عادته أن يُصيب بالثِّقل لو أنَّه أصاب بالحدِّ فجرحَ فإنَّه يحل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بخلاف ما إذا كان قد أصابه بعرضه -الذي هو بثقله- فلم يخرج منه دم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وبناءً على ذلك فإنَّه لا يحل.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نقف عند هذا ونجعل بقية المسألة في مستهل اللقاء القادم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ويكون هذا كالتَّكير بما مرَّ بيانه.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أسأل الله لي ولكم التَّوفيق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وأسأل الله أن يجزي الإخوة القائمين على هذا البناء خيرًا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ومَن أسَّسوه ورعوه وعهدوه وعملوا فيه حتى أظهروره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وقرَّبوا العلم ونفعوا الخلق وزادوا في الخير؛ فأسأل الله أن يزيدهم من الخير والهُدَى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 يجزيكم العلم والعمل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وأن يزيدنا وإيَّاكم البرَّ والتُّقى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وصلى الله وسلم وبارك على نبينا محمد.</w:t>
      </w:r>
    </w:p>
    <w:p w:rsidR="003F4342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{وفي الختام نشكركم فضيلة الشيخ على ما تقدمونه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أسأل الله أن يجعل ذلك في موازين حسناتكم.</w:t>
      </w:r>
    </w:p>
    <w:p w:rsidR="00997E16" w:rsidRPr="00244CD8" w:rsidRDefault="003F4342" w:rsidP="003F6CA9">
      <w:pPr>
        <w:spacing w:before="120" w:after="0" w:line="240" w:lineRule="auto"/>
        <w:ind w:firstLine="340"/>
        <w:jc w:val="both"/>
        <w:rPr>
          <w:rFonts w:ascii="Traditional Arabic" w:hAnsi="Traditional Arabic" w:cs="Traditional Arabic"/>
          <w:sz w:val="34"/>
          <w:szCs w:val="34"/>
        </w:rPr>
      </w:pPr>
      <w:r w:rsidRPr="00244CD8">
        <w:rPr>
          <w:rFonts w:ascii="Traditional Arabic" w:hAnsi="Traditional Arabic" w:cs="Traditional Arabic"/>
          <w:sz w:val="34"/>
          <w:szCs w:val="34"/>
          <w:rtl/>
        </w:rPr>
        <w:t>هذه تحيَّةٌ عطرةٌ من فريق البرنامج ومنِّي أنا محدثكم عبد الرحمن بن أحمد العمر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إلى ذلكم الحين نستودعكم الله الذي لا تضيع ودائعه</w:t>
      </w:r>
      <w:r w:rsidR="008F5D0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244CD8">
        <w:rPr>
          <w:rFonts w:ascii="Traditional Arabic" w:hAnsi="Traditional Arabic" w:cs="Traditional Arabic"/>
          <w:sz w:val="34"/>
          <w:szCs w:val="34"/>
          <w:rtl/>
        </w:rPr>
        <w:t>والسلام عليكم ورحمة الله وبركاته}.</w:t>
      </w:r>
    </w:p>
    <w:sectPr w:rsidR="00997E16" w:rsidRPr="00244CD8" w:rsidSect="00244CD8">
      <w:footerReference w:type="default" r:id="rId8"/>
      <w:pgSz w:w="11906" w:h="16838"/>
      <w:pgMar w:top="1440" w:right="1800" w:bottom="1440" w:left="180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ECD" w:rsidRDefault="007B5ECD" w:rsidP="003F6CA9">
      <w:pPr>
        <w:spacing w:after="0" w:line="240" w:lineRule="auto"/>
      </w:pPr>
      <w:r>
        <w:separator/>
      </w:r>
    </w:p>
  </w:endnote>
  <w:endnote w:type="continuationSeparator" w:id="1">
    <w:p w:rsidR="007B5ECD" w:rsidRDefault="007B5ECD" w:rsidP="003F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986167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CA9" w:rsidRDefault="007973A0">
        <w:pPr>
          <w:pStyle w:val="Footer"/>
          <w:jc w:val="center"/>
        </w:pPr>
        <w:r>
          <w:fldChar w:fldCharType="begin"/>
        </w:r>
        <w:r w:rsidR="003F6CA9">
          <w:instrText xml:space="preserve"> PAGE   \* MERGEFORMAT </w:instrText>
        </w:r>
        <w:r>
          <w:fldChar w:fldCharType="separate"/>
        </w:r>
        <w:r w:rsidR="00F83C7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F6CA9" w:rsidRDefault="003F6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ECD" w:rsidRDefault="007B5ECD" w:rsidP="003F6CA9">
      <w:pPr>
        <w:spacing w:after="0" w:line="240" w:lineRule="auto"/>
      </w:pPr>
      <w:r>
        <w:separator/>
      </w:r>
    </w:p>
  </w:footnote>
  <w:footnote w:type="continuationSeparator" w:id="1">
    <w:p w:rsidR="007B5ECD" w:rsidRDefault="007B5ECD" w:rsidP="003F6CA9">
      <w:pPr>
        <w:spacing w:after="0" w:line="240" w:lineRule="auto"/>
      </w:pPr>
      <w:r>
        <w:continuationSeparator/>
      </w:r>
    </w:p>
  </w:footnote>
  <w:footnote w:id="2">
    <w:p w:rsidR="00D51BF9" w:rsidRDefault="00D51BF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>متفق عليه.</w:t>
      </w:r>
    </w:p>
  </w:footnote>
  <w:footnote w:id="3">
    <w:p w:rsidR="00C85354" w:rsidRDefault="00C85354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>متفق عليه</w:t>
      </w:r>
    </w:p>
  </w:footnote>
  <w:footnote w:id="4">
    <w:p w:rsidR="00DE6CF7" w:rsidRPr="00DE6CF7" w:rsidRDefault="00DE6CF7" w:rsidP="00DE6CF7">
      <w:pPr>
        <w:rPr>
          <w:rFonts w:cs="Arial"/>
          <w:sz w:val="20"/>
          <w:szCs w:val="20"/>
        </w:rPr>
      </w:pPr>
      <w:r>
        <w:rPr>
          <w:rStyle w:val="FootnoteReference"/>
        </w:rPr>
        <w:footnoteRef/>
      </w:r>
      <w:r w:rsidRPr="00DE6CF7">
        <w:rPr>
          <w:rFonts w:cs="Arial"/>
          <w:sz w:val="20"/>
          <w:szCs w:val="20"/>
          <w:rtl/>
        </w:rPr>
        <w:t>أخرجه ابن ماجه (3314) واللفظ له، وأحمد (5723)</w:t>
      </w:r>
      <w:r>
        <w:rPr>
          <w:rFonts w:cs="Arial" w:hint="cs"/>
          <w:sz w:val="20"/>
          <w:szCs w:val="20"/>
          <w:rtl/>
        </w:rPr>
        <w:t xml:space="preserve">، وصححه الألباني في </w:t>
      </w:r>
      <w:r w:rsidRPr="00DE6CF7">
        <w:rPr>
          <w:rFonts w:cs="Arial"/>
          <w:sz w:val="20"/>
          <w:szCs w:val="20"/>
          <w:rtl/>
        </w:rPr>
        <w:t>صحيح ابن ماجه</w:t>
      </w:r>
      <w:r>
        <w:rPr>
          <w:rFonts w:cs="Arial" w:hint="cs"/>
          <w:sz w:val="20"/>
          <w:szCs w:val="20"/>
          <w:rtl/>
        </w:rPr>
        <w:t xml:space="preserve"> (</w:t>
      </w:r>
      <w:r w:rsidRPr="00DE6CF7">
        <w:rPr>
          <w:rFonts w:cs="Arial"/>
          <w:sz w:val="20"/>
          <w:szCs w:val="20"/>
          <w:rtl/>
        </w:rPr>
        <w:t>2695</w:t>
      </w:r>
      <w:r>
        <w:rPr>
          <w:rFonts w:cs="Arial" w:hint="cs"/>
          <w:sz w:val="20"/>
          <w:szCs w:val="20"/>
          <w:rtl/>
        </w:rPr>
        <w:t>).</w:t>
      </w:r>
    </w:p>
  </w:footnote>
  <w:footnote w:id="5">
    <w:p w:rsidR="00801B85" w:rsidRDefault="00801B85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>البخاري: (</w:t>
      </w:r>
      <w:r w:rsidRPr="00801B85">
        <w:rPr>
          <w:rFonts w:cs="Arial"/>
          <w:rtl/>
          <w:lang w:bidi="ar-EG"/>
        </w:rPr>
        <w:t>5188</w:t>
      </w:r>
      <w:r w:rsidRPr="00801B85">
        <w:rPr>
          <w:rFonts w:cs="Arial" w:hint="cs"/>
          <w:rtl/>
          <w:lang w:bidi="ar-EG"/>
        </w:rPr>
        <w:t>)</w:t>
      </w:r>
    </w:p>
  </w:footnote>
  <w:footnote w:id="6">
    <w:p w:rsidR="00F93942" w:rsidRDefault="00F93942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>البخاري: (</w:t>
      </w:r>
      <w:r w:rsidRPr="00F93942">
        <w:rPr>
          <w:rFonts w:cs="Arial"/>
          <w:rtl/>
          <w:lang w:bidi="ar-EG"/>
        </w:rPr>
        <w:t>5498</w:t>
      </w:r>
      <w:r w:rsidRPr="00F93942">
        <w:rPr>
          <w:rFonts w:cs="Arial" w:hint="cs"/>
          <w:rtl/>
          <w:lang w:bidi="ar-EG"/>
        </w:rPr>
        <w:t>)</w:t>
      </w:r>
    </w:p>
  </w:footnote>
  <w:footnote w:id="7">
    <w:p w:rsidR="00F93942" w:rsidRDefault="00F93942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>مسلم (1929)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5AB"/>
    <w:multiLevelType w:val="hybridMultilevel"/>
    <w:tmpl w:val="B792E8CC"/>
    <w:lvl w:ilvl="0" w:tplc="B2ECB232">
      <w:numFmt w:val="bullet"/>
      <w:lvlText w:val="-"/>
      <w:lvlJc w:val="left"/>
      <w:pPr>
        <w:ind w:left="70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506A4AF7"/>
    <w:multiLevelType w:val="hybridMultilevel"/>
    <w:tmpl w:val="77EE6FD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>
    <w:nsid w:val="5D3926F8"/>
    <w:multiLevelType w:val="hybridMultilevel"/>
    <w:tmpl w:val="F102942C"/>
    <w:lvl w:ilvl="0" w:tplc="26887E2C">
      <w:numFmt w:val="bullet"/>
      <w:lvlText w:val="-"/>
      <w:lvlJc w:val="left"/>
      <w:pPr>
        <w:ind w:left="70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633F2AEB"/>
    <w:multiLevelType w:val="hybridMultilevel"/>
    <w:tmpl w:val="83D618A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342"/>
    <w:rsid w:val="00074142"/>
    <w:rsid w:val="000E6E67"/>
    <w:rsid w:val="001B4FBF"/>
    <w:rsid w:val="001F2BB3"/>
    <w:rsid w:val="00244CD8"/>
    <w:rsid w:val="002C7783"/>
    <w:rsid w:val="003F4342"/>
    <w:rsid w:val="003F6CA9"/>
    <w:rsid w:val="004C5243"/>
    <w:rsid w:val="007973A0"/>
    <w:rsid w:val="007B5ECD"/>
    <w:rsid w:val="00801B85"/>
    <w:rsid w:val="008839FA"/>
    <w:rsid w:val="008D268C"/>
    <w:rsid w:val="008F5D0B"/>
    <w:rsid w:val="00997E16"/>
    <w:rsid w:val="00C85354"/>
    <w:rsid w:val="00D51BF9"/>
    <w:rsid w:val="00DE6CF7"/>
    <w:rsid w:val="00F83C7F"/>
    <w:rsid w:val="00F93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A9"/>
  </w:style>
  <w:style w:type="paragraph" w:styleId="Footer">
    <w:name w:val="footer"/>
    <w:basedOn w:val="Normal"/>
    <w:link w:val="FooterChar"/>
    <w:uiPriority w:val="99"/>
    <w:unhideWhenUsed/>
    <w:rsid w:val="003F6C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A9"/>
  </w:style>
  <w:style w:type="paragraph" w:styleId="FootnoteText">
    <w:name w:val="footnote text"/>
    <w:basedOn w:val="Normal"/>
    <w:link w:val="FootnoteTextChar"/>
    <w:uiPriority w:val="99"/>
    <w:semiHidden/>
    <w:unhideWhenUsed/>
    <w:rsid w:val="00D51B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1B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1B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6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8052-962A-498D-A9E8-B92B6BD4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15</Pages>
  <Words>4033</Words>
  <Characters>22990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MaZoNa</dc:creator>
  <cp:lastModifiedBy>Omar</cp:lastModifiedBy>
  <cp:revision>11</cp:revision>
  <dcterms:created xsi:type="dcterms:W3CDTF">2019-10-14T10:11:00Z</dcterms:created>
  <dcterms:modified xsi:type="dcterms:W3CDTF">2019-10-16T09:09:00Z</dcterms:modified>
</cp:coreProperties>
</file>