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52E" w:rsidRPr="00590B89" w:rsidRDefault="0037752E" w:rsidP="0037752E">
      <w:pPr>
        <w:spacing w:before="120" w:after="0" w:line="240" w:lineRule="auto"/>
        <w:ind w:firstLine="397"/>
        <w:jc w:val="center"/>
        <w:rPr>
          <w:rFonts w:ascii="Traditional Arabic" w:hAnsi="Traditional Arabic" w:cs="Traditional Arabic"/>
          <w:b/>
          <w:bCs/>
          <w:color w:val="FF0000"/>
          <w:sz w:val="44"/>
          <w:szCs w:val="44"/>
          <w:rtl/>
          <w:lang w:bidi="ar-EG"/>
        </w:rPr>
      </w:pPr>
      <w:r w:rsidRPr="00590B89">
        <w:rPr>
          <w:rFonts w:ascii="Traditional Arabic" w:hAnsi="Traditional Arabic" w:cs="Traditional Arabic" w:hint="cs"/>
          <w:b/>
          <w:bCs/>
          <w:color w:val="FF0000"/>
          <w:sz w:val="44"/>
          <w:szCs w:val="44"/>
          <w:rtl/>
          <w:lang w:bidi="ar-EG"/>
        </w:rPr>
        <w:t>المحرر في الحديث (4)</w:t>
      </w:r>
    </w:p>
    <w:p w:rsidR="0037752E" w:rsidRPr="00590B89" w:rsidRDefault="0037752E" w:rsidP="0037752E">
      <w:pPr>
        <w:spacing w:before="120" w:after="0" w:line="240" w:lineRule="auto"/>
        <w:ind w:firstLine="397"/>
        <w:jc w:val="center"/>
        <w:rPr>
          <w:rFonts w:ascii="Traditional Arabic" w:hAnsi="Traditional Arabic" w:cs="Traditional Arabic"/>
          <w:b/>
          <w:bCs/>
          <w:color w:val="0000CC"/>
          <w:sz w:val="44"/>
          <w:szCs w:val="44"/>
          <w:rtl/>
          <w:lang w:bidi="ar-EG"/>
        </w:rPr>
      </w:pPr>
      <w:r w:rsidRPr="00590B89">
        <w:rPr>
          <w:rFonts w:ascii="Traditional Arabic" w:hAnsi="Traditional Arabic" w:cs="Traditional Arabic" w:hint="cs"/>
          <w:b/>
          <w:bCs/>
          <w:color w:val="0000CC"/>
          <w:sz w:val="44"/>
          <w:szCs w:val="44"/>
          <w:rtl/>
          <w:lang w:bidi="ar-EG"/>
        </w:rPr>
        <w:t>الدَّرسُ الثَّامِنُ عشر (18)</w:t>
      </w:r>
    </w:p>
    <w:p w:rsidR="0037752E" w:rsidRPr="00590B89" w:rsidRDefault="0037752E" w:rsidP="0037752E">
      <w:pPr>
        <w:spacing w:before="120" w:after="0" w:line="240" w:lineRule="auto"/>
        <w:ind w:firstLine="397"/>
        <w:jc w:val="right"/>
        <w:rPr>
          <w:rFonts w:ascii="Traditional Arabic" w:hAnsi="Traditional Arabic" w:cs="Traditional Arabic"/>
          <w:b/>
          <w:bCs/>
          <w:color w:val="339933"/>
          <w:sz w:val="24"/>
          <w:szCs w:val="24"/>
          <w:rtl/>
        </w:rPr>
      </w:pPr>
      <w:r w:rsidRPr="00590B89">
        <w:rPr>
          <w:rFonts w:ascii="Traditional Arabic" w:hAnsi="Traditional Arabic" w:cs="Traditional Arabic"/>
          <w:b/>
          <w:bCs/>
          <w:color w:val="339933"/>
          <w:sz w:val="24"/>
          <w:szCs w:val="24"/>
          <w:rtl/>
        </w:rPr>
        <w:t>معالي الشَّيخ</w:t>
      </w:r>
      <w:r w:rsidRPr="00590B89">
        <w:rPr>
          <w:rFonts w:cs="Traditional Arabic" w:hint="cs"/>
          <w:b/>
          <w:bCs/>
          <w:color w:val="339933"/>
          <w:sz w:val="24"/>
          <w:szCs w:val="24"/>
          <w:rtl/>
          <w:lang w:bidi="ar-EG"/>
        </w:rPr>
        <w:t>/</w:t>
      </w:r>
      <w:r w:rsidRPr="00590B89">
        <w:rPr>
          <w:rFonts w:ascii="Traditional Arabic" w:hAnsi="Traditional Arabic" w:cs="Traditional Arabic"/>
          <w:b/>
          <w:bCs/>
          <w:color w:val="339933"/>
          <w:sz w:val="24"/>
          <w:szCs w:val="24"/>
          <w:rtl/>
        </w:rPr>
        <w:t xml:space="preserve"> </w:t>
      </w:r>
      <w:r w:rsidRPr="00590B89">
        <w:rPr>
          <w:rFonts w:ascii="Traditional Arabic" w:hAnsi="Traditional Arabic" w:cs="Traditional Arabic" w:hint="cs"/>
          <w:b/>
          <w:bCs/>
          <w:color w:val="339933"/>
          <w:sz w:val="24"/>
          <w:szCs w:val="24"/>
          <w:rtl/>
        </w:rPr>
        <w:t>د.</w:t>
      </w:r>
      <w:r w:rsidRPr="00590B89">
        <w:rPr>
          <w:rFonts w:ascii="Traditional Arabic" w:hAnsi="Traditional Arabic" w:cs="Traditional Arabic"/>
          <w:b/>
          <w:bCs/>
          <w:color w:val="339933"/>
          <w:sz w:val="24"/>
          <w:szCs w:val="24"/>
          <w:rtl/>
        </w:rPr>
        <w:t xml:space="preserve"> سعد بن ناصر الشثري</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lang w:bidi="ar-EG"/>
        </w:rPr>
      </w:pP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{بسم الله الرحمن الرحيم.</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السَّلام عليكم ورحمة الله وبركاته.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 سعد بن ناصر الشثري؛ فأهلًا وسهلًا بكم معالي الشَّيخ}.</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حيَّاكَ الله، وأرحبُ بكَ، وأرحبُ بإخوتي المشاهدين الكرام، وأسأل الله -جلَّ وعَلا- أن يجعل هذا اللقاء لقاءً نافعًا مباركًا.</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{نشرع في هذه الحلقة -بإذن الله- من </w:t>
      </w:r>
      <w:r w:rsidRPr="00590B89">
        <w:rPr>
          <w:rFonts w:ascii="Traditional Arabic" w:hAnsi="Traditional Arabic" w:cs="Traditional Arabic" w:hint="cs"/>
          <w:color w:val="0000CC"/>
          <w:sz w:val="34"/>
          <w:szCs w:val="34"/>
          <w:rtl/>
        </w:rPr>
        <w:t>(</w:t>
      </w:r>
      <w:r w:rsidRPr="00590B89">
        <w:rPr>
          <w:rFonts w:ascii="Traditional Arabic" w:hAnsi="Traditional Arabic" w:cs="Traditional Arabic"/>
          <w:color w:val="0000CC"/>
          <w:sz w:val="34"/>
          <w:szCs w:val="34"/>
          <w:rtl/>
        </w:rPr>
        <w:t xml:space="preserve">حديث عبدِ اللهِ بنِ عَمْرِو بنِ الْعَاصِ -رَضِيَ اللهُ عَنْهُمَا- أَنَّ رَسُولَ اللهِ -صَلَّى اللهُ عَلَيْهِ وَسَلَّمَ- قَالَ: </w:t>
      </w:r>
      <w:r w:rsidRPr="00590B89">
        <w:rPr>
          <w:rFonts w:ascii="Traditional Arabic" w:hAnsi="Traditional Arabic" w:cs="Traditional Arabic"/>
          <w:color w:val="339933"/>
          <w:sz w:val="34"/>
          <w:szCs w:val="34"/>
          <w:rtl/>
        </w:rPr>
        <w:t>«مِنَ الْكَبَائِرِ شَتْمُ الرَّجُلِ وَالِدَيهِ»</w:t>
      </w:r>
      <w:r w:rsidRPr="00590B89">
        <w:rPr>
          <w:rFonts w:ascii="Traditional Arabic" w:hAnsi="Traditional Arabic" w:cs="Traditional Arabic" w:hint="cs"/>
          <w:color w:val="0000CC"/>
          <w:sz w:val="34"/>
          <w:szCs w:val="34"/>
          <w:rtl/>
        </w:rPr>
        <w:t>،</w:t>
      </w:r>
      <w:r w:rsidRPr="00590B89">
        <w:rPr>
          <w:rFonts w:ascii="Traditional Arabic" w:hAnsi="Traditional Arabic" w:cs="Traditional Arabic"/>
          <w:color w:val="0000CC"/>
          <w:sz w:val="34"/>
          <w:szCs w:val="34"/>
          <w:rtl/>
        </w:rPr>
        <w:t xml:space="preserve"> قَالُوا: يَا رَسُولَ اللهِ</w:t>
      </w:r>
      <w:r w:rsidRPr="00590B89">
        <w:rPr>
          <w:rFonts w:ascii="Traditional Arabic" w:hAnsi="Traditional Arabic" w:cs="Traditional Arabic" w:hint="cs"/>
          <w:color w:val="0000CC"/>
          <w:sz w:val="34"/>
          <w:szCs w:val="34"/>
          <w:rtl/>
        </w:rPr>
        <w:t>،</w:t>
      </w:r>
      <w:r w:rsidRPr="00590B89">
        <w:rPr>
          <w:rFonts w:ascii="Traditional Arabic" w:hAnsi="Traditional Arabic" w:cs="Traditional Arabic"/>
          <w:color w:val="0000CC"/>
          <w:sz w:val="34"/>
          <w:szCs w:val="34"/>
          <w:rtl/>
        </w:rPr>
        <w:t xml:space="preserve"> وَهل يَشْتُمُ الرَّجُلُ وَالِديهِ؟ قَالَ: </w:t>
      </w:r>
      <w:r w:rsidRPr="00590B89">
        <w:rPr>
          <w:rFonts w:ascii="Traditional Arabic" w:hAnsi="Traditional Arabic" w:cs="Traditional Arabic"/>
          <w:color w:val="339933"/>
          <w:sz w:val="34"/>
          <w:szCs w:val="34"/>
          <w:rtl/>
        </w:rPr>
        <w:t>«نَعَمْ، يَسُبُّ أَبَا الرَّجُلِ، فَيَسُبُّ أَبَاهُ، وَيَسُبُّ أُمَّهُ فَيَسُبُّ أُمَّهُ»</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الحمد</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لله ربِّ الع</w:t>
      </w:r>
      <w:r w:rsidRPr="00590B89">
        <w:rPr>
          <w:rFonts w:ascii="Traditional Arabic" w:hAnsi="Traditional Arabic" w:cs="Traditional Arabic" w:hint="cs"/>
          <w:sz w:val="34"/>
          <w:szCs w:val="34"/>
          <w:rtl/>
        </w:rPr>
        <w:t>َا</w:t>
      </w:r>
      <w:r w:rsidRPr="00590B89">
        <w:rPr>
          <w:rFonts w:ascii="Traditional Arabic" w:hAnsi="Traditional Arabic" w:cs="Traditional Arabic"/>
          <w:sz w:val="34"/>
          <w:szCs w:val="34"/>
          <w:rtl/>
        </w:rPr>
        <w:t>لمين، والصَّلاة والسَّلام على أفضل الأنبياء والمرسلين.</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أمَّا بعدُ؛ فهذا الحديث أورده المؤلف الحافظ ابن عبد الهادي في كتاب الجامع الذي عقده في آخر كتابه المحرَّر، وأكثر حديثه متفقٌ عليها قد أخرجها الإمام البخاري والإمام مسلم، ومنها هذا الحديث.</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قوله: </w:t>
      </w:r>
      <w:r w:rsidRPr="00590B89">
        <w:rPr>
          <w:rFonts w:ascii="Traditional Arabic" w:hAnsi="Traditional Arabic" w:cs="Traditional Arabic"/>
          <w:color w:val="339933"/>
          <w:sz w:val="34"/>
          <w:szCs w:val="34"/>
          <w:rtl/>
        </w:rPr>
        <w:t>«مِنَ الْكَبَائِرِ»</w:t>
      </w:r>
      <w:r w:rsidRPr="00590B89">
        <w:rPr>
          <w:rFonts w:ascii="Traditional Arabic" w:hAnsi="Traditional Arabic" w:cs="Traditional Arabic"/>
          <w:sz w:val="34"/>
          <w:szCs w:val="34"/>
          <w:rtl/>
        </w:rPr>
        <w:t>، فيه تقسيم الذنوب إلى كبائر وصغائر.</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وقوله: </w:t>
      </w:r>
      <w:r w:rsidRPr="00590B89">
        <w:rPr>
          <w:rFonts w:ascii="Traditional Arabic" w:hAnsi="Traditional Arabic" w:cs="Traditional Arabic"/>
          <w:color w:val="339933"/>
          <w:sz w:val="34"/>
          <w:szCs w:val="34"/>
          <w:rtl/>
        </w:rPr>
        <w:t>«شَتْمُ الرَّجُلِ وَالِدَيهِ»</w:t>
      </w:r>
      <w:r w:rsidRPr="00590B89">
        <w:rPr>
          <w:rFonts w:ascii="Traditional Arabic" w:hAnsi="Traditional Arabic" w:cs="Traditional Arabic"/>
          <w:sz w:val="34"/>
          <w:szCs w:val="34"/>
          <w:rtl/>
        </w:rPr>
        <w:t>، فيه الح</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كم على الفعل باعتبار آثاره وما 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ؤدِّي إليه، فإنَّه لم يشتُم والديه، وإنَّما فعلَ فعلًا 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ؤدِّي إلى أن يُشتَم والداه.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وفي هذا أنَّه ينبغي بالإنسان أن ينتهج الأقوال الطِّيبة والأعمال الفاضلة من أجل أن يُترَك شتمُ أبويه، وأن يُدعَى لأبويه.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lastRenderedPageBreak/>
        <w:t xml:space="preserve">قوله: </w:t>
      </w:r>
      <w:r w:rsidRPr="00590B89">
        <w:rPr>
          <w:rFonts w:ascii="Traditional Arabic" w:hAnsi="Traditional Arabic" w:cs="Traditional Arabic"/>
          <w:color w:val="0000CC"/>
          <w:sz w:val="34"/>
          <w:szCs w:val="34"/>
          <w:rtl/>
        </w:rPr>
        <w:t>(قَالُوا: يَا رَسُولَ اللهِ، وَهل يَشْتُمُ الرَّجُلُ وَالِديهِ؟)</w:t>
      </w:r>
      <w:r w:rsidRPr="00590B89">
        <w:rPr>
          <w:rFonts w:ascii="Traditional Arabic" w:hAnsi="Traditional Arabic" w:cs="Traditional Arabic"/>
          <w:sz w:val="34"/>
          <w:szCs w:val="34"/>
          <w:rtl/>
        </w:rPr>
        <w:t>، فيه السُّؤال لتعرُّف حقيقة ما أخبرَ به في الحديث.</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-صَلَّى اللهُ عَلَيْهِ وَسَلَّمَ: </w:t>
      </w:r>
      <w:r w:rsidRPr="00590B89">
        <w:rPr>
          <w:rFonts w:ascii="Traditional Arabic" w:hAnsi="Traditional Arabic" w:cs="Traditional Arabic"/>
          <w:color w:val="339933"/>
          <w:sz w:val="34"/>
          <w:szCs w:val="34"/>
          <w:rtl/>
        </w:rPr>
        <w:t>«نَعَمْ، يَسُبُّ أَبَا الرَّجُلِ، فَيَسُبُّ أَبَاهُ، وَيَسُبُّ أُمَّهُ فَيَسُبُّ أُمَّهُ»</w:t>
      </w:r>
      <w:r w:rsidRPr="00590B89">
        <w:rPr>
          <w:rFonts w:ascii="Traditional Arabic" w:hAnsi="Traditional Arabic" w:cs="Traditional Arabic"/>
          <w:sz w:val="34"/>
          <w:szCs w:val="34"/>
          <w:rtl/>
        </w:rPr>
        <w:t>، فاعتبر الحكم على الفعل باعتبار آثاره وما 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ؤدِّي إليه.</w:t>
      </w:r>
    </w:p>
    <w:p w:rsidR="0037752E" w:rsidRPr="00590B89" w:rsidRDefault="0037752E" w:rsidP="00590B89">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والحديث فيه دلالة على أنَّ الأصل في السِّباب هو المنع والتَّحريم.</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المؤلف -رَحِمَهُ اللهُ تَعَالَى: </w:t>
      </w:r>
      <w:r w:rsidRPr="00590B89">
        <w:rPr>
          <w:rFonts w:ascii="Traditional Arabic" w:hAnsi="Traditional Arabic" w:cs="Traditional Arabic"/>
          <w:color w:val="0000CC"/>
          <w:sz w:val="34"/>
          <w:szCs w:val="34"/>
          <w:rtl/>
        </w:rPr>
        <w:t xml:space="preserve">(وَعَنِ الْأَعْمَشِ، عَنْ أَبي صَالحٍ، عَنْ أَبي هُرَيْرَةَ -رَضِيَ اللهُ عَنْهُ- قَالَ: قَالَ رَسُولُ اللهِ -صَلَّى اللهُ عَلَيْهِ وَسَلَّمَ: </w:t>
      </w:r>
      <w:r w:rsidRPr="00590B89">
        <w:rPr>
          <w:rFonts w:ascii="Traditional Arabic" w:hAnsi="Traditional Arabic" w:cs="Traditional Arabic"/>
          <w:color w:val="339933"/>
          <w:sz w:val="34"/>
          <w:szCs w:val="34"/>
          <w:rtl/>
        </w:rPr>
        <w:t>«مَنْ قَتَلَ نَفْسَهُ بِحَدِيدَةٍ فَحَدِيدَتُهُ فِي يَدِهِ يَـتَوَجَّأُ بِهَا فِي بَطْنِهِ فِي نَارِ جَهَنَّم خَالِدًا مُخَلَّدًا فِيهَا أَبَدًا، وَمَنْ شَرِبَ سُمًّا فَقَتَلَ نَفْسَهُ</w:t>
      </w:r>
      <w:r w:rsidRPr="00590B89">
        <w:rPr>
          <w:rFonts w:ascii="Traditional Arabic" w:hAnsi="Traditional Arabic" w:cs="Traditional Arabic" w:hint="cs"/>
          <w:color w:val="339933"/>
          <w:sz w:val="34"/>
          <w:szCs w:val="34"/>
          <w:rtl/>
        </w:rPr>
        <w:t xml:space="preserve">، </w:t>
      </w:r>
      <w:r w:rsidRPr="00590B89">
        <w:rPr>
          <w:rFonts w:ascii="Traditional Arabic" w:hAnsi="Traditional Arabic" w:cs="Traditional Arabic"/>
          <w:color w:val="339933"/>
          <w:sz w:val="34"/>
          <w:szCs w:val="34"/>
          <w:rtl/>
        </w:rPr>
        <w:t>فَهُوَ يَتَحَسَّاهُ فِي نَارِ جَهَنَّمَ خَالِدًا مُخَلَّدًا فِيْهَا أَبَدًا، وَمَنْ تَرَدَّى مِنْ جَبَلٍ فَقَتَلَ نَفْسَهُ,فَهُوَ يَتَرَدَّى فِي نَارِ جَهَنَّمَ خَالِدًا مُخَلَّدًا فِيْهَا أَبَدًا»</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في هذا الحديث تحريم قتل الإنسان لنفسه مهما بلغت به الظروف، ومهما كان عنده من المصائب، فإنَّ هذه أمورٌ قدَّرها الله -جلَّ وعَلا- ليختبره ولتكون من أسباب ر</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ف</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ع</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ت</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u w:val="dotDotDash" w:color="FF0000"/>
          <w:rtl/>
        </w:rPr>
        <w:t>وفي هذا الحديث</w:t>
      </w:r>
      <w:r w:rsidRPr="00590B89">
        <w:rPr>
          <w:rFonts w:ascii="Traditional Arabic" w:hAnsi="Traditional Arabic" w:cs="Traditional Arabic"/>
          <w:sz w:val="34"/>
          <w:szCs w:val="34"/>
          <w:rtl/>
        </w:rPr>
        <w:t>: أنَّ اختلاف طريقة القتل لا تكون سببًا من أسباب إلغاء الإثم في قتل الإنسان لنفسه أو لغيره.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u w:val="dotDotDash" w:color="FF0000"/>
          <w:rtl/>
        </w:rPr>
        <w:t>واستدلَّ الجمهور</w:t>
      </w:r>
      <w:r w:rsidRPr="00590B89">
        <w:rPr>
          <w:rFonts w:ascii="Traditional Arabic" w:hAnsi="Traditional Arabic" w:cs="Traditional Arabic"/>
          <w:sz w:val="34"/>
          <w:szCs w:val="34"/>
          <w:rtl/>
        </w:rPr>
        <w:t xml:space="preserve"> بهذا على إثبات القصاص في القتل بالمثقَّل كما هو في القتل بالمحدَّد، وفيه أيضًا أنَّ استعمال الحديد ينبغي أن يكون في الطَّرائق الشَّرعيَّة، ومن ذلك ألَّا يُترَك بيد مَن يقتلَ نفسه بحديدةٍ.</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وقوله: </w:t>
      </w:r>
      <w:r w:rsidRPr="00590B89">
        <w:rPr>
          <w:rFonts w:ascii="Traditional Arabic" w:hAnsi="Traditional Arabic" w:cs="Traditional Arabic"/>
          <w:color w:val="339933"/>
          <w:sz w:val="34"/>
          <w:szCs w:val="34"/>
          <w:rtl/>
        </w:rPr>
        <w:t>«فَحَدِيدَتُهُ فِي يَدِهِ»</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التي قتل بها نفسه.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«يَـتَوَجَّأُ بِهَا»</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أنَّه يطعن نفسه مرَّةً بعدَ مرة.</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قتال: </w:t>
      </w:r>
      <w:r w:rsidRPr="00590B89">
        <w:rPr>
          <w:rFonts w:ascii="Traditional Arabic" w:hAnsi="Traditional Arabic" w:cs="Traditional Arabic"/>
          <w:color w:val="339933"/>
          <w:sz w:val="34"/>
          <w:szCs w:val="34"/>
          <w:rtl/>
        </w:rPr>
        <w:t>«فِي بَطْنِهِ»</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يتوجَّأ بها في بطن نفسه.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«فِي نَارِ جَهَنَّم خَالِدًا مُخَلَّدًا فِيهَا أَبَدًا»،</w:t>
      </w:r>
      <w:r w:rsidRPr="00590B89">
        <w:rPr>
          <w:rFonts w:ascii="Traditional Arabic" w:hAnsi="Traditional Arabic" w:cs="Traditional Arabic"/>
          <w:sz w:val="34"/>
          <w:szCs w:val="34"/>
          <w:rtl/>
        </w:rPr>
        <w:t xml:space="preserve"> فيه دلالة على أنَّ عذاب النَّار باقٍ أبدًا وأنَّه لا ينقطع.</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ثم ذكر طريقةً أخرى من طرق قتل الإنسان لنفسه فقال: </w:t>
      </w:r>
      <w:r w:rsidRPr="00590B89">
        <w:rPr>
          <w:rFonts w:ascii="Traditional Arabic" w:hAnsi="Traditional Arabic" w:cs="Traditional Arabic"/>
          <w:color w:val="339933"/>
          <w:sz w:val="34"/>
          <w:szCs w:val="34"/>
          <w:rtl/>
        </w:rPr>
        <w:t>«وَمَنْ شَرِبَ سُمًّا»،</w:t>
      </w:r>
      <w:r w:rsidRPr="00590B89">
        <w:rPr>
          <w:rFonts w:ascii="Traditional Arabic" w:hAnsi="Traditional Arabic" w:cs="Traditional Arabic"/>
          <w:sz w:val="34"/>
          <w:szCs w:val="34"/>
          <w:rtl/>
        </w:rPr>
        <w:t xml:space="preserve"> السُّمُّ مادةٌ يكونُ فيها العطبُ والهلاك.</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lastRenderedPageBreak/>
        <w:t xml:space="preserve">قال: </w:t>
      </w:r>
      <w:r w:rsidRPr="00590B89">
        <w:rPr>
          <w:rFonts w:ascii="Traditional Arabic" w:hAnsi="Traditional Arabic" w:cs="Traditional Arabic"/>
          <w:color w:val="339933"/>
          <w:sz w:val="34"/>
          <w:szCs w:val="34"/>
          <w:rtl/>
        </w:rPr>
        <w:t>«فَقَتَلَ نَفْسَهُ</w:t>
      </w:r>
      <w:r w:rsidRPr="00590B89">
        <w:rPr>
          <w:rFonts w:ascii="Traditional Arabic" w:hAnsi="Traditional Arabic" w:cs="Traditional Arabic" w:hint="cs"/>
          <w:color w:val="339933"/>
          <w:sz w:val="34"/>
          <w:szCs w:val="34"/>
          <w:rtl/>
        </w:rPr>
        <w:t xml:space="preserve">، </w:t>
      </w:r>
      <w:r w:rsidRPr="00590B89">
        <w:rPr>
          <w:rFonts w:ascii="Traditional Arabic" w:hAnsi="Traditional Arabic" w:cs="Traditional Arabic"/>
          <w:color w:val="339933"/>
          <w:sz w:val="34"/>
          <w:szCs w:val="34"/>
          <w:rtl/>
        </w:rPr>
        <w:t>فَهُوَ يَتَحَسَّاهُ فِي نَارِ جَهَنَّمَ خَالِدًا مُخَلَّدًا فِيْهَا أَبَدًا»،</w:t>
      </w:r>
      <w:r w:rsidRPr="00590B89">
        <w:rPr>
          <w:rFonts w:ascii="Traditional Arabic" w:hAnsi="Traditional Arabic" w:cs="Traditional Arabic"/>
          <w:sz w:val="34"/>
          <w:szCs w:val="34"/>
          <w:rtl/>
        </w:rPr>
        <w:t xml:space="preserve"> أي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أنَّه يُعذَّب بطريقته التي قتل بها نفسه.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وفي هذا دلالة على أنَّ الجزاء من جنس العمل.</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وقوله: </w:t>
      </w:r>
      <w:r w:rsidRPr="00590B89">
        <w:rPr>
          <w:rFonts w:ascii="Traditional Arabic" w:hAnsi="Traditional Arabic" w:cs="Traditional Arabic"/>
          <w:color w:val="339933"/>
          <w:sz w:val="34"/>
          <w:szCs w:val="34"/>
          <w:rtl/>
        </w:rPr>
        <w:t>«خَالِدًا مُخَلَّدًا فِيْهَا أَبَدًا»</w:t>
      </w:r>
      <w:r w:rsidRPr="00590B89">
        <w:rPr>
          <w:rFonts w:ascii="Traditional Arabic" w:hAnsi="Traditional Arabic" w:cs="Traditional Arabic"/>
          <w:sz w:val="34"/>
          <w:szCs w:val="34"/>
          <w:rtl/>
        </w:rPr>
        <w:t>، فيه إثبات مذهب أهل السُّنَّة في أنَّ نارَ جهنَّمَ خالدة.</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وقوله: </w:t>
      </w:r>
      <w:r w:rsidRPr="00590B89">
        <w:rPr>
          <w:rFonts w:ascii="Traditional Arabic" w:hAnsi="Traditional Arabic" w:cs="Traditional Arabic"/>
          <w:color w:val="339933"/>
          <w:sz w:val="34"/>
          <w:szCs w:val="34"/>
          <w:rtl/>
        </w:rPr>
        <w:t>«وَمَنْ تَرَدَّى مِنْ جَبَلٍ»</w:t>
      </w:r>
      <w:r w:rsidRPr="00590B89">
        <w:rPr>
          <w:rFonts w:ascii="Traditional Arabic" w:hAnsi="Traditional Arabic" w:cs="Traditional Arabic"/>
          <w:sz w:val="34"/>
          <w:szCs w:val="34"/>
          <w:rtl/>
        </w:rPr>
        <w:t>، أي: أسقطَ نفسَه 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تعمِّدًا 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ن جبل.</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«فَقَتَلَ نَفْسَهُ»</w:t>
      </w:r>
      <w:r w:rsidRPr="00590B89">
        <w:rPr>
          <w:rFonts w:ascii="Traditional Arabic" w:hAnsi="Traditional Arabic" w:cs="Traditional Arabic"/>
          <w:sz w:val="34"/>
          <w:szCs w:val="34"/>
          <w:rtl/>
        </w:rPr>
        <w:t>، أي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كان ذلك التَّردِّي من أسباب موته.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«فَهُوَ يَتَرَدَّى فِي نَارِ جَهَنَّمَ»</w:t>
      </w:r>
      <w:r w:rsidRPr="00590B89">
        <w:rPr>
          <w:rFonts w:ascii="Traditional Arabic" w:hAnsi="Traditional Arabic" w:cs="Traditional Arabic"/>
          <w:sz w:val="34"/>
          <w:szCs w:val="34"/>
          <w:rtl/>
        </w:rPr>
        <w:t>، أي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أنَّه تُكرَّر عليه العقوبة والذَّنب.</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قاال: </w:t>
      </w:r>
      <w:r w:rsidRPr="00590B89">
        <w:rPr>
          <w:rFonts w:ascii="Traditional Arabic" w:hAnsi="Traditional Arabic" w:cs="Traditional Arabic"/>
          <w:color w:val="339933"/>
          <w:sz w:val="34"/>
          <w:szCs w:val="34"/>
          <w:rtl/>
        </w:rPr>
        <w:t>«خَالِدًا مُخَلَّدًا فِيْهَا أَبَدًا»</w:t>
      </w:r>
      <w:r w:rsidRPr="00590B89">
        <w:rPr>
          <w:rFonts w:ascii="Traditional Arabic" w:hAnsi="Traditional Arabic" w:cs="Traditional Arabic"/>
          <w:sz w:val="34"/>
          <w:szCs w:val="34"/>
          <w:rtl/>
        </w:rPr>
        <w:t>، فيه دلالة لمذهب مَن يَرَى أنَّ أهل النار من أهل الشرك يُخلَّدون فيها.</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{أحسن الله إليكم..</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هل يُستدل بهذا الحديث على أنَّ العقوبة بالمثل؟}.</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هناك اختلاف فقهي قد أشرنا إل</w:t>
      </w:r>
      <w:r w:rsidRPr="00590B89">
        <w:rPr>
          <w:rFonts w:ascii="Traditional Arabic" w:hAnsi="Traditional Arabic" w:cs="Traditional Arabic" w:hint="cs"/>
          <w:sz w:val="34"/>
          <w:szCs w:val="34"/>
          <w:rtl/>
        </w:rPr>
        <w:t>ى ذلك</w:t>
      </w:r>
      <w:r w:rsidRPr="00590B89">
        <w:rPr>
          <w:rFonts w:ascii="Traditional Arabic" w:hAnsi="Traditional Arabic" w:cs="Traditional Arabic"/>
          <w:sz w:val="34"/>
          <w:szCs w:val="34"/>
          <w:rtl/>
        </w:rPr>
        <w:t xml:space="preserve"> في كتاب القصاص، وبيَّنَّا أنَّه إذا ق</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ت</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ل</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شخصٌ غيرَه بطريقةٍ محرَّمَة فلا سبيل له إلَّا السَّيف، وإذا قتله بطريقةٍ أخر</w:t>
      </w:r>
      <w:r w:rsidRPr="00590B89">
        <w:rPr>
          <w:rFonts w:ascii="Traditional Arabic" w:hAnsi="Traditional Arabic" w:cs="Traditional Arabic" w:hint="cs"/>
          <w:sz w:val="34"/>
          <w:szCs w:val="34"/>
          <w:rtl/>
        </w:rPr>
        <w:t>ى</w:t>
      </w:r>
      <w:r w:rsidRPr="00590B89">
        <w:rPr>
          <w:rFonts w:ascii="Traditional Arabic" w:hAnsi="Traditional Arabic" w:cs="Traditional Arabic"/>
          <w:sz w:val="34"/>
          <w:szCs w:val="34"/>
          <w:rtl/>
        </w:rPr>
        <w:t>؛ فحينئذٍ هل يُقتَل القاتل بمثل ما قتل به أو لا</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وه</w:t>
      </w:r>
      <w:r w:rsidRPr="00590B89">
        <w:rPr>
          <w:rFonts w:ascii="Traditional Arabic" w:hAnsi="Traditional Arabic" w:cs="Traditional Arabic" w:hint="cs"/>
          <w:sz w:val="34"/>
          <w:szCs w:val="34"/>
          <w:rtl/>
        </w:rPr>
        <w:t>ذا</w:t>
      </w:r>
      <w:r w:rsidRPr="00590B89">
        <w:rPr>
          <w:rFonts w:ascii="Traditional Arabic" w:hAnsi="Traditional Arabic" w:cs="Traditional Arabic"/>
          <w:sz w:val="34"/>
          <w:szCs w:val="34"/>
          <w:rtl/>
        </w:rPr>
        <w:t xml:space="preserve"> من مواطن الخلاف.</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المؤلف -رَحِمَهُ اللهُ تَعَالَى: </w:t>
      </w:r>
      <w:r w:rsidRPr="00590B89">
        <w:rPr>
          <w:rFonts w:ascii="Traditional Arabic" w:hAnsi="Traditional Arabic" w:cs="Traditional Arabic"/>
          <w:color w:val="0000CC"/>
          <w:sz w:val="34"/>
          <w:szCs w:val="34"/>
          <w:rtl/>
        </w:rPr>
        <w:t xml:space="preserve">(وَعَنْهُ أَنَّ رَسُولَ اللهِ -صَلَّى اللهُ عَلَيْهِ وَسَلَّمَ- قَالَ: </w:t>
      </w:r>
      <w:r w:rsidRPr="00590B89">
        <w:rPr>
          <w:rFonts w:ascii="Traditional Arabic" w:hAnsi="Traditional Arabic" w:cs="Traditional Arabic"/>
          <w:color w:val="339933"/>
          <w:sz w:val="34"/>
          <w:szCs w:val="34"/>
          <w:rtl/>
        </w:rPr>
        <w:t>«إيَّاكُمْ وَالظَّنَّ فَإِنَّ الظَّنَّ أَكْذَبُ الحَدِيثِ، وَلَا تَحَسَّسُوا، وَلَا تَجَسَّسُوا، وَلَا تَنَافَسُوا، وَلَا تَحَاسَدُوا، وَلَا تَبَاغَضُوا، وَلَا تَدَابَرُوا، وَكُونُوا عِبَادَ اللهِ إخْوَانًا»</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هذا الحديث متَّفقٌ عليه.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قوله: </w:t>
      </w:r>
      <w:r w:rsidRPr="00590B89">
        <w:rPr>
          <w:rFonts w:ascii="Traditional Arabic" w:hAnsi="Traditional Arabic" w:cs="Traditional Arabic"/>
          <w:color w:val="339933"/>
          <w:sz w:val="34"/>
          <w:szCs w:val="34"/>
          <w:rtl/>
        </w:rPr>
        <w:t>«إيَّاكُمْ وَالظَّنَّ»</w:t>
      </w:r>
      <w:r w:rsidRPr="00590B89">
        <w:rPr>
          <w:rFonts w:ascii="Traditional Arabic" w:hAnsi="Traditional Arabic" w:cs="Traditional Arabic"/>
          <w:sz w:val="34"/>
          <w:szCs w:val="34"/>
          <w:rtl/>
        </w:rPr>
        <w:t>، المراد به تقدير الأمور المقلقة والمخوفة ونسبتها إلى الآخرين، فهذا يشمل الهموم التي قد تعيق الإنسان في حياته، وتشمل أيضًا سوء الظن بالآخرين، وفيه أنَّ المؤمن 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طالب بأن يُحسِّن ظنَّه بإخوانه، قال تعالى: </w:t>
      </w:r>
      <w:r w:rsidRPr="00590B89">
        <w:rPr>
          <w:rFonts w:ascii="Traditional Arabic" w:hAnsi="Traditional Arabic" w:cs="Traditional Arabic" w:hint="cs"/>
          <w:color w:val="FF0000"/>
          <w:sz w:val="34"/>
          <w:szCs w:val="34"/>
          <w:rtl/>
        </w:rPr>
        <w:t>﴿</w:t>
      </w:r>
      <w:r w:rsidRPr="00590B89">
        <w:rPr>
          <w:rFonts w:ascii="Traditional Arabic" w:hAnsi="Traditional Arabic" w:cs="Traditional Arabic"/>
          <w:color w:val="FF0000"/>
          <w:sz w:val="34"/>
          <w:szCs w:val="34"/>
          <w:rtl/>
        </w:rPr>
        <w:t>لَّوْلَا إِذْ سَمِعْتُمُوهُ ظَنَّ الْمُؤْمِنُونَ وَالْمُؤْمِنَاتُ بِأَنفُسِهِمْ خَيْرًا وَقَالُوا هَٰذَا إِفْكٌ مُّبِينٌ</w:t>
      </w:r>
      <w:r w:rsidRPr="00590B89">
        <w:rPr>
          <w:rFonts w:ascii="Traditional Arabic" w:hAnsi="Traditional Arabic" w:cs="Traditional Arabic" w:hint="cs"/>
          <w:color w:val="FF0000"/>
          <w:sz w:val="34"/>
          <w:szCs w:val="34"/>
          <w:rtl/>
        </w:rPr>
        <w:t>﴾</w:t>
      </w:r>
      <w:r w:rsidRPr="00590B89">
        <w:rPr>
          <w:rFonts w:ascii="Traditional Arabic" w:hAnsi="Traditional Arabic" w:cs="Traditional Arabic"/>
          <w:color w:val="FF0000"/>
          <w:sz w:val="34"/>
          <w:szCs w:val="34"/>
          <w:rtl/>
        </w:rPr>
        <w:t xml:space="preserve"> </w:t>
      </w:r>
      <w:r w:rsidRPr="00590B89">
        <w:rPr>
          <w:rFonts w:ascii="Traditional Arabic" w:hAnsi="Traditional Arabic" w:cs="Traditional Arabic"/>
          <w:sz w:val="24"/>
          <w:szCs w:val="24"/>
          <w:rtl/>
        </w:rPr>
        <w:t>[النور</w:t>
      </w:r>
      <w:r w:rsidRPr="00590B89">
        <w:rPr>
          <w:rFonts w:ascii="Traditional Arabic" w:hAnsi="Traditional Arabic" w:cs="Traditional Arabic" w:hint="cs"/>
          <w:sz w:val="24"/>
          <w:szCs w:val="24"/>
          <w:rtl/>
        </w:rPr>
        <w:t>:</w:t>
      </w:r>
      <w:r w:rsidRPr="00590B89">
        <w:rPr>
          <w:rFonts w:ascii="Traditional Arabic" w:hAnsi="Traditional Arabic" w:cs="Traditional Arabic"/>
          <w:sz w:val="24"/>
          <w:szCs w:val="24"/>
          <w:rtl/>
        </w:rPr>
        <w:t>12]</w:t>
      </w:r>
      <w:r w:rsidRPr="00590B89">
        <w:rPr>
          <w:rFonts w:ascii="Traditional Arabic" w:hAnsi="Traditional Arabic" w:cs="Traditional Arabic"/>
          <w:sz w:val="34"/>
          <w:szCs w:val="34"/>
          <w:rtl/>
        </w:rPr>
        <w:t>.</w:t>
      </w:r>
    </w:p>
    <w:p w:rsidR="0037752E" w:rsidRPr="00590B89" w:rsidRDefault="0037752E" w:rsidP="00590B89">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وقوله: </w:t>
      </w:r>
      <w:r w:rsidRPr="00590B89">
        <w:rPr>
          <w:rFonts w:ascii="Traditional Arabic" w:hAnsi="Traditional Arabic" w:cs="Traditional Arabic"/>
          <w:color w:val="339933"/>
          <w:sz w:val="34"/>
          <w:szCs w:val="34"/>
          <w:rtl/>
        </w:rPr>
        <w:t>«فَإِنَّ الظَّنَّ أَكْذَبُ الحَدِيثِ»</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لأن</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ه غير 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ستند </w:t>
      </w:r>
      <w:r w:rsidRPr="00590B89">
        <w:rPr>
          <w:rFonts w:ascii="Traditional Arabic" w:hAnsi="Traditional Arabic" w:cs="Traditional Arabic" w:hint="cs"/>
          <w:sz w:val="34"/>
          <w:szCs w:val="34"/>
          <w:rtl/>
        </w:rPr>
        <w:t>إلى</w:t>
      </w:r>
      <w:r w:rsidRPr="00590B89">
        <w:rPr>
          <w:rFonts w:ascii="Traditional Arabic" w:hAnsi="Traditional Arabic" w:cs="Traditional Arabic"/>
          <w:sz w:val="34"/>
          <w:szCs w:val="34"/>
          <w:rtl/>
        </w:rPr>
        <w:t xml:space="preserve"> دليلٍ يدل على صحَّته، فكانت الظُّنون 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ن أكذب أنواع الحديث.</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lastRenderedPageBreak/>
        <w:t xml:space="preserve">قال: </w:t>
      </w:r>
      <w:r w:rsidRPr="00590B89">
        <w:rPr>
          <w:rFonts w:ascii="Traditional Arabic" w:hAnsi="Traditional Arabic" w:cs="Traditional Arabic"/>
          <w:color w:val="339933"/>
          <w:sz w:val="34"/>
          <w:szCs w:val="34"/>
          <w:rtl/>
        </w:rPr>
        <w:t>«وَلَا تَحَسَّسُوا»</w:t>
      </w:r>
      <w:r w:rsidRPr="00590B89">
        <w:rPr>
          <w:rFonts w:ascii="Traditional Arabic" w:hAnsi="Traditional Arabic" w:cs="Traditional Arabic"/>
          <w:sz w:val="34"/>
          <w:szCs w:val="34"/>
          <w:rtl/>
        </w:rPr>
        <w:t>، التَّحسُّس هو: طلب الإنسان الأشياء لنفسه.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«وَلَا تَجَسَّسُوا»</w:t>
      </w:r>
      <w:r w:rsidRPr="00590B89">
        <w:rPr>
          <w:rFonts w:ascii="Traditional Arabic" w:hAnsi="Traditional Arabic" w:cs="Traditional Arabic"/>
          <w:sz w:val="34"/>
          <w:szCs w:val="34"/>
          <w:rtl/>
        </w:rPr>
        <w:t>، التجسس: تفتيش بواطن الأمور.</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«وَلَا تَنَافَسُوا»</w:t>
      </w:r>
      <w:r w:rsidRPr="00590B89">
        <w:rPr>
          <w:rFonts w:ascii="Traditional Arabic" w:hAnsi="Traditional Arabic" w:cs="Traditional Arabic"/>
          <w:sz w:val="34"/>
          <w:szCs w:val="34"/>
          <w:rtl/>
        </w:rPr>
        <w:t>، أي: لا يكن بين بعضكم مع بعض 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نافسة على أمور الدنيا، وأمَّا أمور الآخرة فإنَّها لا تدخل في هذا الخبر لقوله تعالى: </w:t>
      </w:r>
      <w:r w:rsidRPr="00590B89">
        <w:rPr>
          <w:rFonts w:ascii="Traditional Arabic" w:hAnsi="Traditional Arabic" w:cs="Traditional Arabic" w:hint="cs"/>
          <w:color w:val="FF0000"/>
          <w:sz w:val="34"/>
          <w:szCs w:val="34"/>
          <w:rtl/>
        </w:rPr>
        <w:t>﴿</w:t>
      </w:r>
      <w:r w:rsidRPr="00590B89">
        <w:rPr>
          <w:rFonts w:ascii="Traditional Arabic" w:hAnsi="Traditional Arabic" w:cs="Traditional Arabic"/>
          <w:color w:val="FF0000"/>
          <w:sz w:val="34"/>
          <w:szCs w:val="34"/>
          <w:rtl/>
        </w:rPr>
        <w:t xml:space="preserve">خِتَامُهُ مِسْكٌ </w:t>
      </w:r>
      <w:r w:rsidRPr="00590B89">
        <w:rPr>
          <w:rFonts w:ascii="Arial" w:hAnsi="Arial" w:cs="Arial" w:hint="cs"/>
          <w:color w:val="FF0000"/>
          <w:sz w:val="34"/>
          <w:szCs w:val="34"/>
          <w:rtl/>
        </w:rPr>
        <w:t>ۚ</w:t>
      </w:r>
      <w:r w:rsidRPr="00590B89">
        <w:rPr>
          <w:rFonts w:ascii="Traditional Arabic" w:hAnsi="Traditional Arabic" w:cs="Traditional Arabic"/>
          <w:color w:val="FF0000"/>
          <w:sz w:val="34"/>
          <w:szCs w:val="34"/>
          <w:rtl/>
        </w:rPr>
        <w:t xml:space="preserve"> </w:t>
      </w:r>
      <w:r w:rsidRPr="00590B89">
        <w:rPr>
          <w:rFonts w:ascii="Traditional Arabic" w:hAnsi="Traditional Arabic" w:cs="Traditional Arabic" w:hint="cs"/>
          <w:color w:val="FF0000"/>
          <w:sz w:val="34"/>
          <w:szCs w:val="34"/>
          <w:rtl/>
        </w:rPr>
        <w:t>وَفِي</w:t>
      </w:r>
      <w:r w:rsidRPr="00590B89">
        <w:rPr>
          <w:rFonts w:ascii="Traditional Arabic" w:hAnsi="Traditional Arabic" w:cs="Traditional Arabic"/>
          <w:color w:val="FF0000"/>
          <w:sz w:val="34"/>
          <w:szCs w:val="34"/>
          <w:rtl/>
        </w:rPr>
        <w:t xml:space="preserve"> </w:t>
      </w:r>
      <w:r w:rsidRPr="00590B89">
        <w:rPr>
          <w:rFonts w:ascii="Traditional Arabic" w:hAnsi="Traditional Arabic" w:cs="Traditional Arabic" w:hint="cs"/>
          <w:color w:val="FF0000"/>
          <w:sz w:val="34"/>
          <w:szCs w:val="34"/>
          <w:rtl/>
        </w:rPr>
        <w:t>ذَٰلِكَ</w:t>
      </w:r>
      <w:r w:rsidRPr="00590B89">
        <w:rPr>
          <w:rFonts w:ascii="Traditional Arabic" w:hAnsi="Traditional Arabic" w:cs="Traditional Arabic"/>
          <w:color w:val="FF0000"/>
          <w:sz w:val="34"/>
          <w:szCs w:val="34"/>
          <w:rtl/>
        </w:rPr>
        <w:t xml:space="preserve"> </w:t>
      </w:r>
      <w:r w:rsidRPr="00590B89">
        <w:rPr>
          <w:rFonts w:ascii="Traditional Arabic" w:hAnsi="Traditional Arabic" w:cs="Traditional Arabic" w:hint="cs"/>
          <w:color w:val="FF0000"/>
          <w:sz w:val="34"/>
          <w:szCs w:val="34"/>
          <w:rtl/>
        </w:rPr>
        <w:t>فَلْيَتَنَافَسِ</w:t>
      </w:r>
      <w:r w:rsidRPr="00590B89">
        <w:rPr>
          <w:rFonts w:ascii="Traditional Arabic" w:hAnsi="Traditional Arabic" w:cs="Traditional Arabic"/>
          <w:color w:val="FF0000"/>
          <w:sz w:val="34"/>
          <w:szCs w:val="34"/>
          <w:rtl/>
        </w:rPr>
        <w:t xml:space="preserve"> </w:t>
      </w:r>
      <w:r w:rsidRPr="00590B89">
        <w:rPr>
          <w:rFonts w:ascii="Traditional Arabic" w:hAnsi="Traditional Arabic" w:cs="Traditional Arabic" w:hint="cs"/>
          <w:color w:val="FF0000"/>
          <w:sz w:val="34"/>
          <w:szCs w:val="34"/>
          <w:rtl/>
        </w:rPr>
        <w:t>الْمُتَنَافِسُونَ﴾</w:t>
      </w:r>
      <w:r w:rsidRPr="00590B89">
        <w:rPr>
          <w:rFonts w:ascii="Traditional Arabic" w:hAnsi="Traditional Arabic" w:cs="Traditional Arabic"/>
          <w:color w:val="FF0000"/>
          <w:sz w:val="34"/>
          <w:szCs w:val="34"/>
          <w:rtl/>
        </w:rPr>
        <w:t xml:space="preserve"> </w:t>
      </w:r>
      <w:r w:rsidRPr="00590B89">
        <w:rPr>
          <w:rFonts w:ascii="Traditional Arabic" w:hAnsi="Traditional Arabic" w:cs="Traditional Arabic"/>
          <w:sz w:val="24"/>
          <w:szCs w:val="24"/>
          <w:rtl/>
        </w:rPr>
        <w:t>[المطففين</w:t>
      </w:r>
      <w:r w:rsidRPr="00590B89">
        <w:rPr>
          <w:rFonts w:ascii="Traditional Arabic" w:hAnsi="Traditional Arabic" w:cs="Traditional Arabic" w:hint="cs"/>
          <w:sz w:val="24"/>
          <w:szCs w:val="24"/>
          <w:rtl/>
        </w:rPr>
        <w:t>:</w:t>
      </w:r>
      <w:r w:rsidRPr="00590B89">
        <w:rPr>
          <w:rFonts w:ascii="Traditional Arabic" w:hAnsi="Traditional Arabic" w:cs="Traditional Arabic"/>
          <w:sz w:val="24"/>
          <w:szCs w:val="24"/>
          <w:rtl/>
        </w:rPr>
        <w:t>26]</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«وَلَا تَحَاسَدُوا»</w:t>
      </w:r>
      <w:r w:rsidRPr="00590B89">
        <w:rPr>
          <w:rFonts w:ascii="Traditional Arabic" w:hAnsi="Traditional Arabic" w:cs="Traditional Arabic"/>
          <w:sz w:val="34"/>
          <w:szCs w:val="34"/>
          <w:rtl/>
        </w:rPr>
        <w:t>، أي: لا يتمنَّ</w:t>
      </w:r>
      <w:r w:rsidRPr="00590B89">
        <w:rPr>
          <w:rFonts w:ascii="Traditional Arabic" w:hAnsi="Traditional Arabic" w:cs="Traditional Arabic" w:hint="cs"/>
          <w:sz w:val="34"/>
          <w:szCs w:val="34"/>
          <w:rtl/>
        </w:rPr>
        <w:t>ى</w:t>
      </w:r>
      <w:r w:rsidRPr="00590B89">
        <w:rPr>
          <w:rFonts w:ascii="Traditional Arabic" w:hAnsi="Traditional Arabic" w:cs="Traditional Arabic"/>
          <w:sz w:val="34"/>
          <w:szCs w:val="34"/>
          <w:rtl/>
        </w:rPr>
        <w:t xml:space="preserve"> بعضكم زوالَ نعمة الله -جلَّ وعَلا- عن بعضكم الآخر.</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u w:val="dotDotDash" w:color="FF0000"/>
          <w:rtl/>
        </w:rPr>
        <w:t>وفي الحديث</w:t>
      </w:r>
      <w:r w:rsidRPr="00590B89">
        <w:rPr>
          <w:rFonts w:ascii="Traditional Arabic" w:hAnsi="Traditional Arabic" w:cs="Traditional Arabic"/>
          <w:sz w:val="34"/>
          <w:szCs w:val="34"/>
          <w:rtl/>
        </w:rPr>
        <w:t>: تحريم هذه الأفعال وهي : التَّحسُّس والتَّجسُّس والتَّنافُس والتَّحاسُد.</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ثم قال: </w:t>
      </w:r>
      <w:r w:rsidRPr="00590B89">
        <w:rPr>
          <w:rFonts w:ascii="Traditional Arabic" w:hAnsi="Traditional Arabic" w:cs="Traditional Arabic"/>
          <w:color w:val="339933"/>
          <w:sz w:val="34"/>
          <w:szCs w:val="34"/>
          <w:rtl/>
        </w:rPr>
        <w:t>«وَلَا تَبَاغَضُوا»</w:t>
      </w:r>
      <w:r w:rsidRPr="00590B89">
        <w:rPr>
          <w:rFonts w:ascii="Traditional Arabic" w:hAnsi="Traditional Arabic" w:cs="Traditional Arabic"/>
          <w:sz w:val="34"/>
          <w:szCs w:val="34"/>
          <w:rtl/>
        </w:rPr>
        <w:t>، أي: لا يُبغض بعضكم بعضكم الآخر</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لأنَّكم </w:t>
      </w:r>
      <w:r w:rsidRPr="00590B89">
        <w:rPr>
          <w:rFonts w:ascii="Traditional Arabic" w:hAnsi="Traditional Arabic" w:cs="Traditional Arabic" w:hint="cs"/>
          <w:sz w:val="34"/>
          <w:szCs w:val="34"/>
          <w:rtl/>
        </w:rPr>
        <w:t>تريدون</w:t>
      </w:r>
      <w:r w:rsidRPr="00590B89">
        <w:rPr>
          <w:rFonts w:ascii="Traditional Arabic" w:hAnsi="Traditional Arabic" w:cs="Traditional Arabic"/>
          <w:sz w:val="34"/>
          <w:szCs w:val="34"/>
          <w:rtl/>
        </w:rPr>
        <w:t xml:space="preserve"> ما عند الله، وبالتَّالي فما فضَّلهم الله به عليكم لا تتعلَّق به نفوسكم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لأنَّكم تعلمون أنَّ الجميع من عند الله، وما حصل منهم من خطأ أو نقصان فإنَّه لا يكون سببًا من أسباب التَّباغُض، وإنَّما يكون من أسبابه أن يسمح بعضكم لبعضكم الآخر.</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«وَلَا تَدَابَرُوا»</w:t>
      </w:r>
      <w:r w:rsidRPr="00590B89">
        <w:rPr>
          <w:rFonts w:ascii="Traditional Arabic" w:hAnsi="Traditional Arabic" w:cs="Traditional Arabic"/>
          <w:sz w:val="34"/>
          <w:szCs w:val="34"/>
          <w:rtl/>
        </w:rPr>
        <w:t>، أي: لا يُلقي بعضكم إلى بعضكم الآخر بدبره.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«وَكُونُوا عِبَادَ اللهِ إخْوَانًا».</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وفي هذا الحديث:</w:t>
      </w:r>
    </w:p>
    <w:p w:rsidR="0037752E" w:rsidRPr="00590B89" w:rsidRDefault="0037752E" w:rsidP="0037752E">
      <w:pPr>
        <w:pStyle w:val="ListParagraph"/>
        <w:numPr>
          <w:ilvl w:val="0"/>
          <w:numId w:val="1"/>
        </w:numPr>
        <w:spacing w:before="120" w:after="0" w:line="240" w:lineRule="auto"/>
        <w:ind w:left="0"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تحريم ظنَّ السَّوء في الآخرين.</w:t>
      </w:r>
    </w:p>
    <w:p w:rsidR="0037752E" w:rsidRPr="00590B89" w:rsidRDefault="0037752E" w:rsidP="0037752E">
      <w:pPr>
        <w:pStyle w:val="ListParagraph"/>
        <w:numPr>
          <w:ilvl w:val="0"/>
          <w:numId w:val="1"/>
        </w:numPr>
        <w:spacing w:before="120" w:after="0" w:line="240" w:lineRule="auto"/>
        <w:ind w:left="0"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تحريم التَّحسُّس، والتَّجسُّس، والتَّنافس، والتَّحاسُد، والتَّباغض، والتَّدابر.</w:t>
      </w:r>
    </w:p>
    <w:p w:rsidR="0037752E" w:rsidRPr="00590B89" w:rsidRDefault="0037752E" w:rsidP="0037752E">
      <w:pPr>
        <w:pStyle w:val="ListParagraph"/>
        <w:numPr>
          <w:ilvl w:val="0"/>
          <w:numId w:val="1"/>
        </w:numPr>
        <w:spacing w:before="120" w:after="0" w:line="240" w:lineRule="auto"/>
        <w:ind w:left="0"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وفيه أنَّ التَّجسُّس والتَّحسُّس قد يختلف حكمه باختلاف ما يلتبس به من أمور.</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المؤلف -رَحِمَهُ اللهُ تَعَالَى: </w:t>
      </w:r>
      <w:r w:rsidRPr="00590B89">
        <w:rPr>
          <w:rFonts w:ascii="Traditional Arabic" w:hAnsi="Traditional Arabic" w:cs="Traditional Arabic"/>
          <w:color w:val="0000CC"/>
          <w:sz w:val="34"/>
          <w:szCs w:val="34"/>
          <w:rtl/>
        </w:rPr>
        <w:t xml:space="preserve">(وَعَنْ أَبي أَيُّوبَ الْأَنْصَارِيِّ -رَضِيَ اللهُ عَنْهُ- أَنَّ رَسُولَ اللهِ -صَلَّى اللهُ عَلَيْهِ وَسَلَّمَ- قَالَ: </w:t>
      </w:r>
      <w:r w:rsidRPr="00590B89">
        <w:rPr>
          <w:rFonts w:ascii="Traditional Arabic" w:hAnsi="Traditional Arabic" w:cs="Traditional Arabic"/>
          <w:color w:val="339933"/>
          <w:sz w:val="34"/>
          <w:szCs w:val="34"/>
          <w:rtl/>
        </w:rPr>
        <w:t>«لَا يَحِلُّ لِمُسْلِمٍ أَنْ يَهْجُرَ أَخَاهُ فَوقَ ثَلَاثِ لَيَالٍ، يَلْتَقِيَانِ فَيُعْرِضُ هَذَا وَيُعْرِضُ هَذَا، وَخَيْرُهُمَا الَّذِي يَبْدَأُ بِالسَّلَامِ»</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u w:val="dotDotDash" w:color="FF0000"/>
          <w:rtl/>
        </w:rPr>
        <w:t>في هذا الحديث</w:t>
      </w:r>
      <w:r w:rsidRPr="00590B89">
        <w:rPr>
          <w:rFonts w:ascii="Traditional Arabic" w:hAnsi="Traditional Arabic" w:cs="Traditional Arabic"/>
          <w:sz w:val="34"/>
          <w:szCs w:val="34"/>
          <w:rtl/>
        </w:rPr>
        <w:t>: تحريم هجرة المسلم لإخوانه المسلمين فوق ثلاث، وأمَّا ما دون الثَّلاث فإنَّه لا يدخل في هذا الخبر، فيدل الخبر على إباحة الهجر لأقل من ثلاث، ولكن لا يكون إلَّا لسببٍ مشروعٍ، وأمَّا ما زاد عن الثَّلاث فإنَّه لا يجوز، إلَّا إذا وردَ فيه شيء من الدَّليل.</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«يَلْتَقِيَانِ»</w:t>
      </w:r>
      <w:r w:rsidRPr="00590B89">
        <w:rPr>
          <w:rFonts w:ascii="Traditional Arabic" w:hAnsi="Traditional Arabic" w:cs="Traditional Arabic"/>
          <w:sz w:val="34"/>
          <w:szCs w:val="34"/>
          <w:rtl/>
        </w:rPr>
        <w:t>، أي: يُقابل بعضهم بعضهم الآخر.</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lastRenderedPageBreak/>
        <w:t xml:space="preserve">قال: </w:t>
      </w:r>
      <w:r w:rsidRPr="00590B89">
        <w:rPr>
          <w:rFonts w:ascii="Traditional Arabic" w:hAnsi="Traditional Arabic" w:cs="Traditional Arabic"/>
          <w:color w:val="339933"/>
          <w:sz w:val="34"/>
          <w:szCs w:val="34"/>
          <w:rtl/>
        </w:rPr>
        <w:t>«فَيُعْرِضُ هَذَا وَيُعْرِضُ هَذَا»</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أنَّهم لا يتحفَّى بعضهم ببعضٍ، وفيه أنَّه ينبغي بالإنسان أن يتحفَّى بإخوانه المسلمين.</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«وَخَيْرُهُمَا، الَّذِي يَبْدَأُ بِالسَّلَامِ»</w:t>
      </w:r>
      <w:r w:rsidRPr="00590B89">
        <w:rPr>
          <w:rFonts w:ascii="Traditional Arabic" w:hAnsi="Traditional Arabic" w:cs="Traditional Arabic"/>
          <w:sz w:val="34"/>
          <w:szCs w:val="34"/>
          <w:rtl/>
        </w:rPr>
        <w:t>، أي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خير المتهاجرين والمتقاطعين من يبدأ بالسَّلام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لأنَّه </w:t>
      </w:r>
      <w:r w:rsidRPr="00590B89">
        <w:rPr>
          <w:rFonts w:ascii="Traditional Arabic" w:hAnsi="Traditional Arabic" w:cs="Traditional Arabic" w:hint="cs"/>
          <w:sz w:val="34"/>
          <w:szCs w:val="34"/>
          <w:rtl/>
        </w:rPr>
        <w:t>قد بدأ</w:t>
      </w:r>
      <w:r w:rsidRPr="00590B89">
        <w:rPr>
          <w:rFonts w:ascii="Traditional Arabic" w:hAnsi="Traditional Arabic" w:cs="Traditional Arabic"/>
          <w:sz w:val="34"/>
          <w:szCs w:val="34"/>
          <w:rtl/>
        </w:rPr>
        <w:t xml:space="preserve"> الخطوة الأولى نحوَ الاتِّفاق، وتركِ الهجرانِ فيما بينهما.</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المؤلف: </w:t>
      </w:r>
      <w:r w:rsidRPr="00590B89">
        <w:rPr>
          <w:rFonts w:ascii="Traditional Arabic" w:hAnsi="Traditional Arabic" w:cs="Traditional Arabic"/>
          <w:color w:val="0000CC"/>
          <w:sz w:val="34"/>
          <w:szCs w:val="34"/>
          <w:rtl/>
        </w:rPr>
        <w:t xml:space="preserve">(وَعَنْ عبدِ اللهِ بنِ مَسْعُودٍ -رَضِيَ اللهُ عَنْهُ- قَالَ: قَالَ رَسُولُ اللهِ -صَلَّى اللهُ عَلَيْهِ وَسَلَّمَ: </w:t>
      </w:r>
      <w:r w:rsidRPr="00590B89">
        <w:rPr>
          <w:rFonts w:ascii="Traditional Arabic" w:hAnsi="Traditional Arabic" w:cs="Traditional Arabic"/>
          <w:color w:val="339933"/>
          <w:sz w:val="34"/>
          <w:szCs w:val="34"/>
          <w:rtl/>
        </w:rPr>
        <w:t>«عَلَيْكُم بِالصِّدْقِ فَإِنَّ الصِّدْقَ يَهْدِي إِلَى الْبِرَّ وَإِنَّ الْبِرَّ يَهْدِي إِلَى الْجَنَّةِ، وَمَا يَزَالُ الرَّجُلُ يَصْدُقُ وَيَتَحَرَّى الصِّدْقَ حَتَّى يُكْتَبَ عِنْدَ اللهِ صِدِّيقًا، وَإِيَّاكُم وَالْكَذِبَ، فَإِنَّ الْكَذِبَ يَهْدِي إِلَى الْفُجُورِ، وَإِنَّ الْفُجُورَ يَهْدِي إِلَى النَّارِ، وَمَا يزَالُ الرَّجُلُ يَكْذِبُ وَيَتَحَرَّى الْكَذِبَ، حَتَّى يُكْتَبَ عِنْدَ اللهِ كَذَّابًا»</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b/>
          <w:bCs/>
          <w:sz w:val="34"/>
          <w:szCs w:val="34"/>
          <w:u w:val="dotDotDash" w:color="FF0000"/>
          <w:rtl/>
        </w:rPr>
        <w:t>هذا الحديث فيه فوائد</w:t>
      </w:r>
      <w:r w:rsidRPr="00590B89">
        <w:rPr>
          <w:rFonts w:ascii="Traditional Arabic" w:hAnsi="Traditional Arabic" w:cs="Traditional Arabic"/>
          <w:sz w:val="34"/>
          <w:szCs w:val="34"/>
          <w:rtl/>
        </w:rPr>
        <w:t>:</w:t>
      </w:r>
    </w:p>
    <w:p w:rsidR="0037752E" w:rsidRPr="00590B89" w:rsidRDefault="0037752E" w:rsidP="0037752E">
      <w:pPr>
        <w:pStyle w:val="ListParagraph"/>
        <w:numPr>
          <w:ilvl w:val="0"/>
          <w:numId w:val="2"/>
        </w:numPr>
        <w:spacing w:before="120" w:after="0" w:line="240" w:lineRule="auto"/>
        <w:ind w:left="0"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u w:val="dotDotDash" w:color="FF0000"/>
          <w:rtl/>
        </w:rPr>
        <w:t>الفائدة الأولى</w:t>
      </w:r>
      <w:r w:rsidRPr="00590B89">
        <w:rPr>
          <w:rFonts w:ascii="Traditional Arabic" w:hAnsi="Traditional Arabic" w:cs="Traditional Arabic"/>
          <w:sz w:val="34"/>
          <w:szCs w:val="34"/>
          <w:rtl/>
        </w:rPr>
        <w:t>: الترغيب في الصدق والحثُّ عليه.</w:t>
      </w:r>
    </w:p>
    <w:p w:rsidR="0037752E" w:rsidRPr="00590B89" w:rsidRDefault="0037752E" w:rsidP="0037752E">
      <w:pPr>
        <w:pStyle w:val="ListParagraph"/>
        <w:numPr>
          <w:ilvl w:val="0"/>
          <w:numId w:val="2"/>
        </w:numPr>
        <w:spacing w:before="120" w:after="0" w:line="240" w:lineRule="auto"/>
        <w:ind w:left="0"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u w:val="dotDotDash" w:color="FF0000"/>
          <w:rtl/>
        </w:rPr>
        <w:t>الفائدة الثانية</w:t>
      </w:r>
      <w:r w:rsidRPr="00590B89">
        <w:rPr>
          <w:rFonts w:ascii="Traditional Arabic" w:hAnsi="Traditional Arabic" w:cs="Traditional Arabic"/>
          <w:sz w:val="34"/>
          <w:szCs w:val="34"/>
          <w:rtl/>
        </w:rPr>
        <w:t>: التَّحذير من الكذب والتَّرهيب منه.</w:t>
      </w:r>
    </w:p>
    <w:p w:rsidR="0037752E" w:rsidRPr="00590B89" w:rsidRDefault="0037752E" w:rsidP="0037752E">
      <w:pPr>
        <w:spacing w:before="120" w:after="0" w:line="240" w:lineRule="auto"/>
        <w:ind w:firstLine="397"/>
        <w:jc w:val="both"/>
        <w:rPr>
          <w:rtl/>
        </w:rPr>
      </w:pPr>
      <w:r w:rsidRPr="00590B89">
        <w:rPr>
          <w:rFonts w:ascii="Traditional Arabic" w:hAnsi="Traditional Arabic" w:cs="Traditional Arabic"/>
          <w:sz w:val="34"/>
          <w:szCs w:val="34"/>
          <w:u w:val="dotDotDash" w:color="FF0000"/>
          <w:rtl/>
        </w:rPr>
        <w:t>الفائدة الثالثة</w:t>
      </w:r>
      <w:r w:rsidRPr="00590B89">
        <w:rPr>
          <w:rFonts w:ascii="Traditional Arabic" w:hAnsi="Traditional Arabic" w:cs="Traditional Arabic"/>
          <w:sz w:val="34"/>
          <w:szCs w:val="34"/>
          <w:rtl/>
        </w:rPr>
        <w:t>: أنَّ الأعمال الصَّالحة والأعمال السِّيئة بمثابة السلسلة يجرُّ بعضها بعضَها، وبالتَّالي فعلى الإنسان أن يعمل العمل الصَّالح ليجرَّ عليه عملًا صالحًا آخر</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ولذا قال تعالى: </w:t>
      </w:r>
      <w:r w:rsidRPr="00590B89">
        <w:rPr>
          <w:rFonts w:ascii="Traditional Arabic" w:hAnsi="Traditional Arabic" w:cs="Traditional Arabic" w:hint="cs"/>
          <w:color w:val="FF0000"/>
          <w:sz w:val="34"/>
          <w:szCs w:val="34"/>
          <w:rtl/>
        </w:rPr>
        <w:t>﴿</w:t>
      </w:r>
      <w:r w:rsidRPr="00590B89">
        <w:rPr>
          <w:rFonts w:ascii="Traditional Arabic" w:hAnsi="Traditional Arabic" w:cs="Traditional Arabic"/>
          <w:color w:val="FF0000"/>
          <w:sz w:val="34"/>
          <w:szCs w:val="34"/>
          <w:rtl/>
        </w:rPr>
        <w:t>وَالَّذِينَ اهْتَدَوْا زَادَهُمْ هُدًى وَآتَاهُمْ تَقْوَاهُمْ</w:t>
      </w:r>
      <w:r w:rsidRPr="00590B89">
        <w:rPr>
          <w:rFonts w:ascii="Traditional Arabic" w:hAnsi="Traditional Arabic" w:cs="Traditional Arabic" w:hint="cs"/>
          <w:color w:val="FF0000"/>
          <w:sz w:val="34"/>
          <w:szCs w:val="34"/>
          <w:rtl/>
        </w:rPr>
        <w:t>﴾</w:t>
      </w:r>
      <w:r w:rsidRPr="00590B89">
        <w:rPr>
          <w:rFonts w:ascii="Traditional Arabic" w:hAnsi="Traditional Arabic" w:cs="Traditional Arabic"/>
          <w:sz w:val="34"/>
          <w:szCs w:val="34"/>
          <w:rtl/>
        </w:rPr>
        <w:t xml:space="preserve"> </w:t>
      </w:r>
      <w:r w:rsidRPr="00590B89">
        <w:rPr>
          <w:rFonts w:ascii="Traditional Arabic" w:hAnsi="Traditional Arabic" w:cs="Traditional Arabic"/>
          <w:sz w:val="24"/>
          <w:szCs w:val="24"/>
          <w:rtl/>
        </w:rPr>
        <w:t>[محمد</w:t>
      </w:r>
      <w:r w:rsidRPr="00590B89">
        <w:rPr>
          <w:rFonts w:ascii="Traditional Arabic" w:hAnsi="Traditional Arabic" w:cs="Traditional Arabic" w:hint="cs"/>
          <w:sz w:val="24"/>
          <w:szCs w:val="24"/>
          <w:rtl/>
        </w:rPr>
        <w:t>:</w:t>
      </w:r>
      <w:r w:rsidRPr="00590B89">
        <w:rPr>
          <w:rFonts w:ascii="Traditional Arabic" w:hAnsi="Traditional Arabic" w:cs="Traditional Arabic"/>
          <w:sz w:val="24"/>
          <w:szCs w:val="24"/>
          <w:rtl/>
        </w:rPr>
        <w:t>17]</w:t>
      </w:r>
      <w:r w:rsidRPr="00590B89">
        <w:rPr>
          <w:rFonts w:ascii="Traditional Arabic" w:hAnsi="Traditional Arabic" w:cs="Traditional Arabic"/>
          <w:sz w:val="34"/>
          <w:szCs w:val="34"/>
          <w:rtl/>
        </w:rPr>
        <w:t>.</w:t>
      </w:r>
    </w:p>
    <w:p w:rsidR="0037752E" w:rsidRPr="00590B89" w:rsidRDefault="0037752E" w:rsidP="0037752E">
      <w:pPr>
        <w:pStyle w:val="ListParagraph"/>
        <w:numPr>
          <w:ilvl w:val="0"/>
          <w:numId w:val="2"/>
        </w:numPr>
        <w:spacing w:before="120" w:after="0" w:line="240" w:lineRule="auto"/>
        <w:ind w:left="0" w:firstLine="397"/>
        <w:jc w:val="both"/>
        <w:rPr>
          <w:rFonts w:ascii="Traditional Arabic" w:hAnsi="Traditional Arabic" w:cs="Traditional Arabic"/>
          <w:sz w:val="34"/>
          <w:szCs w:val="34"/>
          <w:u w:val="dotDotDash" w:color="FF0000"/>
          <w:rtl/>
        </w:rPr>
      </w:pPr>
      <w:r w:rsidRPr="00590B89">
        <w:rPr>
          <w:rFonts w:ascii="Traditional Arabic" w:hAnsi="Traditional Arabic" w:cs="Traditional Arabic"/>
          <w:sz w:val="34"/>
          <w:szCs w:val="34"/>
          <w:u w:val="dotDotDash" w:color="FF0000"/>
          <w:rtl/>
        </w:rPr>
        <w:t>الفائدة الرابعة</w:t>
      </w:r>
      <w:r w:rsidRPr="00590B89">
        <w:rPr>
          <w:rFonts w:ascii="Traditional Arabic" w:hAnsi="Traditional Arabic" w:cs="Traditional Arabic"/>
          <w:sz w:val="34"/>
          <w:szCs w:val="34"/>
          <w:rtl/>
        </w:rPr>
        <w:t>: أنَّ مَن تكرَّرت منه الصِّفة وُصِفَ عند الله -جلَّ وعَلا- بها.</w:t>
      </w:r>
    </w:p>
    <w:p w:rsidR="0037752E" w:rsidRPr="00590B89" w:rsidRDefault="0037752E" w:rsidP="0037752E">
      <w:pPr>
        <w:spacing w:before="120" w:after="0" w:line="240" w:lineRule="auto"/>
        <w:ind w:firstLine="397"/>
        <w:jc w:val="both"/>
        <w:rPr>
          <w:rFonts w:ascii="Traditional Arabic" w:hAnsi="Traditional Arabic" w:cs="Traditional Arabic"/>
          <w:color w:val="0000CC"/>
          <w:sz w:val="34"/>
          <w:szCs w:val="34"/>
          <w:rtl/>
        </w:rPr>
      </w:pPr>
      <w:r w:rsidRPr="00590B89">
        <w:rPr>
          <w:rFonts w:ascii="Traditional Arabic" w:hAnsi="Traditional Arabic" w:cs="Traditional Arabic"/>
          <w:sz w:val="34"/>
          <w:szCs w:val="34"/>
          <w:rtl/>
        </w:rPr>
        <w:t xml:space="preserve">{قال -رَحِمَهُ اللهُ تَعَالَى: </w:t>
      </w:r>
      <w:r w:rsidRPr="00590B89">
        <w:rPr>
          <w:rFonts w:ascii="Traditional Arabic" w:hAnsi="Traditional Arabic" w:cs="Traditional Arabic"/>
          <w:color w:val="0000CC"/>
          <w:sz w:val="34"/>
          <w:szCs w:val="34"/>
          <w:rtl/>
        </w:rPr>
        <w:t xml:space="preserve">(وَعَنْهُ حَدَّثَنَا رَسُولُ اللهِ -صَلَّى اللهُ عَلَيْهِ وَسَلَّمَ، وَهُوَ الصَّادِقُ الـمَصْدُوقُ: </w:t>
      </w:r>
      <w:r w:rsidRPr="00590B89">
        <w:rPr>
          <w:rFonts w:ascii="Traditional Arabic" w:hAnsi="Traditional Arabic" w:cs="Traditional Arabic"/>
          <w:color w:val="339933"/>
          <w:sz w:val="34"/>
          <w:szCs w:val="34"/>
          <w:rtl/>
        </w:rPr>
        <w:t>«إِنَّ أَحَدَكُم يُجْمَعُ خَلْقُهُ فِي بَطْنِ أُمِّهِ أَرْبَعِينَ يَوْمًا، ثُمَّ يَكُونُ فِي ذَلِكَ عَلَقَةً مِثْلَ ذَلِكَ، ثُمَّ يَكُونُ فِي ذَلِكَ مُضْغَةً مِثْلَ ذَلِكَ، ثُمَّ يُرْسَلُ الْمَلَكُ، فَيَنْفُخُ فِيهِ الرُّوحَ وَيُؤمَرَ بِأَرْبَعِ كَلِمَاتٍ: بِكَتْبِ رِزْقِهِ وَأَجَلِهِ، وَعَمَلِهِ، وَشَقِيٌّ أَو سَعِيدٌ، فَوَالَّذِي لَا إِلَهَ غَيرُهُ،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إِلَّا ذِرَاعٌ، فَيَسْبِقُ عَلَيْهِ الْكِتَابُ فَيَعْمَلُ بِعَمَلِ أَهْلِ الْجنَّةِ فَيَدْخُلُهَا»</w:t>
      </w:r>
      <w:r w:rsidRPr="00590B89">
        <w:rPr>
          <w:rFonts w:ascii="Traditional Arabic" w:hAnsi="Traditional Arabic" w:cs="Traditional Arabic"/>
          <w:color w:val="0000C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color w:val="0000CC"/>
          <w:sz w:val="34"/>
          <w:szCs w:val="34"/>
          <w:rtl/>
        </w:rPr>
      </w:pPr>
      <w:r w:rsidRPr="00590B89">
        <w:rPr>
          <w:rFonts w:ascii="Traditional Arabic" w:hAnsi="Traditional Arabic" w:cs="Traditional Arabic"/>
          <w:color w:val="0000CC"/>
          <w:sz w:val="34"/>
          <w:szCs w:val="34"/>
          <w:rtl/>
        </w:rPr>
        <w:t xml:space="preserve">وَعَنْ أَبي هُرَيْرَةَ -رَضِيَ اللهُ عَنْهُ، قَالَ رَسُولُ اللهِ -صَلَّى اللهُ عَلَيْهِ وَسَلَّمَ: </w:t>
      </w:r>
      <w:r w:rsidRPr="00590B89">
        <w:rPr>
          <w:rFonts w:ascii="Traditional Arabic" w:hAnsi="Traditional Arabic" w:cs="Traditional Arabic"/>
          <w:color w:val="339933"/>
          <w:sz w:val="34"/>
          <w:szCs w:val="34"/>
          <w:rtl/>
        </w:rPr>
        <w:t xml:space="preserve">«مَا مِنْ مَوْلُودٍ إِلَّا يُولَدُ عَلَى الْفِطْرَةِ، فَأَبَوَاهُ يُهَوِّدَانِهِ وَيُنَصِّرَانِهِ وَيُمَجِّسَانِهِ،كَمَا تُنْتَجُ الْبَهِيمَةُ بَهِيمَةً جَمْعَاءَ، هَل تُحِسُّونَ فِيهَا </w:t>
      </w:r>
      <w:r w:rsidRPr="00590B89">
        <w:rPr>
          <w:rFonts w:ascii="Traditional Arabic" w:hAnsi="Traditional Arabic" w:cs="Traditional Arabic"/>
          <w:color w:val="339933"/>
          <w:sz w:val="34"/>
          <w:szCs w:val="34"/>
          <w:rtl/>
        </w:rPr>
        <w:lastRenderedPageBreak/>
        <w:t>مِنْ جَدْعَاءَ؟»</w:t>
      </w:r>
      <w:r w:rsidRPr="00590B89">
        <w:rPr>
          <w:rFonts w:ascii="Traditional Arabic" w:hAnsi="Traditional Arabic" w:cs="Traditional Arabic"/>
          <w:color w:val="0000CC"/>
          <w:sz w:val="34"/>
          <w:szCs w:val="34"/>
          <w:rtl/>
        </w:rPr>
        <w:t xml:space="preserve"> ثُمَّ يَقُولُ أَبُو هُرَيْرَةَ: واقْرَؤوا إِنْ شِئْتُمْ: </w:t>
      </w:r>
      <w:r w:rsidRPr="00590B89">
        <w:rPr>
          <w:rFonts w:ascii="Traditional Arabic" w:hAnsi="Traditional Arabic" w:cs="Traditional Arabic" w:hint="cs"/>
          <w:color w:val="FF0000"/>
          <w:sz w:val="34"/>
          <w:szCs w:val="34"/>
          <w:rtl/>
        </w:rPr>
        <w:t>﴿</w:t>
      </w:r>
      <w:r w:rsidRPr="00590B89">
        <w:rPr>
          <w:rFonts w:ascii="Traditional Arabic" w:hAnsi="Traditional Arabic" w:cs="Traditional Arabic"/>
          <w:color w:val="FF0000"/>
          <w:sz w:val="34"/>
          <w:szCs w:val="34"/>
          <w:rtl/>
        </w:rPr>
        <w:t>فِطْرَتَ اللهِ الَّتِي فَطَرَ النَّاسَ عَلَيْهَا لَا تَبْدِيْلَ لِخَلْقِ اللهِ</w:t>
      </w:r>
      <w:r w:rsidRPr="00590B89">
        <w:rPr>
          <w:rFonts w:ascii="Traditional Arabic" w:hAnsi="Traditional Arabic" w:cs="Traditional Arabic" w:hint="cs"/>
          <w:color w:val="FF0000"/>
          <w:sz w:val="34"/>
          <w:szCs w:val="34"/>
          <w:rtl/>
        </w:rPr>
        <w:t>﴾</w:t>
      </w:r>
      <w:r w:rsidRPr="00590B89">
        <w:rPr>
          <w:rFonts w:ascii="Traditional Arabic" w:hAnsi="Traditional Arabic" w:cs="Traditional Arabic" w:hint="cs"/>
          <w:color w:val="0000CC"/>
          <w:sz w:val="34"/>
          <w:szCs w:val="34"/>
          <w:rtl/>
        </w:rPr>
        <w:t xml:space="preserve"> </w:t>
      </w:r>
      <w:r w:rsidRPr="00590B89">
        <w:rPr>
          <w:rFonts w:ascii="Traditional Arabic" w:hAnsi="Traditional Arabic" w:cs="Traditional Arabic"/>
          <w:color w:val="0000CC"/>
          <w:sz w:val="24"/>
          <w:szCs w:val="24"/>
          <w:rtl/>
        </w:rPr>
        <w:t>[الروم:30]</w:t>
      </w:r>
      <w:r w:rsidRPr="00590B89">
        <w:rPr>
          <w:rFonts w:ascii="Traditional Arabic" w:hAnsi="Traditional Arabic" w:cs="Traditional Arabic"/>
          <w:color w:val="0000CC"/>
          <w:sz w:val="34"/>
          <w:szCs w:val="34"/>
          <w:rtl/>
        </w:rPr>
        <w:t xml:space="preserve"> الْآيَة.</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color w:val="0000CC"/>
          <w:sz w:val="34"/>
          <w:szCs w:val="34"/>
          <w:rtl/>
        </w:rPr>
        <w:t xml:space="preserve">وَعَنْهُ قَالَ: سُئِلَ رَسُولُ اللهِ -صَلَّى اللهُ عَلَيْهِ وَسَلَّمَ- عَنْ أَطْفَالِ الْمُشْرِكِيـنَ عمَّنْ يَمُوتُ مِنْهُم صَغِيرًا، فَقَالَ: </w:t>
      </w:r>
      <w:r w:rsidRPr="00590B89">
        <w:rPr>
          <w:rFonts w:ascii="Traditional Arabic" w:hAnsi="Traditional Arabic" w:cs="Traditional Arabic"/>
          <w:color w:val="339933"/>
          <w:sz w:val="34"/>
          <w:szCs w:val="34"/>
          <w:rtl/>
        </w:rPr>
        <w:t>«اللهُ أَعْلَمُ بِمَا كَانُوا عَامِلِينَ»</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هذه أحاديث فيها شيء من أمور القدر، والإقرار بما يُقدِّره الله -جلَّ وعَلا- ويكتبه على العبد.</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أولها حديث ابن مسعود، قال: </w:t>
      </w:r>
      <w:r w:rsidRPr="00590B89">
        <w:rPr>
          <w:rFonts w:ascii="Traditional Arabic" w:hAnsi="Traditional Arabic" w:cs="Traditional Arabic"/>
          <w:color w:val="0000CC"/>
          <w:sz w:val="34"/>
          <w:szCs w:val="34"/>
          <w:rtl/>
        </w:rPr>
        <w:t>(حَدَّثَنَا رَسُولُ اللهِ -صَلَّى اللهُ عَلَيْهِ وَسَلَّمَ، وَهُوَ الصَّادِقُ)</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ال</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خ</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ب</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ر</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بما 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وافق الواقع. </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وقوله: </w:t>
      </w:r>
      <w:r w:rsidRPr="00590B89">
        <w:rPr>
          <w:rFonts w:ascii="Traditional Arabic" w:hAnsi="Traditional Arabic" w:cs="Traditional Arabic"/>
          <w:color w:val="0000CC"/>
          <w:sz w:val="34"/>
          <w:szCs w:val="34"/>
          <w:rtl/>
        </w:rPr>
        <w:t>(الـمَصْدُوقُ)</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أنَّ الله صدقه في الوحي المنزَّل إليه، وصدقَه وعدَه بنصره.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-صَلَّى اللهُ عَلَيْهِ وَسَلَّمَ: </w:t>
      </w:r>
      <w:r w:rsidRPr="00590B89">
        <w:rPr>
          <w:rFonts w:ascii="Traditional Arabic" w:hAnsi="Traditional Arabic" w:cs="Traditional Arabic"/>
          <w:color w:val="339933"/>
          <w:sz w:val="34"/>
          <w:szCs w:val="34"/>
          <w:rtl/>
        </w:rPr>
        <w:t>«إِنَّ أَحَدَكُم يُجْمَعُ خَلْقُهُ فِي بَطْنِ أُمِّهِ أَرْبَعِينَ يَوْمًا»</w:t>
      </w:r>
      <w:r w:rsidRPr="00590B89">
        <w:rPr>
          <w:rFonts w:ascii="Traditional Arabic" w:hAnsi="Traditional Arabic" w:cs="Traditional Arabic"/>
          <w:sz w:val="34"/>
          <w:szCs w:val="34"/>
          <w:rtl/>
        </w:rPr>
        <w:t>، أي: المرحلة الأولى من حياته أربعين يومًا يكون فيها نطفة.</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«ثُمَّ يَكُونُ فِي ذَلِكَ عَلَقَةً مِثْلَ ذَلِكَ»</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أنَّه ينتقل من كونه ن</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طفة -شيء من المني والدم- إلى أن يكون علقة، بأن يكون يسير لحمٍ تعلَّق بالرَّحم.</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«ثُمَّ يَكُونُ فِي ذَلِكَ مُضْغَةً مِثْلَ ذَلِكَ»</w:t>
      </w:r>
      <w:r w:rsidRPr="00590B89">
        <w:rPr>
          <w:rFonts w:ascii="Traditional Arabic" w:hAnsi="Traditional Arabic" w:cs="Traditional Arabic"/>
          <w:sz w:val="34"/>
          <w:szCs w:val="34"/>
          <w:rtl/>
        </w:rPr>
        <w:t>، أي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لحمًا تامًا مثل ذلك.</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إذن المجموع أربعة أشهر، أربعين وأربعين وأربعين؛ فتكون مائة وعشرين يومًا.</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«ثُمَّ يُرْسَلُ الْمَلَكُ»</w:t>
      </w:r>
      <w:r w:rsidRPr="00590B89">
        <w:rPr>
          <w:rFonts w:ascii="Traditional Arabic" w:hAnsi="Traditional Arabic" w:cs="Traditional Arabic"/>
          <w:sz w:val="34"/>
          <w:szCs w:val="34"/>
          <w:rtl/>
        </w:rPr>
        <w:t>، وجاء في حديثٍ آخر أنَّ الملك يُرسَل بعدَ اثنين وأربعين يومًا؛ فحينئذٍ نقول: إنَّ الإرسال مرتين.</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«فَيَنْفُخُ فِيهِ الرُّوحَ»</w:t>
      </w:r>
      <w:r w:rsidRPr="00590B89">
        <w:rPr>
          <w:rFonts w:ascii="Traditional Arabic" w:hAnsi="Traditional Arabic" w:cs="Traditional Arabic"/>
          <w:sz w:val="34"/>
          <w:szCs w:val="34"/>
          <w:rtl/>
        </w:rPr>
        <w:t>، وتكون هذه بداية للرُّوح، وبالتَّالي إذا مات الجنين قبل هذه المدَّة فإنَّه لا يُصلَّى عليه ولا يلزمُ به كفَّارةٌ إذا اعتُديَ عليه، وإذا مات بعدَ ذلك فإنَّه يُصلَّى عليه ويلزم به كفَّارة إذا مات، وهذا بالنِّسبة لهذين الحكمين.</w:t>
      </w:r>
    </w:p>
    <w:p w:rsidR="0037752E" w:rsidRPr="00590B89" w:rsidRDefault="0037752E" w:rsidP="00590B89">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وأمَّا بالنسبة لأحكام الطهارة والنِّفاس فإنَّه يتعلق بنوعِ ما يخرج من بطنِ المرأةِ، فإن كان فيه صورة إنسان وأعضائه فإنَّه حينئذٍ يُحكَم بأنَّه جنين، فتقعد المرأة للنِّفاس، وأمَّا إذا خرج مجرَّد 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ضغة لحمٍ وليس فيه شيء من تخاطيط البدن؛ فإنَّه حينئذٍ لا يكون الدم دم نفاس.</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«وَيُؤمَرَ بِأَرْبَعِ كَلِمَاتٍ»</w:t>
      </w:r>
      <w:r w:rsidRPr="00590B89">
        <w:rPr>
          <w:rFonts w:ascii="Traditional Arabic" w:hAnsi="Traditional Arabic" w:cs="Traditional Arabic"/>
          <w:sz w:val="34"/>
          <w:szCs w:val="34"/>
          <w:rtl/>
        </w:rPr>
        <w:t>، أي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أنَّ الملك 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ؤمر بكتب أربع كلمات.</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أولها: </w:t>
      </w:r>
      <w:r w:rsidRPr="00590B89">
        <w:rPr>
          <w:rFonts w:ascii="Traditional Arabic" w:hAnsi="Traditional Arabic" w:cs="Traditional Arabic"/>
          <w:color w:val="339933"/>
          <w:sz w:val="34"/>
          <w:szCs w:val="34"/>
          <w:rtl/>
        </w:rPr>
        <w:t>«بِكَتْبِ رِزْقِهِ»</w:t>
      </w:r>
      <w:r w:rsidRPr="00590B89">
        <w:rPr>
          <w:rFonts w:ascii="Traditional Arabic" w:hAnsi="Traditional Arabic" w:cs="Traditional Arabic"/>
          <w:sz w:val="34"/>
          <w:szCs w:val="34"/>
          <w:rtl/>
        </w:rPr>
        <w:t>، ماذا سيكسب من أمور الدنيا.</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lastRenderedPageBreak/>
        <w:t xml:space="preserve">ثانيها: </w:t>
      </w:r>
      <w:r w:rsidRPr="00590B89">
        <w:rPr>
          <w:rFonts w:ascii="Traditional Arabic" w:hAnsi="Traditional Arabic" w:cs="Traditional Arabic"/>
          <w:color w:val="339933"/>
          <w:sz w:val="34"/>
          <w:szCs w:val="34"/>
          <w:rtl/>
        </w:rPr>
        <w:t>«وَأَجَلِهِ»</w:t>
      </w:r>
      <w:r w:rsidRPr="00590B89">
        <w:rPr>
          <w:rFonts w:ascii="Traditional Arabic" w:hAnsi="Traditional Arabic" w:cs="Traditional Arabic"/>
          <w:sz w:val="34"/>
          <w:szCs w:val="34"/>
          <w:rtl/>
        </w:rPr>
        <w:t>، متى سيموت.</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ثالثها: </w:t>
      </w:r>
      <w:r w:rsidRPr="00590B89">
        <w:rPr>
          <w:rFonts w:ascii="Traditional Arabic" w:hAnsi="Traditional Arabic" w:cs="Traditional Arabic"/>
          <w:color w:val="339933"/>
          <w:sz w:val="34"/>
          <w:szCs w:val="34"/>
          <w:rtl/>
        </w:rPr>
        <w:t>«وَعَمَلِهِ»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رابعها: </w:t>
      </w:r>
      <w:r w:rsidRPr="00590B89">
        <w:rPr>
          <w:rFonts w:ascii="Traditional Arabic" w:hAnsi="Traditional Arabic" w:cs="Traditional Arabic"/>
          <w:color w:val="339933"/>
          <w:sz w:val="34"/>
          <w:szCs w:val="34"/>
          <w:rtl/>
        </w:rPr>
        <w:t>«شَقِيٌّ أَو سَعِيدٌ»</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وفي هذا بيانٌ أن</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الر</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زق</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لا يجره حرص حريص، وأن</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الإنسان ينبغي به في أ</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مور ر</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زقه أن 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عتمد على الله -جلَّ وعَلا.</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وفي هذا أن</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الإنسان يبذل إلى ما 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ؤدي إلى زيادة عمله، فهكذا يبذل ما 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ؤدي إلى زيادة أجله.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وليس المراد بقوله</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w:t>
      </w:r>
      <w:r w:rsidRPr="00590B89">
        <w:rPr>
          <w:rFonts w:ascii="Traditional Arabic" w:hAnsi="Traditional Arabic" w:cs="Traditional Arabic"/>
          <w:color w:val="339933"/>
          <w:sz w:val="34"/>
          <w:szCs w:val="34"/>
          <w:rtl/>
        </w:rPr>
        <w:t>«وَأَجَلِهِ»</w:t>
      </w:r>
      <w:r w:rsidRPr="00590B89">
        <w:rPr>
          <w:rFonts w:ascii="Traditional Arabic" w:hAnsi="Traditional Arabic" w:cs="Traditional Arabic"/>
          <w:sz w:val="34"/>
          <w:szCs w:val="34"/>
          <w:rtl/>
        </w:rPr>
        <w:t>، أنَّ الإنسان لا يبذل سببًا لزيادة الأجل، فإنَّ النبي -صَلَّى اللهُ عَلَيْهِ وَسَلَّمَ- قد أمر بالتَّداوي، والتَّداوي يُراد به زيادة الأجل.</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وهكذا بيَّنَ النبي -صَلَّى اللهُ عَلَيْهِ وَسَلَّمَ- أنَّ صلة الرَّحم مما يُنسأ به الأجل.</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ثم قال مُقسِمًا: </w:t>
      </w:r>
      <w:r w:rsidRPr="00590B89">
        <w:rPr>
          <w:rFonts w:ascii="Traditional Arabic" w:hAnsi="Traditional Arabic" w:cs="Traditional Arabic"/>
          <w:color w:val="339933"/>
          <w:sz w:val="34"/>
          <w:szCs w:val="34"/>
          <w:rtl/>
        </w:rPr>
        <w:t>«فَوَالَّذِي لَا إِلَهَ غَيرُهُ»</w:t>
      </w:r>
      <w:r w:rsidRPr="00590B89">
        <w:rPr>
          <w:rFonts w:ascii="Traditional Arabic" w:hAnsi="Traditional Arabic" w:cs="Traditional Arabic"/>
          <w:sz w:val="34"/>
          <w:szCs w:val="34"/>
          <w:rtl/>
        </w:rPr>
        <w:t>، وفيه القَسَم بدون أن يُطلب.</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«إِنَّ أَحَدَكُم لَيَعْمَلُ بِعَمَلِ أَهْلِ الْجَنَّةِ حَتَّى مَا يَكُونَ بَيْنَهُ وَبَيْنَهَا إِلَّا ذِرَاعٌ، فَيَسْبِقُ عَلَيْهِ الْكِتَابُ»</w:t>
      </w:r>
      <w:r w:rsidRPr="00590B89">
        <w:rPr>
          <w:rFonts w:ascii="Traditional Arabic" w:hAnsi="Traditional Arabic" w:cs="Traditional Arabic"/>
          <w:sz w:val="34"/>
          <w:szCs w:val="34"/>
          <w:rtl/>
        </w:rPr>
        <w:t>، أي يسبق عليه ما سُجِّل عليه في الكتاب من كونه من أهل النار فَيَعْمَلُ بِعَمَلِ أَهْلِ النَّارِ ويترك عمل أهل الجنة فَيَدْخُ النار.</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u w:val="dotDotDash" w:color="FF0000"/>
          <w:rtl/>
        </w:rPr>
        <w:t>ومن أمثلته</w:t>
      </w:r>
      <w:r w:rsidRPr="00590B89">
        <w:rPr>
          <w:rFonts w:ascii="Traditional Arabic" w:hAnsi="Traditional Arabic" w:cs="Traditional Arabic"/>
          <w:sz w:val="34"/>
          <w:szCs w:val="34"/>
          <w:rtl/>
        </w:rPr>
        <w:t xml:space="preserve">: ذلك الذي قتل نفسه بعد اشتراكه </w:t>
      </w:r>
      <w:r w:rsidRPr="00590B89">
        <w:rPr>
          <w:rFonts w:ascii="Traditional Arabic" w:hAnsi="Traditional Arabic" w:cs="Traditional Arabic" w:hint="cs"/>
          <w:sz w:val="34"/>
          <w:szCs w:val="34"/>
          <w:rtl/>
        </w:rPr>
        <w:t xml:space="preserve">في </w:t>
      </w:r>
      <w:r w:rsidRPr="00590B89">
        <w:rPr>
          <w:rFonts w:ascii="Traditional Arabic" w:hAnsi="Traditional Arabic" w:cs="Traditional Arabic"/>
          <w:sz w:val="34"/>
          <w:szCs w:val="34"/>
          <w:rtl/>
        </w:rPr>
        <w:t>معركة القتال، وكونه أبلى بلاءً حسنًا، وفي آخر أ</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ر</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ه ق</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ت</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ل</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ن</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ف</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س</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وفي المقابل قال: </w:t>
      </w:r>
      <w:r w:rsidRPr="00590B89">
        <w:rPr>
          <w:rFonts w:ascii="Traditional Arabic" w:hAnsi="Traditional Arabic" w:cs="Traditional Arabic"/>
          <w:color w:val="339933"/>
          <w:sz w:val="34"/>
          <w:szCs w:val="34"/>
          <w:rtl/>
        </w:rPr>
        <w:t>«وَإِنَّ أَحَدَكُم لَيَعْمَلُ بِعَمَلِ أَهْلِ النَّارِ حَتَّى مَا يَكُونُ بَيْنَهُ وَبَيْنَهَا إِلَّا ذِرَاعٌ»،</w:t>
      </w:r>
      <w:r w:rsidRPr="00590B89">
        <w:rPr>
          <w:rFonts w:ascii="Traditional Arabic" w:hAnsi="Traditional Arabic" w:cs="Traditional Arabic"/>
          <w:sz w:val="34"/>
          <w:szCs w:val="34"/>
          <w:rtl/>
        </w:rPr>
        <w:t xml:space="preserve">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لم يبقَ بينه وبينَ النار إلا شيئا قليلًا. قال: </w:t>
      </w:r>
      <w:r w:rsidRPr="00590B89">
        <w:rPr>
          <w:rFonts w:ascii="Traditional Arabic" w:hAnsi="Traditional Arabic" w:cs="Traditional Arabic"/>
          <w:color w:val="339933"/>
          <w:sz w:val="34"/>
          <w:szCs w:val="34"/>
          <w:rtl/>
        </w:rPr>
        <w:t>«فَيَسْبِقُ عَلَيْهِ الْكِتَابُ فَيَعْمَلُ بِعَمَلِ أَهْلِ الْجنَّةِ فَيَدْخُلُهَا»</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الأوَّل كفَرَ في سياق الموت، والثاني آمن قبيل موته، وجاهد وشاركَ بالعمل الصَّالح.</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أم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ا حديث أبي هريرة عن النبي -صَلَّى اللهُ عَلَيْهِ وَسَلَّمَ- قال: </w:t>
      </w:r>
      <w:r w:rsidRPr="00590B89">
        <w:rPr>
          <w:rFonts w:ascii="Traditional Arabic" w:hAnsi="Traditional Arabic" w:cs="Traditional Arabic"/>
          <w:color w:val="339933"/>
          <w:sz w:val="34"/>
          <w:szCs w:val="34"/>
          <w:rtl/>
        </w:rPr>
        <w:t>«مَا مِنْ مَوْلُودٍ»</w:t>
      </w:r>
      <w:r w:rsidRPr="00590B89">
        <w:rPr>
          <w:rFonts w:ascii="Traditional Arabic" w:hAnsi="Traditional Arabic" w:cs="Traditional Arabic"/>
          <w:sz w:val="34"/>
          <w:szCs w:val="34"/>
          <w:rtl/>
        </w:rPr>
        <w:t>، سواء كان ذكرًا أو أنثى، سواء كان من بلاد المشرق أو بلاد المغرب.</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«إِلَّا يُولَدُ عَلَى الْفِطْرَةِ»</w:t>
      </w:r>
      <w:r w:rsidRPr="00590B89">
        <w:rPr>
          <w:rFonts w:ascii="Traditional Arabic" w:hAnsi="Traditional Arabic" w:cs="Traditional Arabic"/>
          <w:sz w:val="34"/>
          <w:szCs w:val="34"/>
          <w:rtl/>
        </w:rPr>
        <w:t xml:space="preserve">، الفطرة: هي الإقرار بحقِّ الله -جلَّ وعَلا- في الألوهيَّة والعبوديَّة، والإسلام هو الفطرة، ولذا قال في هذا الحديث: </w:t>
      </w:r>
      <w:r w:rsidRPr="00590B89">
        <w:rPr>
          <w:rFonts w:ascii="Traditional Arabic" w:hAnsi="Traditional Arabic" w:cs="Traditional Arabic"/>
          <w:color w:val="339933"/>
          <w:sz w:val="34"/>
          <w:szCs w:val="34"/>
          <w:rtl/>
        </w:rPr>
        <w:t>«فَأَبَوَاهُ يُهَوِّدَانِهِ وَيُنَصِّرَانِهِ وَيُمَجِّسَانِهِ»</w:t>
      </w:r>
      <w:r w:rsidRPr="00590B89">
        <w:rPr>
          <w:rFonts w:ascii="Traditional Arabic" w:hAnsi="Traditional Arabic" w:cs="Traditional Arabic"/>
          <w:sz w:val="34"/>
          <w:szCs w:val="34"/>
          <w:rtl/>
        </w:rPr>
        <w:t>، ولم يقل</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"يجعلانه مسلمًا".</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lastRenderedPageBreak/>
        <w:t>وفي هذا أنَّ اليهوديَّة والنَّصرانيَّة بما جاء فيهما من التَّحريف لم تعد 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توافقة مع الفطرةِ، ومثله المجوسيَّة.</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ثم ضربَ مثالًا قال: </w:t>
      </w:r>
      <w:r w:rsidRPr="00590B89">
        <w:rPr>
          <w:rFonts w:ascii="Traditional Arabic" w:hAnsi="Traditional Arabic" w:cs="Traditional Arabic"/>
          <w:color w:val="339933"/>
          <w:sz w:val="34"/>
          <w:szCs w:val="34"/>
          <w:rtl/>
        </w:rPr>
        <w:t>«كَمَا تُنْتَجُ الْبَهِيمَةُ بَهِيمَةً جَمْعَاءَ»</w:t>
      </w:r>
      <w:r w:rsidRPr="00590B89">
        <w:rPr>
          <w:rFonts w:ascii="Traditional Arabic" w:hAnsi="Traditional Arabic" w:cs="Traditional Arabic"/>
          <w:sz w:val="34"/>
          <w:szCs w:val="34"/>
          <w:rtl/>
        </w:rPr>
        <w:t>، أي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كما تلد البهيمة بهيمةً كاملةً الأعضاء، وهذا مثل مَن 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ولَد على الفطرَة، ثم بعد ذلك يقوم الناس بقطع آذانها وخشومها أو أطرافها؛ فقال: </w:t>
      </w:r>
      <w:r w:rsidRPr="00590B89">
        <w:rPr>
          <w:rFonts w:ascii="Traditional Arabic" w:hAnsi="Traditional Arabic" w:cs="Traditional Arabic"/>
          <w:color w:val="339933"/>
          <w:sz w:val="34"/>
          <w:szCs w:val="34"/>
          <w:rtl/>
        </w:rPr>
        <w:t>«هَل تُحِسُّونَ فِيهَا مِنْ جَدْعَاءَ؟»</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مَّا خُلقَت أوَّلَ ما خُلِقَت كانت كاملة، ولم يكن فيها قطعٌ لشيءٍ من أعضائها، ثم بعدَ أن تولد يستجد قطع بعض أعضائها.</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ثُمَّ يَقُولُ أَبُو هُرَيْرَةَ: </w:t>
      </w:r>
      <w:r w:rsidRPr="00590B89">
        <w:rPr>
          <w:rFonts w:ascii="Traditional Arabic" w:hAnsi="Traditional Arabic" w:cs="Traditional Arabic"/>
          <w:color w:val="0000CC"/>
          <w:sz w:val="34"/>
          <w:szCs w:val="34"/>
          <w:rtl/>
        </w:rPr>
        <w:t xml:space="preserve">(واقْرَؤوا إِنْ شِئْتُمْ: </w:t>
      </w:r>
      <w:r w:rsidRPr="00590B89">
        <w:rPr>
          <w:rFonts w:ascii="Traditional Arabic" w:hAnsi="Traditional Arabic" w:cs="Traditional Arabic" w:hint="cs"/>
          <w:color w:val="FF0000"/>
          <w:sz w:val="34"/>
          <w:szCs w:val="34"/>
          <w:rtl/>
        </w:rPr>
        <w:t>﴿</w:t>
      </w:r>
      <w:r w:rsidRPr="00590B89">
        <w:rPr>
          <w:rFonts w:ascii="Traditional Arabic" w:hAnsi="Traditional Arabic" w:cs="Traditional Arabic"/>
          <w:color w:val="FF0000"/>
          <w:sz w:val="34"/>
          <w:szCs w:val="34"/>
          <w:rtl/>
        </w:rPr>
        <w:t>فِطْرَتَ اللهِ الَّتِي فَطَرَ النَّاسَ عَلَيْهَا لَا تَبْدِيْلَ لِخَلْقِ اللهِ</w:t>
      </w:r>
      <w:r w:rsidRPr="00590B89">
        <w:rPr>
          <w:rFonts w:ascii="Traditional Arabic" w:hAnsi="Traditional Arabic" w:cs="Traditional Arabic" w:hint="cs"/>
          <w:color w:val="FF0000"/>
          <w:sz w:val="34"/>
          <w:szCs w:val="34"/>
          <w:rtl/>
        </w:rPr>
        <w:t>﴾</w:t>
      </w:r>
      <w:r w:rsidRPr="00590B89">
        <w:rPr>
          <w:rFonts w:ascii="Traditional Arabic" w:hAnsi="Traditional Arabic" w:cs="Traditional Arabic" w:hint="cs"/>
          <w:color w:val="0000CC"/>
          <w:sz w:val="34"/>
          <w:szCs w:val="34"/>
          <w:rtl/>
        </w:rPr>
        <w:t xml:space="preserve"> </w:t>
      </w:r>
      <w:r w:rsidRPr="00590B89">
        <w:rPr>
          <w:rFonts w:ascii="Traditional Arabic" w:hAnsi="Traditional Arabic" w:cs="Traditional Arabic"/>
          <w:color w:val="0000CC"/>
          <w:sz w:val="24"/>
          <w:szCs w:val="24"/>
          <w:rtl/>
        </w:rPr>
        <w:t>[الروم:30]</w:t>
      </w:r>
      <w:r w:rsidRPr="00590B89">
        <w:rPr>
          <w:rFonts w:ascii="Traditional Arabic" w:hAnsi="Traditional Arabic" w:cs="Traditional Arabic"/>
          <w:color w:val="0000CC"/>
          <w:sz w:val="34"/>
          <w:szCs w:val="34"/>
          <w:rtl/>
        </w:rPr>
        <w:t xml:space="preserve"> الْآيَة)</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المؤلف: </w:t>
      </w:r>
      <w:r w:rsidRPr="00590B89">
        <w:rPr>
          <w:rFonts w:ascii="Traditional Arabic" w:hAnsi="Traditional Arabic" w:cs="Traditional Arabic"/>
          <w:color w:val="0000CC"/>
          <w:sz w:val="34"/>
          <w:szCs w:val="34"/>
          <w:rtl/>
        </w:rPr>
        <w:t>(وَعَنْهُ قَالَ: سُئِلَ رَسُولُ اللهِ -صَلَّى اللهُ عَلَيْهِ وَسَلَّمَ- عَنْ أَطْفَالِ الْمُشْرِكِيـنَ  عمَّنْ يَمُوتُ مِنْهُم صَغِيرًا)</w:t>
      </w:r>
      <w:r w:rsidRPr="00590B89">
        <w:rPr>
          <w:rFonts w:ascii="Traditional Arabic" w:hAnsi="Traditional Arabic" w:cs="Traditional Arabic"/>
          <w:sz w:val="34"/>
          <w:szCs w:val="34"/>
          <w:rtl/>
        </w:rPr>
        <w:t>، الذين لم يبلغوا الحُلم ولم يبلغوا الحنث، وبالتالي هل يدخلون مع آبائهم فيكونون في النار، أو يدخلون الجنة فيكونون في كفالة إبراهيم -عليه السلام؟</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 فَقَالَ -صَلَّى اللهُ عَلَيْهِ وَسَلَّمَ: </w:t>
      </w:r>
      <w:r w:rsidRPr="00590B89">
        <w:rPr>
          <w:rFonts w:ascii="Traditional Arabic" w:hAnsi="Traditional Arabic" w:cs="Traditional Arabic"/>
          <w:color w:val="339933"/>
          <w:sz w:val="34"/>
          <w:szCs w:val="34"/>
          <w:rtl/>
        </w:rPr>
        <w:t>«اللهُ أَعْلَمُ بِمَا كَانُوا عَامِلِينَ»</w:t>
      </w:r>
      <w:r w:rsidRPr="00590B89">
        <w:rPr>
          <w:rFonts w:ascii="Traditional Arabic" w:hAnsi="Traditional Arabic" w:cs="Traditional Arabic"/>
          <w:sz w:val="34"/>
          <w:szCs w:val="34"/>
          <w:rtl/>
        </w:rPr>
        <w:t>، فمعرفة ما ستؤول إليه أفعالهم إلى الله  -جلَّ وعَلا.</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فهذا شيء مما يتعلق بشرح هذه الأحاديث الثلاثة المتعلقة بمسائل القدر.</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المؤلف -رَحِمَهُ اللهُ تَعَالَى: </w:t>
      </w:r>
      <w:r w:rsidRPr="00590B89">
        <w:rPr>
          <w:rFonts w:ascii="Traditional Arabic" w:hAnsi="Traditional Arabic" w:cs="Traditional Arabic"/>
          <w:color w:val="0000CC"/>
          <w:sz w:val="34"/>
          <w:szCs w:val="34"/>
          <w:rtl/>
        </w:rPr>
        <w:t xml:space="preserve">(وَعَنْهُ قَالَ: قَالَ رَسُولُ اللهِ -صَلَّى اللهُ عَلَيْهِ وَسَلَّمَ: </w:t>
      </w:r>
      <w:r w:rsidRPr="00590B89">
        <w:rPr>
          <w:rFonts w:ascii="Traditional Arabic" w:hAnsi="Traditional Arabic" w:cs="Traditional Arabic"/>
          <w:color w:val="339933"/>
          <w:sz w:val="34"/>
          <w:szCs w:val="34"/>
          <w:rtl/>
        </w:rPr>
        <w:t>«لَا يَقُولَنَّ أَحَدُكُم: اللَّهُمَّ اغْفِر لِيْ إِنْ شِئْتَ، اللَّهُمَّ ارْحَمْنِي إِنْ شِئْتَ, لِيَعْزِمْ فِي الدُّعَاءِ، فَإِنَّ اللهَ صَانِعٌ مَا شَاءَ، لَا مُكْرِهَ لَهُ»</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هذا الحديث أيضًا متفق عليه.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-صَلَّى اللهُ عَلَيْهِ وَسَلَّمَ:  </w:t>
      </w:r>
      <w:r w:rsidRPr="00590B89">
        <w:rPr>
          <w:rFonts w:ascii="Traditional Arabic" w:hAnsi="Traditional Arabic" w:cs="Traditional Arabic"/>
          <w:color w:val="339933"/>
          <w:sz w:val="34"/>
          <w:szCs w:val="34"/>
          <w:rtl/>
        </w:rPr>
        <w:t>«لَا يَقُولَنَّ أَحَدُكُم»</w:t>
      </w:r>
      <w:r w:rsidRPr="00590B89">
        <w:rPr>
          <w:rFonts w:ascii="Traditional Arabic" w:hAnsi="Traditional Arabic" w:cs="Traditional Arabic"/>
          <w:sz w:val="34"/>
          <w:szCs w:val="34"/>
          <w:rtl/>
        </w:rPr>
        <w:t>، هذا نهي، والنَّهي يقتضي المنع والتحريم.</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«اللَّهُمَّ»</w:t>
      </w:r>
      <w:r w:rsidRPr="00590B89">
        <w:rPr>
          <w:rFonts w:ascii="Traditional Arabic" w:hAnsi="Traditional Arabic" w:cs="Traditional Arabic"/>
          <w:sz w:val="34"/>
          <w:szCs w:val="34"/>
          <w:rtl/>
        </w:rPr>
        <w:t>، يعني: يا الله.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قوله: </w:t>
      </w:r>
      <w:r w:rsidRPr="00590B89">
        <w:rPr>
          <w:rFonts w:ascii="Traditional Arabic" w:hAnsi="Traditional Arabic" w:cs="Traditional Arabic"/>
          <w:color w:val="339933"/>
          <w:sz w:val="34"/>
          <w:szCs w:val="34"/>
          <w:rtl/>
        </w:rPr>
        <w:t>«اغْفِر لِيْ إِنْ شِئْت»</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لا يُعلِّق طلب المغفرة بالمشيئة، ولكن يعزم المسألة فيقول: اللهم اغفر لي.</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وفيه أنَّ تعليق الدُّعاء بالمشيئة حرامٌ ممنوع منه، فلا تقول: الله يغفر لك إن شاء الله، ولا تقل: اللهم ارحمني إن شاء الله.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lastRenderedPageBreak/>
        <w:t xml:space="preserve">قال: </w:t>
      </w:r>
      <w:r w:rsidRPr="00590B89">
        <w:rPr>
          <w:rFonts w:ascii="Traditional Arabic" w:hAnsi="Traditional Arabic" w:cs="Traditional Arabic"/>
          <w:color w:val="339933"/>
          <w:sz w:val="34"/>
          <w:szCs w:val="34"/>
          <w:rtl/>
        </w:rPr>
        <w:t>«لِيَعْزِمْ فِي الدُّعَاءِ»</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لا يجعل فيها استثناء ولا مثنويَّة، فإنَّ الله -جلَّ وعَلا- لا مُكره له، يصنع ما شاء -سبحانه وتعالى- وبالتَّالي لا تحتاج إلى أن تقول</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"إن شاء الله"، وإنَّما تجزم بالدُّعاء فتقول: اللهم اغفر لي، اللهم ارحمني، اللهم ارزقني؛ بلا استثناء.</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المؤلف -رَحِمَهُ اللهُ تَعَالَى: </w:t>
      </w:r>
      <w:r w:rsidRPr="00590B89">
        <w:rPr>
          <w:rFonts w:ascii="Traditional Arabic" w:hAnsi="Traditional Arabic" w:cs="Traditional Arabic"/>
          <w:color w:val="0000CC"/>
          <w:sz w:val="34"/>
          <w:szCs w:val="34"/>
          <w:rtl/>
        </w:rPr>
        <w:t xml:space="preserve">(وَعَنْ أَنَسٍ قَالَ: قَالَ رَسُولُ اللهِ -صَلَّى اللهُ عَلَيْهِ وَسَلَّمَ: </w:t>
      </w:r>
      <w:r w:rsidRPr="00590B89">
        <w:rPr>
          <w:rFonts w:ascii="Traditional Arabic" w:hAnsi="Traditional Arabic" w:cs="Traditional Arabic"/>
          <w:color w:val="339933"/>
          <w:sz w:val="34"/>
          <w:szCs w:val="34"/>
          <w:rtl/>
        </w:rPr>
        <w:t>«لَا يَتَمَنَّيَنَّ أَحَدُكُمُ الْمَوْتَ لِضُرٍّ نَزَلَ بِهِ، فَإِنْ كَانَ لَا بُدَّ مُتَمَنِّيًا، فَلْيَقُلْ: اللَّهُمَّ أَحْيِني مَا كَانَتِ الْحَيَاةُ خَيْرًا لِي، وَتَوَفَّنِي إِذا كَانَتِ الْوَفَاةُ خَيْرًا لِي»</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قوله: </w:t>
      </w:r>
      <w:r w:rsidRPr="00590B89">
        <w:rPr>
          <w:rFonts w:ascii="Traditional Arabic" w:hAnsi="Traditional Arabic" w:cs="Traditional Arabic"/>
          <w:color w:val="339933"/>
          <w:sz w:val="34"/>
          <w:szCs w:val="34"/>
          <w:rtl/>
        </w:rPr>
        <w:t>«لَا يَتَمَنَّيَنَّ أَحَدُكُمُ الْمَوْتَ»</w:t>
      </w:r>
      <w:r w:rsidRPr="00590B89">
        <w:rPr>
          <w:rFonts w:ascii="Traditional Arabic" w:hAnsi="Traditional Arabic" w:cs="Traditional Arabic"/>
          <w:sz w:val="34"/>
          <w:szCs w:val="34"/>
          <w:rtl/>
        </w:rPr>
        <w:t>، فيه تحريم تمنِّي الموت، والمراد هنا</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هو تحريم تمني الموت إذا كان لأمر دنيوي، أمَّا إذا كان لأمر أخرويٍّ كمَن يتمنَى الموت في الشَّهادة فهذا لا يدخل في الحديث، ومثله في قول مريم: </w:t>
      </w:r>
      <w:r w:rsidRPr="00590B89">
        <w:rPr>
          <w:rFonts w:ascii="Traditional Arabic" w:hAnsi="Traditional Arabic" w:cs="Traditional Arabic" w:hint="cs"/>
          <w:color w:val="FF0000"/>
          <w:sz w:val="34"/>
          <w:szCs w:val="34"/>
          <w:rtl/>
        </w:rPr>
        <w:t>﴿</w:t>
      </w:r>
      <w:r w:rsidRPr="00590B89">
        <w:rPr>
          <w:rFonts w:ascii="Traditional Arabic" w:hAnsi="Traditional Arabic" w:cs="Traditional Arabic"/>
          <w:color w:val="FF0000"/>
          <w:sz w:val="34"/>
          <w:szCs w:val="34"/>
          <w:rtl/>
        </w:rPr>
        <w:t>يَا لَيْتَنِي مِتُّ قَبْلَ هَٰذَا</w:t>
      </w:r>
      <w:r w:rsidRPr="00590B89">
        <w:rPr>
          <w:rFonts w:ascii="Traditional Arabic" w:hAnsi="Traditional Arabic" w:cs="Traditional Arabic" w:hint="cs"/>
          <w:color w:val="FF0000"/>
          <w:sz w:val="34"/>
          <w:szCs w:val="34"/>
          <w:rtl/>
        </w:rPr>
        <w:t>﴾</w:t>
      </w:r>
      <w:r w:rsidRPr="00590B89">
        <w:rPr>
          <w:rFonts w:ascii="Traditional Arabic" w:hAnsi="Traditional Arabic" w:cs="Traditional Arabic"/>
          <w:sz w:val="34"/>
          <w:szCs w:val="34"/>
          <w:rtl/>
        </w:rPr>
        <w:t xml:space="preserve"> </w:t>
      </w:r>
      <w:r w:rsidRPr="00590B89">
        <w:rPr>
          <w:rFonts w:ascii="Traditional Arabic" w:hAnsi="Traditional Arabic" w:cs="Traditional Arabic"/>
          <w:sz w:val="24"/>
          <w:szCs w:val="24"/>
          <w:rtl/>
        </w:rPr>
        <w:t>[مريم</w:t>
      </w:r>
      <w:r w:rsidRPr="00590B89">
        <w:rPr>
          <w:rFonts w:ascii="Traditional Arabic" w:hAnsi="Traditional Arabic" w:cs="Traditional Arabic" w:hint="cs"/>
          <w:sz w:val="24"/>
          <w:szCs w:val="24"/>
          <w:rtl/>
        </w:rPr>
        <w:t>:</w:t>
      </w:r>
      <w:r w:rsidRPr="00590B89">
        <w:rPr>
          <w:rFonts w:ascii="Traditional Arabic" w:hAnsi="Traditional Arabic" w:cs="Traditional Arabic"/>
          <w:sz w:val="24"/>
          <w:szCs w:val="24"/>
          <w:rtl/>
        </w:rPr>
        <w:t>23]</w:t>
      </w:r>
      <w:r w:rsidRPr="00590B89">
        <w:rPr>
          <w:rFonts w:ascii="Traditional Arabic" w:hAnsi="Traditional Arabic" w:cs="Traditional Arabic"/>
          <w:sz w:val="34"/>
          <w:szCs w:val="34"/>
          <w:rtl/>
        </w:rPr>
        <w:t xml:space="preserve"> فإنَّها اعتقدت أنَّ هذا من الفتنة، وبالتَّالي أرادت ألَّا يكون هناك فتنة تصل إليها.</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وقد ورد في الحديث أنَّه قال في الدعاء: </w:t>
      </w:r>
      <w:r w:rsidRPr="00590B89">
        <w:rPr>
          <w:rFonts w:ascii="Traditional Arabic" w:hAnsi="Traditional Arabic" w:cs="Traditional Arabic"/>
          <w:color w:val="339933"/>
          <w:sz w:val="34"/>
          <w:szCs w:val="34"/>
          <w:rtl/>
        </w:rPr>
        <w:t>«وَإِذَا أَرَدْتَ بِعَبَادِكَ فِتْنَةً، فَاقْبِضْنِي إِلَيْكَ غَيْرَ مَفْتُونٍ»</w:t>
      </w:r>
      <w:r w:rsidRPr="00590B89">
        <w:rPr>
          <w:rStyle w:val="FootnoteReference"/>
          <w:rFonts w:ascii="Traditional Arabic" w:hAnsi="Traditional Arabic" w:cs="Traditional Arabic"/>
          <w:color w:val="339933"/>
          <w:sz w:val="34"/>
          <w:szCs w:val="34"/>
          <w:rtl/>
        </w:rPr>
        <w:footnoteReference w:id="1"/>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وقال هنا: </w:t>
      </w:r>
      <w:r w:rsidRPr="00590B89">
        <w:rPr>
          <w:rFonts w:ascii="Traditional Arabic" w:hAnsi="Traditional Arabic" w:cs="Traditional Arabic"/>
          <w:color w:val="339933"/>
          <w:sz w:val="34"/>
          <w:szCs w:val="34"/>
          <w:rtl/>
        </w:rPr>
        <w:t>«فَإِنْ كَانَ لَا بُدَّ مُتَمَنِّيًا»</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إذا كان سيتمنَّى الموت ويدعو به، قال: </w:t>
      </w:r>
      <w:r w:rsidRPr="00590B89">
        <w:rPr>
          <w:rFonts w:ascii="Traditional Arabic" w:hAnsi="Traditional Arabic" w:cs="Traditional Arabic"/>
          <w:color w:val="339933"/>
          <w:sz w:val="34"/>
          <w:szCs w:val="34"/>
          <w:rtl/>
        </w:rPr>
        <w:t>«فَلْيَقُلْ: اللَّهُمَّ أَحْيِني مَا كَانَتِ الْحَيَاةُ خَيْرًا لِي»</w:t>
      </w:r>
      <w:r w:rsidRPr="00590B89">
        <w:rPr>
          <w:rFonts w:ascii="Traditional Arabic" w:hAnsi="Traditional Arabic" w:cs="Traditional Arabic"/>
          <w:sz w:val="34"/>
          <w:szCs w:val="34"/>
          <w:rtl/>
        </w:rPr>
        <w:t>، يتمكَّنُ فيها من عبوديَّة الله، يُقيم الصَّلاة، وي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ؤدِّي الزَّكاة، ويصل الأرحام، يتخلَّق بالأخلاق الفاضلة، وبالتَّالي تكون الحياة خير له.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339933"/>
          <w:sz w:val="34"/>
          <w:szCs w:val="34"/>
          <w:rtl/>
        </w:rPr>
        <w:t>«وَتَوَفَّنِي إِذا كَانَتِ الْوَفَاةُ خَيْرًا لِي»</w:t>
      </w:r>
      <w:r w:rsidRPr="00590B89">
        <w:rPr>
          <w:rFonts w:ascii="Traditional Arabic" w:hAnsi="Traditional Arabic" w:cs="Traditional Arabic"/>
          <w:sz w:val="34"/>
          <w:szCs w:val="34"/>
          <w:rtl/>
        </w:rPr>
        <w:t>، أي: اقبضني إليك واخترني عندك  إِذا كَانَتِ الْوَفَاةُ خَيْرًا لِي.</w:t>
      </w:r>
    </w:p>
    <w:p w:rsidR="0037752E" w:rsidRPr="00590B89" w:rsidRDefault="0037752E" w:rsidP="0037752E">
      <w:pPr>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المؤلف -رَحِمَهُ اللهُ تَعَالَى: </w:t>
      </w:r>
      <w:r w:rsidRPr="00590B89">
        <w:rPr>
          <w:rFonts w:ascii="Traditional Arabic" w:hAnsi="Traditional Arabic" w:cs="Traditional Arabic"/>
          <w:color w:val="0000CC"/>
          <w:sz w:val="34"/>
          <w:szCs w:val="34"/>
          <w:rtl/>
        </w:rPr>
        <w:t xml:space="preserve">(وَعَنْهُ: عَطَسَ عِنْدَ رَسُولِ اللهِ -صَلَّى اللهُ عَلَيْهِ وَسَلَّمَ- رَجُلَانِ، فَشَمَّتَ أَحَدَهُمَا وَلم يُشَمِّتِ الآخَرَ، فَقَالَ الَّذِي لم يُشَمِّتْهُ: عَطَسَ فُلَانٌ فَشَمَّـتَّـهُ، وعَطَسْتُ أَنا فَلَمْ تُشَمِّتْنِي، فَقَالَ: </w:t>
      </w:r>
      <w:r w:rsidRPr="00590B89">
        <w:rPr>
          <w:rFonts w:ascii="Traditional Arabic" w:hAnsi="Traditional Arabic" w:cs="Traditional Arabic"/>
          <w:color w:val="339933"/>
          <w:sz w:val="34"/>
          <w:szCs w:val="34"/>
          <w:rtl/>
        </w:rPr>
        <w:t>«إِنَّ هَذَا حَمِدَ اللهَ، وَإِنَّكَ لَمْ تَحْمَدِ الله</w:t>
      </w:r>
      <w:r w:rsidRPr="00590B89">
        <w:rPr>
          <w:rFonts w:ascii="Traditional Arabic" w:hAnsi="Traditional Arabic" w:cs="Traditional Arabic" w:hint="cs"/>
          <w:color w:val="339933"/>
          <w:sz w:val="34"/>
          <w:szCs w:val="34"/>
          <w:rtl/>
        </w:rPr>
        <w:t>َ</w:t>
      </w:r>
      <w:r w:rsidRPr="00590B89">
        <w:rPr>
          <w:rFonts w:ascii="Traditional Arabic" w:hAnsi="Traditional Arabic" w:cs="Traditional Arabic"/>
          <w:color w:val="339933"/>
          <w:sz w:val="34"/>
          <w:szCs w:val="34"/>
          <w:rtl/>
        </w:rPr>
        <w:t>»</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هذا الحديث فيه:</w:t>
      </w:r>
    </w:p>
    <w:p w:rsidR="0037752E" w:rsidRPr="00590B89" w:rsidRDefault="0037752E" w:rsidP="0037752E">
      <w:pPr>
        <w:pStyle w:val="ListParagraph"/>
        <w:numPr>
          <w:ilvl w:val="0"/>
          <w:numId w:val="3"/>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جواز أن يعطس الإنسان بمحضرٍ من الآخرين، وأنَّه لا يلحقه الحرج والملامة بسبب ذلك. </w:t>
      </w:r>
    </w:p>
    <w:p w:rsidR="0037752E" w:rsidRPr="00590B89" w:rsidRDefault="0037752E" w:rsidP="0037752E">
      <w:pPr>
        <w:pStyle w:val="ListParagraph"/>
        <w:numPr>
          <w:ilvl w:val="0"/>
          <w:numId w:val="3"/>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مشروعيَّة حمد الله -عز وجل- بعد العطس.</w:t>
      </w:r>
    </w:p>
    <w:p w:rsidR="0037752E" w:rsidRPr="00590B89" w:rsidRDefault="0037752E" w:rsidP="0037752E">
      <w:pPr>
        <w:pStyle w:val="ListParagraph"/>
        <w:numPr>
          <w:ilvl w:val="0"/>
          <w:numId w:val="3"/>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مشروعيَّة تشميت مَن عطسَ فحمدَ الله، كما فعل النبي -صَلَّى اللهُ عَلَيْهِ وَسَلَّمَ. والتَّشميت بأن يقول "رحمك الله" وما ماثلها من الألفاظ.</w:t>
      </w:r>
    </w:p>
    <w:p w:rsidR="0037752E" w:rsidRPr="00590B89" w:rsidRDefault="0037752E" w:rsidP="0037752E">
      <w:pPr>
        <w:pStyle w:val="ListParagraph"/>
        <w:numPr>
          <w:ilvl w:val="0"/>
          <w:numId w:val="3"/>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lastRenderedPageBreak/>
        <w:t>وأن مَن لم يحمد الله فإنَّه لا يُشرَع له أن يُدعَى له بالرَّحمة على وجه التَّشميت له.</w:t>
      </w:r>
    </w:p>
    <w:p w:rsidR="0037752E" w:rsidRPr="00590B89" w:rsidRDefault="0037752E" w:rsidP="0037752E">
      <w:pPr>
        <w:pStyle w:val="ListParagraph"/>
        <w:numPr>
          <w:ilvl w:val="0"/>
          <w:numId w:val="3"/>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وأن مَن لم يحمد الله بعدَ عطاسه؛ فإنَّه لا بأس أن يُترَك تذكيره بالحمد، فإنَّ النبي -صَلَّى اللهُ عَلَيْهِ وَسَلَّمَ- لم يُذكر هذا الرَّجل بالحمد بعدَ عطاسه.</w:t>
      </w:r>
    </w:p>
    <w:p w:rsidR="0037752E" w:rsidRPr="00590B89" w:rsidRDefault="0037752E" w:rsidP="0037752E">
      <w:pPr>
        <w:pStyle w:val="ListParagraph"/>
        <w:numPr>
          <w:ilvl w:val="0"/>
          <w:numId w:val="3"/>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وأنَّ الإنسان يُقابَل بمثل عمله، فمَن أدَّى الأسباب المؤدِّيَة إلى الخير كُتبَ له الخير المرتَّب عليها، بخلاف مَن لم يفعل ذلك.</w:t>
      </w:r>
    </w:p>
    <w:p w:rsidR="0037752E" w:rsidRPr="00590B89" w:rsidRDefault="0037752E" w:rsidP="0037752E">
      <w:pPr>
        <w:pStyle w:val="ListParagraph"/>
        <w:numPr>
          <w:ilvl w:val="0"/>
          <w:numId w:val="3"/>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سؤال الإنسان عن تصرُّفات غيره تجاهه ليُزيل ما في نفسه، فإنَّه ل</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مَّا سأله عن سبب تشميت للآخر دون تشميته لصاحبه لم يعب عليه النبي -صَلَّى اللهُ عَلَيْهِ وَسَلَّمَ- ذلك.</w:t>
      </w:r>
    </w:p>
    <w:p w:rsidR="0037752E" w:rsidRPr="00590B89" w:rsidRDefault="0037752E" w:rsidP="0037752E">
      <w:pPr>
        <w:pStyle w:val="ListParagraph"/>
        <w:numPr>
          <w:ilvl w:val="0"/>
          <w:numId w:val="3"/>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التَّفريق في المعاملة بين الناس بحسب ما يفعلونَه من الأعمال، فإنَّ كل إنسانٍ يُعامَل بمثلِ عمله.</w:t>
      </w:r>
    </w:p>
    <w:p w:rsidR="0037752E" w:rsidRPr="00590B89" w:rsidRDefault="0037752E" w:rsidP="0037752E">
      <w:pPr>
        <w:spacing w:before="120" w:after="0" w:line="240" w:lineRule="auto"/>
        <w:ind w:firstLine="397"/>
        <w:jc w:val="both"/>
        <w:rPr>
          <w:rFonts w:ascii="Traditional Arabic" w:hAnsi="Traditional Arabic" w:cs="Traditional Arabic"/>
          <w:color w:val="0000CC"/>
          <w:sz w:val="34"/>
          <w:szCs w:val="34"/>
          <w:rtl/>
        </w:rPr>
      </w:pPr>
      <w:r w:rsidRPr="00590B89">
        <w:rPr>
          <w:rFonts w:ascii="Traditional Arabic" w:hAnsi="Traditional Arabic" w:cs="Traditional Arabic"/>
          <w:sz w:val="34"/>
          <w:szCs w:val="34"/>
          <w:rtl/>
        </w:rPr>
        <w:t xml:space="preserve">{قال  -رَحِمَهُ اللهُ تَعَالَى: </w:t>
      </w:r>
      <w:r w:rsidRPr="00590B89">
        <w:rPr>
          <w:rFonts w:ascii="Traditional Arabic" w:hAnsi="Traditional Arabic" w:cs="Traditional Arabic"/>
          <w:color w:val="0000CC"/>
          <w:sz w:val="34"/>
          <w:szCs w:val="34"/>
          <w:rtl/>
        </w:rPr>
        <w:t xml:space="preserve">(وَعَنِ ابْن مَسْعُودٍ -رَضِيَ اللهُ عَنْهُ- قالَ: قَالَ رَسُولُ اللهِ -صَلَّى اللهُ عَلَيْهِ وَسَلَّمَ: </w:t>
      </w:r>
      <w:r w:rsidRPr="00590B89">
        <w:rPr>
          <w:rFonts w:ascii="Traditional Arabic" w:hAnsi="Traditional Arabic" w:cs="Traditional Arabic"/>
          <w:color w:val="339933"/>
          <w:sz w:val="34"/>
          <w:szCs w:val="34"/>
          <w:rtl/>
        </w:rPr>
        <w:t>«إِذا كُنْتُم ثَلَاثَةً، فَلَا يَتَنَاجَ اثْنَانِ دونَ الآخَرِ حَتَّى تَخْتَلِطُوا بِالنَّاسِ مِنْ أَجْلِ أَنْ يُحْزِنَهُ»</w:t>
      </w:r>
      <w:r w:rsidRPr="00590B89">
        <w:rPr>
          <w:rFonts w:ascii="Traditional Arabic" w:hAnsi="Traditional Arabic" w:cs="Traditional Arabic"/>
          <w:color w:val="0000C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color w:val="0000CC"/>
          <w:sz w:val="34"/>
          <w:szCs w:val="34"/>
          <w:rtl/>
        </w:rPr>
        <w:t xml:space="preserve">وَعَنِ ابْنِ عُمَرَ رَضِيَ اللَّهُ عَنْهُما، عَنِ النَّبِيِّ -صَلَّى اللهُ عَلَيْهِ وَسَلَّمَ- قَالَ: </w:t>
      </w:r>
      <w:r w:rsidRPr="00590B89">
        <w:rPr>
          <w:rFonts w:ascii="Traditional Arabic" w:hAnsi="Traditional Arabic" w:cs="Traditional Arabic"/>
          <w:color w:val="339933"/>
          <w:sz w:val="34"/>
          <w:szCs w:val="34"/>
          <w:rtl/>
        </w:rPr>
        <w:t>«لَا يُقيمُ الرَّجُلُ الرَّجُلَ مِنْ مَقْعَدِهِ ثُمَّ يَجْلِسُ فِيهِ، وَلَكِنْ تَفَسَّحُوا وَتَوَسَّعُوا»</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هذان الحديثان فيهما معانٍ:</w:t>
      </w:r>
    </w:p>
    <w:p w:rsidR="0037752E" w:rsidRPr="00590B89" w:rsidRDefault="0037752E" w:rsidP="0037752E">
      <w:pPr>
        <w:pStyle w:val="ListParagraph"/>
        <w:numPr>
          <w:ilvl w:val="0"/>
          <w:numId w:val="4"/>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حرص الإنسان على 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راعاة أحوال غيره القلبية، ولذلك قال: </w:t>
      </w:r>
      <w:r w:rsidRPr="00590B89">
        <w:rPr>
          <w:rFonts w:ascii="Traditional Arabic" w:hAnsi="Traditional Arabic" w:cs="Traditional Arabic"/>
          <w:color w:val="339933"/>
          <w:sz w:val="34"/>
          <w:szCs w:val="34"/>
          <w:rtl/>
        </w:rPr>
        <w:t>«مِنْ أَجْلِ أَنْ يُحْزِنَهُ»</w:t>
      </w:r>
      <w:r w:rsidRPr="00590B89">
        <w:rPr>
          <w:rFonts w:ascii="Traditional Arabic" w:hAnsi="Traditional Arabic" w:cs="Traditional Arabic"/>
          <w:sz w:val="34"/>
          <w:szCs w:val="34"/>
          <w:rtl/>
        </w:rPr>
        <w:t>.</w:t>
      </w:r>
    </w:p>
    <w:p w:rsidR="0037752E" w:rsidRPr="00590B89" w:rsidRDefault="0037752E" w:rsidP="0037752E">
      <w:pPr>
        <w:pStyle w:val="ListParagraph"/>
        <w:numPr>
          <w:ilvl w:val="0"/>
          <w:numId w:val="4"/>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راعاة المسلم لإخوانه المسلمين في جميع أمورهم، حتى فيما يتعلَّق بشعورهم، وبما يؤثر عليهم في نفسيَّاتهم.</w:t>
      </w:r>
    </w:p>
    <w:p w:rsidR="0037752E" w:rsidRPr="00590B89" w:rsidRDefault="0037752E" w:rsidP="0037752E">
      <w:pPr>
        <w:pStyle w:val="ListParagraph"/>
        <w:numPr>
          <w:ilvl w:val="0"/>
          <w:numId w:val="4"/>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نهي الاثنين عن أن يتناجيا إذا كانا مع ثالث.</w:t>
      </w:r>
    </w:p>
    <w:p w:rsidR="0037752E" w:rsidRPr="00590B89" w:rsidRDefault="0037752E" w:rsidP="0037752E">
      <w:pPr>
        <w:pStyle w:val="ListParagraph"/>
        <w:numPr>
          <w:ilvl w:val="0"/>
          <w:numId w:val="4"/>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جواز أن يتناجى الاثنان إذا كان معهما مجموعةٌ من الناس وقد اختلطوا بالناس.</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b/>
          <w:bCs/>
          <w:sz w:val="34"/>
          <w:szCs w:val="34"/>
          <w:u w:val="dotDotDash" w:color="FF0000"/>
          <w:rtl/>
        </w:rPr>
        <w:t>وأم</w:t>
      </w:r>
      <w:r w:rsidRPr="00590B89">
        <w:rPr>
          <w:rFonts w:ascii="Traditional Arabic" w:hAnsi="Traditional Arabic" w:cs="Traditional Arabic" w:hint="cs"/>
          <w:b/>
          <w:bCs/>
          <w:sz w:val="34"/>
          <w:szCs w:val="34"/>
          <w:u w:val="dotDotDash" w:color="FF0000"/>
          <w:rtl/>
        </w:rPr>
        <w:t>َّ</w:t>
      </w:r>
      <w:r w:rsidRPr="00590B89">
        <w:rPr>
          <w:rFonts w:ascii="Traditional Arabic" w:hAnsi="Traditional Arabic" w:cs="Traditional Arabic"/>
          <w:b/>
          <w:bCs/>
          <w:sz w:val="34"/>
          <w:szCs w:val="34"/>
          <w:u w:val="dotDotDash" w:color="FF0000"/>
          <w:rtl/>
        </w:rPr>
        <w:t>ا حديث ابن عمر ففيه</w:t>
      </w:r>
      <w:r w:rsidRPr="00590B89">
        <w:rPr>
          <w:rFonts w:ascii="Traditional Arabic" w:hAnsi="Traditional Arabic" w:cs="Traditional Arabic"/>
          <w:sz w:val="34"/>
          <w:szCs w:val="34"/>
          <w:rtl/>
        </w:rPr>
        <w:t>:</w:t>
      </w:r>
    </w:p>
    <w:p w:rsidR="0037752E" w:rsidRPr="00590B89" w:rsidRDefault="0037752E" w:rsidP="0037752E">
      <w:pPr>
        <w:pStyle w:val="ListParagraph"/>
        <w:numPr>
          <w:ilvl w:val="0"/>
          <w:numId w:val="5"/>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النهي عن أن يُقيمَ الإنسان غيرَه من مقعده ليجلس فيه.</w:t>
      </w:r>
    </w:p>
    <w:p w:rsidR="0037752E" w:rsidRPr="00590B89" w:rsidRDefault="0037752E" w:rsidP="0037752E">
      <w:pPr>
        <w:pStyle w:val="ListParagraph"/>
        <w:numPr>
          <w:ilvl w:val="0"/>
          <w:numId w:val="5"/>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استحباب أن يتفسَّحوا في المجالس، ويتوسَّعوا من أجلِ أن تتمكَّنَ المجالس من أخذهم.</w:t>
      </w:r>
    </w:p>
    <w:p w:rsidR="0037752E" w:rsidRPr="00590B89" w:rsidRDefault="0037752E" w:rsidP="0037752E">
      <w:pPr>
        <w:spacing w:before="120" w:after="0" w:line="240" w:lineRule="auto"/>
        <w:ind w:firstLine="397"/>
        <w:jc w:val="both"/>
        <w:rPr>
          <w:rFonts w:ascii="Traditional Arabic" w:hAnsi="Traditional Arabic" w:cs="Traditional Arabic"/>
          <w:color w:val="0000CC"/>
          <w:sz w:val="34"/>
          <w:szCs w:val="34"/>
          <w:rtl/>
        </w:rPr>
      </w:pPr>
      <w:r w:rsidRPr="00590B89">
        <w:rPr>
          <w:rFonts w:ascii="Traditional Arabic" w:hAnsi="Traditional Arabic" w:cs="Traditional Arabic"/>
          <w:sz w:val="34"/>
          <w:szCs w:val="34"/>
          <w:rtl/>
        </w:rPr>
        <w:t xml:space="preserve">{قال -رَحِمَهُ اللهُ تَعَالَى: </w:t>
      </w:r>
      <w:r w:rsidRPr="00590B89">
        <w:rPr>
          <w:rFonts w:ascii="Traditional Arabic" w:hAnsi="Traditional Arabic" w:cs="Traditional Arabic"/>
          <w:color w:val="0000CC"/>
          <w:sz w:val="34"/>
          <w:szCs w:val="34"/>
          <w:rtl/>
        </w:rPr>
        <w:t xml:space="preserve">(وَعَنْهُ قَالَ: قَالَ رَسُولُ اللهِ -صَلَّى اللهُ عَلَيْهِ وَسَلَّمَ: </w:t>
      </w:r>
      <w:r w:rsidRPr="00590B89">
        <w:rPr>
          <w:rFonts w:ascii="Traditional Arabic" w:hAnsi="Traditional Arabic" w:cs="Traditional Arabic"/>
          <w:color w:val="339933"/>
          <w:sz w:val="34"/>
          <w:szCs w:val="34"/>
          <w:rtl/>
        </w:rPr>
        <w:t>«لَا يزَالُ هَذَا الْأَمرُ فِي قُرَيْشٍ مَا بَقِيَ مِنَ النَّاسِ اثْنَانِ»</w:t>
      </w:r>
      <w:r w:rsidRPr="00590B89">
        <w:rPr>
          <w:rFonts w:ascii="Traditional Arabic" w:hAnsi="Traditional Arabic" w:cs="Traditional Arabic"/>
          <w:color w:val="0000C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color w:val="0000CC"/>
          <w:sz w:val="34"/>
          <w:szCs w:val="34"/>
          <w:rtl/>
        </w:rPr>
        <w:t xml:space="preserve">وَعَنِ الْحسَنِ قَالَ: عَادَ عُبيدُ اللهِ بنُ زِيَادٍ مَعْقِلَ بنَ يَسَارٍ الـمُزَنِيِّ فِي مَرَضِهِ الَّذِي مَاتَ فِيهِ، فَقَالَ مَعْقِلٌ: إِنِّي مُحَدِّثُكَ حَدِيثًا سَمِعْتُهُ مِنْ رَسُولِ اللهِ -صَلَّى اللهُ عَلَيْهِ وَسَلَّمَ- لَو عَلِمْتُ أَنَّ لي حَيَاةً مَا </w:t>
      </w:r>
      <w:r w:rsidRPr="00590B89">
        <w:rPr>
          <w:rFonts w:ascii="Traditional Arabic" w:hAnsi="Traditional Arabic" w:cs="Traditional Arabic"/>
          <w:color w:val="0000CC"/>
          <w:sz w:val="34"/>
          <w:szCs w:val="34"/>
          <w:rtl/>
        </w:rPr>
        <w:lastRenderedPageBreak/>
        <w:t xml:space="preserve">حَدَّثْتُكَ، إِنِّي سَمِعْتُ رَسُولَ اللهِ -صَلَّى اللهُ عَلَيْهِ وَسَلَّمَ- يَقُولُ: </w:t>
      </w:r>
      <w:r w:rsidRPr="00590B89">
        <w:rPr>
          <w:rFonts w:ascii="Traditional Arabic" w:hAnsi="Traditional Arabic" w:cs="Traditional Arabic"/>
          <w:color w:val="339933"/>
          <w:sz w:val="34"/>
          <w:szCs w:val="34"/>
          <w:rtl/>
        </w:rPr>
        <w:t>«مَا مِنْ عَبْدٍ يَسْتَرْعِيهِ اللهُ رَعِيَّةً، يَمُوتُ يَوْمَ يَمُوتُ وَهُوَ غَاشٌّ لِرَعِيَّتِهِ، إِلَّا حَرَّمَ اللهُ عَلَيْهِ الْجَنَّةَ»</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حديث ابن عمر فيه بقاء أمر الولاية في قبيلة قريش، بحيث يبقى في كل زمانٍ مَن يتولَّى منهم شيئًا من أمور الولاية العامَّة، وليس فيه اشتراط أن يكون صاحب الولاية العامَّة من قريش، وإنَّما فيه إخبارٌ بأنَّه سيوجَد في كلِّ زمانٍ مَن يلي ولايةً عامَّةً وهو من قريش، وكما تقدَّم أنَّ هذا لا يدل على أنَّ القرشي شرط من شروط تولِّي الولاية العامَّة.</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وأم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ا حديث الحسن البصري قَالَ: </w:t>
      </w:r>
      <w:r w:rsidRPr="00590B89">
        <w:rPr>
          <w:rFonts w:ascii="Traditional Arabic" w:hAnsi="Traditional Arabic" w:cs="Traditional Arabic"/>
          <w:color w:val="0000CC"/>
          <w:sz w:val="34"/>
          <w:szCs w:val="34"/>
          <w:rtl/>
        </w:rPr>
        <w:t>(عَادَ عُبيدُ اللهِ بنُ زِيَادٍ مَعْقِلَ بنَ يَسَارٍ الـمُزَنِيِّ  فِي مَرَضِهِ الَّذِي مَاتَ فِيهِ)</w:t>
      </w:r>
      <w:r w:rsidRPr="00590B89">
        <w:rPr>
          <w:rFonts w:ascii="Traditional Arabic" w:hAnsi="Traditional Arabic" w:cs="Traditional Arabic"/>
          <w:sz w:val="34"/>
          <w:szCs w:val="34"/>
          <w:rtl/>
        </w:rPr>
        <w:t>، معقل بن يسار من صحابة النبي -صَلَّى اللهُ عَلَيْهِ وَسَلَّمَ.</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فَقَالَ مَعْقِلٌ: </w:t>
      </w:r>
      <w:r w:rsidRPr="00590B89">
        <w:rPr>
          <w:rFonts w:ascii="Traditional Arabic" w:hAnsi="Traditional Arabic" w:cs="Traditional Arabic"/>
          <w:color w:val="0000CC"/>
          <w:sz w:val="34"/>
          <w:szCs w:val="34"/>
          <w:rtl/>
        </w:rPr>
        <w:t>(إِنِّي مُحَدِّثُكَ حَدِيثًا سَمِعْتُهُ مِنْ رَسُولِ اللهِ -صَلَّى اللهُ عَلَيْهِ وَسَلَّمَ- لَو عَلِمْتُ أَنَّ لي حَيَاةً مَا حَدَّثْتُكَ)</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لأنَّه خشيَ أن يفهَم منه أنَّه على جهةِ الاعتراض أو على جهةِ اتَّهامه بشيءٍ ليس فيه.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w:t>
      </w:r>
      <w:r w:rsidRPr="00590B89">
        <w:rPr>
          <w:rFonts w:ascii="Traditional Arabic" w:hAnsi="Traditional Arabic" w:cs="Traditional Arabic"/>
          <w:color w:val="0000CC"/>
          <w:sz w:val="34"/>
          <w:szCs w:val="34"/>
          <w:rtl/>
        </w:rPr>
        <w:t>(إِنِّي سَمِعْتُ رَسُولَ اللهِ -صَلَّى اللهُ عَلَيْهِ وَسَلَّمَ- يَقُولُ:</w:t>
      </w:r>
      <w:r w:rsidRPr="00590B89">
        <w:rPr>
          <w:rFonts w:ascii="Traditional Arabic" w:hAnsi="Traditional Arabic" w:cs="Traditional Arabic"/>
          <w:sz w:val="34"/>
          <w:szCs w:val="34"/>
          <w:rtl/>
        </w:rPr>
        <w:t xml:space="preserve"> </w:t>
      </w:r>
      <w:r w:rsidRPr="00590B89">
        <w:rPr>
          <w:rFonts w:ascii="Traditional Arabic" w:hAnsi="Traditional Arabic" w:cs="Traditional Arabic"/>
          <w:color w:val="339933"/>
          <w:sz w:val="34"/>
          <w:szCs w:val="34"/>
          <w:rtl/>
        </w:rPr>
        <w:t>«مَا مِنْ عَبْدٍ»</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المراد بالعبد هنا: إنسان، وفيه دلالةٌ على ما ذكرتُ قبل قليل من أنَّه لا يُشتَرَط في أمرِ الولاية أن يكون الإنسان من قريش.</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قوله: </w:t>
      </w:r>
      <w:r w:rsidRPr="00590B89">
        <w:rPr>
          <w:rFonts w:ascii="Traditional Arabic" w:hAnsi="Traditional Arabic" w:cs="Traditional Arabic"/>
          <w:color w:val="339933"/>
          <w:sz w:val="34"/>
          <w:szCs w:val="34"/>
          <w:rtl/>
        </w:rPr>
        <w:t>«يَسْتَرْعِيهِ اللهُ رَعِيَّةً»</w:t>
      </w:r>
      <w:r w:rsidRPr="00590B89">
        <w:rPr>
          <w:rFonts w:ascii="Traditional Arabic" w:hAnsi="Traditional Arabic" w:cs="Traditional Arabic"/>
          <w:sz w:val="34"/>
          <w:szCs w:val="34"/>
          <w:rtl/>
        </w:rPr>
        <w:t>، أي: يكون عنده ولاية يتولَّى بها أمر بعض الناس الذين يكونون تحته.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وفي هذا الحديث</w:t>
      </w:r>
    </w:p>
    <w:p w:rsidR="0037752E" w:rsidRPr="00590B89" w:rsidRDefault="0037752E" w:rsidP="0037752E">
      <w:pPr>
        <w:pStyle w:val="ListParagraph"/>
        <w:numPr>
          <w:ilvl w:val="0"/>
          <w:numId w:val="6"/>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النَّهيُ عن غش الرَّعيَّة، وأنَّ ذلك من كبائر الذنوب.</w:t>
      </w:r>
    </w:p>
    <w:p w:rsidR="0037752E" w:rsidRPr="00590B89" w:rsidRDefault="0037752E" w:rsidP="0037752E">
      <w:pPr>
        <w:pStyle w:val="ListParagraph"/>
        <w:numPr>
          <w:ilvl w:val="0"/>
          <w:numId w:val="6"/>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وأنَّ الواجب على من تولَّى ولايةً عامَّةً أن يكون ناصحًا لرعيَّته، قاصدًا بهم الخير.</w:t>
      </w:r>
    </w:p>
    <w:p w:rsidR="0037752E" w:rsidRPr="00590B89" w:rsidRDefault="0037752E" w:rsidP="0037752E">
      <w:pPr>
        <w:pStyle w:val="ListParagraph"/>
        <w:numPr>
          <w:ilvl w:val="0"/>
          <w:numId w:val="6"/>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أنَّ العبد ينبغي به ان يكون ناصحًا في كلِّ أمور الناس، سواء في لاأمورهم الدينية بحيث يُعيد الناس إلى الله، ويجعلهم يحبونه ويحبهم، وهكذا في أمور الدنيا فيما يتعلق بالتَّوسعة على الناس، وتوفير ما يحتاجون إليه.</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-رَحِمَهُ اللهُ تَعَالَى: </w:t>
      </w:r>
      <w:r w:rsidRPr="00590B89">
        <w:rPr>
          <w:rFonts w:ascii="Traditional Arabic" w:hAnsi="Traditional Arabic" w:cs="Traditional Arabic"/>
          <w:color w:val="0000CC"/>
          <w:sz w:val="34"/>
          <w:szCs w:val="34"/>
          <w:rtl/>
        </w:rPr>
        <w:t xml:space="preserve">(وَعَنْ أَبي سَعيدٍ الْخُدْرِيِّ -رَضِيَ اللهُ عَنْهُ- عَنِ النَّبِيِّ -صَلَّى اللهُ عَلَيْهِ وَسَلَّمَ- قَالَ: </w:t>
      </w:r>
      <w:r w:rsidRPr="00590B89">
        <w:rPr>
          <w:rFonts w:ascii="Traditional Arabic" w:hAnsi="Traditional Arabic" w:cs="Traditional Arabic"/>
          <w:color w:val="339933"/>
          <w:sz w:val="34"/>
          <w:szCs w:val="34"/>
          <w:rtl/>
        </w:rPr>
        <w:t>«إيَّاكُمْ وَالْجُلُوسَ بالطُّرُقَاتِ»</w:t>
      </w:r>
      <w:r w:rsidRPr="00590B89">
        <w:rPr>
          <w:rFonts w:ascii="Traditional Arabic" w:hAnsi="Traditional Arabic" w:cs="Traditional Arabic"/>
          <w:color w:val="0000CC"/>
          <w:sz w:val="34"/>
          <w:szCs w:val="34"/>
          <w:rtl/>
        </w:rPr>
        <w:t>، قَالُوا: يَا رَسُولَ اللهِ</w:t>
      </w:r>
      <w:r w:rsidRPr="00590B89">
        <w:rPr>
          <w:rFonts w:ascii="Traditional Arabic" w:hAnsi="Traditional Arabic" w:cs="Traditional Arabic" w:hint="cs"/>
          <w:color w:val="0000CC"/>
          <w:sz w:val="34"/>
          <w:szCs w:val="34"/>
          <w:rtl/>
        </w:rPr>
        <w:t>،</w:t>
      </w:r>
      <w:r w:rsidRPr="00590B89">
        <w:rPr>
          <w:rFonts w:ascii="Traditional Arabic" w:hAnsi="Traditional Arabic" w:cs="Traditional Arabic"/>
          <w:color w:val="0000CC"/>
          <w:sz w:val="34"/>
          <w:szCs w:val="34"/>
          <w:rtl/>
        </w:rPr>
        <w:t xml:space="preserve"> مَا لَنَا بُدٌّ مِنْ مَجَالِسَنَا نَتَحَدَّثُ فِيهَا</w:t>
      </w:r>
      <w:r w:rsidRPr="00590B89">
        <w:rPr>
          <w:rFonts w:ascii="Traditional Arabic" w:hAnsi="Traditional Arabic" w:cs="Traditional Arabic" w:hint="cs"/>
          <w:color w:val="0000CC"/>
          <w:sz w:val="34"/>
          <w:szCs w:val="34"/>
          <w:rtl/>
        </w:rPr>
        <w:t>،</w:t>
      </w:r>
      <w:r w:rsidRPr="00590B89">
        <w:rPr>
          <w:rFonts w:ascii="Traditional Arabic" w:hAnsi="Traditional Arabic" w:cs="Traditional Arabic"/>
          <w:color w:val="0000CC"/>
          <w:sz w:val="34"/>
          <w:szCs w:val="34"/>
          <w:rtl/>
        </w:rPr>
        <w:t xml:space="preserve"> </w:t>
      </w:r>
      <w:r w:rsidRPr="00590B89">
        <w:rPr>
          <w:rFonts w:ascii="Traditional Arabic" w:hAnsi="Traditional Arabic" w:cs="Traditional Arabic"/>
          <w:color w:val="0000CC"/>
          <w:sz w:val="34"/>
          <w:szCs w:val="34"/>
          <w:rtl/>
        </w:rPr>
        <w:lastRenderedPageBreak/>
        <w:t xml:space="preserve">قَالَ رَسُولُ اللهِ -صَلَّى اللهُ عَلَيْهِ وَسَلَّمَ: </w:t>
      </w:r>
      <w:r w:rsidRPr="00590B89">
        <w:rPr>
          <w:rFonts w:ascii="Traditional Arabic" w:hAnsi="Traditional Arabic" w:cs="Traditional Arabic"/>
          <w:color w:val="339933"/>
          <w:sz w:val="34"/>
          <w:szCs w:val="34"/>
          <w:rtl/>
        </w:rPr>
        <w:t>«إِذا أَبَيْتُم إِلَّا الْمَجْلِسَ فَأَعْطُوا الطَّرِيقَ حَقَّهُ»</w:t>
      </w:r>
      <w:r w:rsidRPr="00590B89">
        <w:rPr>
          <w:rFonts w:ascii="Traditional Arabic" w:hAnsi="Traditional Arabic" w:cs="Traditional Arabic"/>
          <w:color w:val="0000CC"/>
          <w:sz w:val="34"/>
          <w:szCs w:val="34"/>
          <w:rtl/>
        </w:rPr>
        <w:t xml:space="preserve"> قَالُوا: وَمَا حَقُّهُ؟ قَالَ: </w:t>
      </w:r>
      <w:r w:rsidRPr="00590B89">
        <w:rPr>
          <w:rFonts w:ascii="Traditional Arabic" w:hAnsi="Traditional Arabic" w:cs="Traditional Arabic"/>
          <w:color w:val="339933"/>
          <w:sz w:val="34"/>
          <w:szCs w:val="34"/>
          <w:rtl/>
        </w:rPr>
        <w:t>«غَضُّ الْبَصَرِ، وكَفُّ الْأَذَى، وَرَدُّ السَّلَامِ، وَالْأَمْرُ بِالْمَعْرُوفِ وَالنَّهْيُ عَنِ الْمُنْكَرِ»</w:t>
      </w:r>
      <w:r w:rsidRPr="00590B89">
        <w:rPr>
          <w:rFonts w:ascii="Traditional Arabic" w:hAnsi="Traditional Arabic" w:cs="Traditional Arabic"/>
          <w:color w:val="0000CC"/>
          <w:sz w:val="34"/>
          <w:szCs w:val="34"/>
          <w:rtl/>
        </w:rPr>
        <w:t>)</w:t>
      </w:r>
      <w:r w:rsidRPr="00590B89">
        <w:rPr>
          <w:rFonts w:ascii="Traditional Arabic" w:hAnsi="Traditional Arabic" w:cs="Traditional Arabic"/>
          <w:sz w:val="34"/>
          <w:szCs w:val="34"/>
          <w:rtl/>
        </w:rPr>
        <w:t>}.</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b/>
          <w:bCs/>
          <w:sz w:val="34"/>
          <w:szCs w:val="34"/>
          <w:u w:val="dotDotDash" w:color="FF0000"/>
          <w:rtl/>
        </w:rPr>
        <w:t>هذا الحديث فيه</w:t>
      </w:r>
      <w:r w:rsidRPr="00590B89">
        <w:rPr>
          <w:rFonts w:ascii="Traditional Arabic" w:hAnsi="Traditional Arabic" w:cs="Traditional Arabic"/>
          <w:sz w:val="34"/>
          <w:szCs w:val="34"/>
          <w:rtl/>
        </w:rPr>
        <w:t>:</w:t>
      </w:r>
    </w:p>
    <w:p w:rsidR="0037752E" w:rsidRPr="00590B89" w:rsidRDefault="0037752E" w:rsidP="0037752E">
      <w:pPr>
        <w:pStyle w:val="ListParagraph"/>
        <w:numPr>
          <w:ilvl w:val="0"/>
          <w:numId w:val="7"/>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النَّهي عن الجلوس في الطُّرقات، لأنَّ هذه الطّثرقات جُعلت لمرور النَّاس، ولم تُجعَل للجلوس فيها، والجلوس يُضيِّع على الناس المقصود الذي قُصِدَ به وضع هذه الطُّرقات.</w:t>
      </w:r>
    </w:p>
    <w:p w:rsidR="0037752E" w:rsidRPr="00590B89" w:rsidRDefault="0037752E" w:rsidP="0037752E">
      <w:pPr>
        <w:pStyle w:val="ListParagraph"/>
        <w:numPr>
          <w:ilvl w:val="0"/>
          <w:numId w:val="7"/>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تحريم أن يسد الإنسان الطريق، سواء بوقوفه ، أو بسيَّارته، أو ببعضِ حوائجه.</w:t>
      </w:r>
    </w:p>
    <w:p w:rsidR="0037752E" w:rsidRPr="00590B89" w:rsidRDefault="0037752E" w:rsidP="0037752E">
      <w:pPr>
        <w:pStyle w:val="ListParagraph"/>
        <w:numPr>
          <w:ilvl w:val="0"/>
          <w:numId w:val="7"/>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أنَّ كل ما أدَّى إلى إشغال الطَّريق فإنَّه يُمنَع منه، سواءٌ من بناءٍ أو درجٍ، أو زهورٌ تُغلق الطَّريق، أو نحو ذلك.</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وقولهم</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w:t>
      </w:r>
      <w:r w:rsidRPr="00590B89">
        <w:rPr>
          <w:rFonts w:ascii="Traditional Arabic" w:hAnsi="Traditional Arabic" w:cs="Traditional Arabic"/>
          <w:color w:val="0000CC"/>
          <w:sz w:val="34"/>
          <w:szCs w:val="34"/>
          <w:rtl/>
        </w:rPr>
        <w:t>(مَا لَنَا بُدٌّ مِنْ مَجَالِسَنَا نَتَحَدَّثُ فِيهَا)</w:t>
      </w:r>
      <w:r w:rsidRPr="00590B89">
        <w:rPr>
          <w:rFonts w:ascii="Traditional Arabic" w:hAnsi="Traditional Arabic" w:cs="Traditional Arabic"/>
          <w:sz w:val="34"/>
          <w:szCs w:val="34"/>
          <w:rtl/>
        </w:rPr>
        <w:t>، يعني</w:t>
      </w:r>
      <w:r w:rsidRPr="00590B89">
        <w:rPr>
          <w:rFonts w:ascii="Traditional Arabic" w:hAnsi="Traditional Arabic" w:cs="Traditional Arabic" w:hint="cs"/>
          <w:sz w:val="34"/>
          <w:szCs w:val="34"/>
          <w:rtl/>
        </w:rPr>
        <w:t>:</w:t>
      </w:r>
      <w:r w:rsidRPr="00590B89">
        <w:rPr>
          <w:rFonts w:ascii="Traditional Arabic" w:hAnsi="Traditional Arabic" w:cs="Traditional Arabic"/>
          <w:sz w:val="34"/>
          <w:szCs w:val="34"/>
          <w:rtl/>
        </w:rPr>
        <w:t xml:space="preserve"> أنَّهم لا يستغنون عن هذه المجالس.</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فقَالَ رَسُولُ اللهِ -صَلَّى اللهُ عَلَيْهِ وَسَلَّمَ: </w:t>
      </w:r>
      <w:r w:rsidRPr="00590B89">
        <w:rPr>
          <w:rFonts w:ascii="Traditional Arabic" w:hAnsi="Traditional Arabic" w:cs="Traditional Arabic"/>
          <w:color w:val="339933"/>
          <w:sz w:val="34"/>
          <w:szCs w:val="34"/>
          <w:rtl/>
        </w:rPr>
        <w:t>«إِذا أَبَيْتُم إِلَّا الْمَجْلِسَ»</w:t>
      </w:r>
      <w:r w:rsidRPr="00590B89">
        <w:rPr>
          <w:rFonts w:ascii="Traditional Arabic" w:hAnsi="Traditional Arabic" w:cs="Traditional Arabic"/>
          <w:sz w:val="34"/>
          <w:szCs w:val="34"/>
          <w:rtl/>
        </w:rPr>
        <w:t>، ولم تقبلوا توجيهي السَابق؛ فحينئذٍ عليكم بمراعاة حق الطَّريق، وفيه إثبات الحقوق حتى للجمادات، فالطريق له حق، والمنزل له حق؛ فضلًا عن حقِّ ما فيه حياة كالنبات والحيوان والإنسان.</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قَالُوا: </w:t>
      </w:r>
      <w:r w:rsidRPr="00590B89">
        <w:rPr>
          <w:rFonts w:ascii="Traditional Arabic" w:hAnsi="Traditional Arabic" w:cs="Traditional Arabic"/>
          <w:color w:val="0000CC"/>
          <w:sz w:val="34"/>
          <w:szCs w:val="34"/>
          <w:rtl/>
        </w:rPr>
        <w:t>(وَمَا حَقُّهُ؟)</w:t>
      </w:r>
      <w:r w:rsidRPr="00590B89">
        <w:rPr>
          <w:rFonts w:ascii="Traditional Arabic" w:hAnsi="Traditional Arabic" w:cs="Traditional Arabic"/>
          <w:sz w:val="34"/>
          <w:szCs w:val="34"/>
          <w:rtl/>
        </w:rPr>
        <w:t>، يعني حق االطريق.</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 xml:space="preserve">قَالَ -صَلَّى اللهُ عَلَيْهِ وَسَلَّمَ: </w:t>
      </w:r>
      <w:r w:rsidRPr="00590B89">
        <w:rPr>
          <w:rFonts w:ascii="Traditional Arabic" w:hAnsi="Traditional Arabic" w:cs="Traditional Arabic"/>
          <w:color w:val="339933"/>
          <w:sz w:val="34"/>
          <w:szCs w:val="34"/>
          <w:rtl/>
        </w:rPr>
        <w:t>«غَضُّ الْبَصَرِ»</w:t>
      </w:r>
      <w:r w:rsidRPr="00590B89">
        <w:rPr>
          <w:rFonts w:ascii="Traditional Arabic" w:hAnsi="Traditional Arabic" w:cs="Traditional Arabic"/>
          <w:sz w:val="34"/>
          <w:szCs w:val="34"/>
          <w:rtl/>
        </w:rPr>
        <w:t>، فيه الأمر بعدمِ إطلاق البصر في الطُّرقات، فلا يُطلق الإنسان نظره فيمَن حوله، يلتفت بعض الناس إلى مَن حوله في سياراتهم، أو في مشيهم في طرقاتهم.</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وفي الحديث:</w:t>
      </w:r>
    </w:p>
    <w:p w:rsidR="0037752E" w:rsidRPr="00590B89" w:rsidRDefault="0037752E" w:rsidP="0037752E">
      <w:pPr>
        <w:pStyle w:val="ListParagraph"/>
        <w:numPr>
          <w:ilvl w:val="0"/>
          <w:numId w:val="8"/>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الأمر بكفِّ الأذى، بأن لا يوصل الإنسان شيئًا من الأذى لغيره.</w:t>
      </w:r>
    </w:p>
    <w:p w:rsidR="0037752E" w:rsidRPr="00590B89" w:rsidRDefault="0037752E" w:rsidP="0037752E">
      <w:pPr>
        <w:pStyle w:val="ListParagraph"/>
        <w:numPr>
          <w:ilvl w:val="0"/>
          <w:numId w:val="8"/>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وجوب رد السَّلام لمَن سلَّمَ عليك في الطَّريق، ولو لم تكن عارفًا له.</w:t>
      </w:r>
    </w:p>
    <w:p w:rsidR="0037752E" w:rsidRPr="00590B89" w:rsidRDefault="0037752E" w:rsidP="0037752E">
      <w:pPr>
        <w:pStyle w:val="ListParagraph"/>
        <w:numPr>
          <w:ilvl w:val="0"/>
          <w:numId w:val="8"/>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مشروعيَّة الأمر بالمعروف، والمراد بالمعروف: ما جاء الشرع بالأمر به مما يتعارفه الناس، والأمر به يكون بالإلزام.</w:t>
      </w:r>
    </w:p>
    <w:p w:rsidR="0037752E" w:rsidRPr="00590B89" w:rsidRDefault="0037752E" w:rsidP="0037752E">
      <w:pPr>
        <w:pStyle w:val="ListParagraph"/>
        <w:numPr>
          <w:ilvl w:val="0"/>
          <w:numId w:val="8"/>
        </w:numPr>
        <w:spacing w:before="120" w:after="0" w:line="240" w:lineRule="auto"/>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النَّهي  عن المكنر، اولمراد به: نصيحة الآخرين ليتركوا فعل الأمور المحرَّمَة، وهذا فيه دليل على أنَّه ينبغي بثُّ هذه المعاني في المواطن العامَّة، وكما أنَّ هذا يوجَد في الطُّرق الحسيَّة كذلك تتعلَّق هذه الأحكام بالطُّرق المعنويَّة، ومن ذلك وسائل التَّواصل الحديثة، فإنَّه يُشرَع فيها فعل هذه الأمور المذكورة في هذا الخبر.</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lastRenderedPageBreak/>
        <w:t>وكف الأذى قد يكون بالقول وهو الأصل، بحيث لا يؤذي الآخرين بسباب أو شتام أو استنقاص أو غيبة أو نحو ذلك، ويشمل أيضًا الأذى الفعلي.</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أسأل الله -جلَّ وعَلا- أن يوفِّقنا وإيَّاك لكل خيرٍ، وأن يجعلنا وإغيَّاك من الهُداة المهتدين، كما أسأله سبحانه لإخواني المشاهدين الكرام التَّوفيق لما يُحبه ويرضى، وأسأله -جلَّ وعَلا- أن يصلح أحوال المسلمين، وأن يُبارك في أعمالهم، وأن يجمع كلمتهم، وأن يؤلِّف ذات بينهم.</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هذا والله أعلم، وصلَّى الله على نبينا محمدٍ وعلى آله وصحبه وسلم.</w:t>
      </w:r>
    </w:p>
    <w:p w:rsidR="0037752E" w:rsidRPr="00590B89" w:rsidRDefault="0037752E" w:rsidP="0037752E">
      <w:pPr>
        <w:spacing w:before="120" w:after="0" w:line="240" w:lineRule="auto"/>
        <w:ind w:firstLine="397"/>
        <w:jc w:val="both"/>
        <w:rPr>
          <w:rFonts w:ascii="Traditional Arabic" w:hAnsi="Traditional Arabic" w:cs="Traditional Arabic"/>
          <w:sz w:val="34"/>
          <w:szCs w:val="34"/>
          <w:rtl/>
        </w:rPr>
      </w:pPr>
      <w:r w:rsidRPr="00590B89">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302DD3" w:rsidRPr="0037752E" w:rsidRDefault="0037752E" w:rsidP="0037752E">
      <w:pPr>
        <w:spacing w:before="120" w:after="0" w:line="240" w:lineRule="auto"/>
        <w:ind w:firstLine="397"/>
        <w:jc w:val="both"/>
        <w:rPr>
          <w:rFonts w:ascii="Traditional Arabic" w:hAnsi="Traditional Arabic" w:cs="Traditional Arabic"/>
          <w:sz w:val="34"/>
          <w:szCs w:val="34"/>
        </w:rPr>
      </w:pPr>
      <w:r w:rsidRPr="00590B89">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302DD3" w:rsidRPr="0037752E" w:rsidSect="00165E3C">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0EC" w:rsidRDefault="001120EC" w:rsidP="0037752E">
      <w:pPr>
        <w:spacing w:after="0" w:line="240" w:lineRule="auto"/>
      </w:pPr>
      <w:r>
        <w:separator/>
      </w:r>
    </w:p>
  </w:endnote>
  <w:endnote w:type="continuationSeparator" w:id="0">
    <w:p w:rsidR="001120EC" w:rsidRDefault="001120EC" w:rsidP="0037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040811381"/>
      <w:docPartObj>
        <w:docPartGallery w:val="Page Numbers (Bottom of Page)"/>
        <w:docPartUnique/>
      </w:docPartObj>
    </w:sdtPr>
    <w:sdtEndPr/>
    <w:sdtContent>
      <w:p w:rsidR="00A64BA1" w:rsidRDefault="001120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64BA1" w:rsidRDefault="00112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0EC" w:rsidRDefault="001120EC" w:rsidP="0037752E">
      <w:pPr>
        <w:spacing w:after="0" w:line="240" w:lineRule="auto"/>
      </w:pPr>
      <w:r>
        <w:separator/>
      </w:r>
    </w:p>
  </w:footnote>
  <w:footnote w:type="continuationSeparator" w:id="0">
    <w:p w:rsidR="001120EC" w:rsidRDefault="001120EC" w:rsidP="0037752E">
      <w:pPr>
        <w:spacing w:after="0" w:line="240" w:lineRule="auto"/>
      </w:pPr>
      <w:r>
        <w:continuationSeparator/>
      </w:r>
    </w:p>
  </w:footnote>
  <w:footnote w:id="1">
    <w:p w:rsidR="0037752E" w:rsidRDefault="0037752E" w:rsidP="0037752E">
      <w:pPr>
        <w:pStyle w:val="FootnoteText"/>
        <w:rPr>
          <w:lang w:bidi="ar-EG"/>
        </w:rPr>
      </w:pPr>
      <w:r>
        <w:rPr>
          <w:rStyle w:val="FootnoteReference"/>
        </w:rPr>
        <w:footnoteRef/>
      </w:r>
      <w:r>
        <w:rPr>
          <w:rtl/>
        </w:rPr>
        <w:t xml:space="preserve"> </w:t>
      </w:r>
      <w:r w:rsidRPr="00661C8B">
        <w:rPr>
          <w:rFonts w:cs="Arial"/>
          <w:rtl/>
        </w:rPr>
        <w:t>صحيح. رواه الإمام أحمد (1/368)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C50"/>
    <w:multiLevelType w:val="hybridMultilevel"/>
    <w:tmpl w:val="17DCCC30"/>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0A4941AB"/>
    <w:multiLevelType w:val="hybridMultilevel"/>
    <w:tmpl w:val="1E88B80E"/>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EB5588C"/>
    <w:multiLevelType w:val="hybridMultilevel"/>
    <w:tmpl w:val="75BAD378"/>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1C575FDF"/>
    <w:multiLevelType w:val="hybridMultilevel"/>
    <w:tmpl w:val="6D1EB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E61DE8"/>
    <w:multiLevelType w:val="hybridMultilevel"/>
    <w:tmpl w:val="339096F2"/>
    <w:lvl w:ilvl="0" w:tplc="04090001">
      <w:start w:val="1"/>
      <w:numFmt w:val="bullet"/>
      <w:lvlText w:val=""/>
      <w:lvlJc w:val="left"/>
      <w:pPr>
        <w:ind w:left="757" w:hanging="360"/>
      </w:pPr>
      <w:rPr>
        <w:rFonts w:ascii="Symbol" w:hAnsi="Symbol" w:hint="default"/>
      </w:rPr>
    </w:lvl>
    <w:lvl w:ilvl="1" w:tplc="6D1C60D0">
      <w:numFmt w:val="bullet"/>
      <w:lvlText w:val="-"/>
      <w:lvlJc w:val="left"/>
      <w:pPr>
        <w:ind w:left="1477" w:hanging="360"/>
      </w:pPr>
      <w:rPr>
        <w:rFonts w:ascii="Traditional Arabic" w:eastAsiaTheme="minorHAnsi" w:hAnsi="Traditional Arabic" w:cs="Traditional Arabic"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15:restartNumberingAfterBreak="0">
    <w:nsid w:val="53773D46"/>
    <w:multiLevelType w:val="hybridMultilevel"/>
    <w:tmpl w:val="E0E2C82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15:restartNumberingAfterBreak="0">
    <w:nsid w:val="59D74CDD"/>
    <w:multiLevelType w:val="hybridMultilevel"/>
    <w:tmpl w:val="0DEED900"/>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608339EA"/>
    <w:multiLevelType w:val="hybridMultilevel"/>
    <w:tmpl w:val="18802ADA"/>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2E"/>
    <w:rsid w:val="001120EC"/>
    <w:rsid w:val="00302DD3"/>
    <w:rsid w:val="0037752E"/>
    <w:rsid w:val="00590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3CB3"/>
  <w15:chartTrackingRefBased/>
  <w15:docId w15:val="{ACF81866-D04C-4912-9BD5-12E736AE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52E"/>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75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752E"/>
  </w:style>
  <w:style w:type="paragraph" w:styleId="ListParagraph">
    <w:name w:val="List Paragraph"/>
    <w:basedOn w:val="Normal"/>
    <w:uiPriority w:val="34"/>
    <w:qFormat/>
    <w:rsid w:val="0037752E"/>
    <w:pPr>
      <w:ind w:left="720"/>
      <w:contextualSpacing/>
    </w:pPr>
  </w:style>
  <w:style w:type="paragraph" w:styleId="FootnoteText">
    <w:name w:val="footnote text"/>
    <w:basedOn w:val="Normal"/>
    <w:link w:val="FootnoteTextChar"/>
    <w:uiPriority w:val="99"/>
    <w:semiHidden/>
    <w:unhideWhenUsed/>
    <w:rsid w:val="003775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52E"/>
    <w:rPr>
      <w:sz w:val="20"/>
      <w:szCs w:val="20"/>
    </w:rPr>
  </w:style>
  <w:style w:type="character" w:styleId="FootnoteReference">
    <w:name w:val="footnote reference"/>
    <w:basedOn w:val="DefaultParagraphFont"/>
    <w:uiPriority w:val="99"/>
    <w:semiHidden/>
    <w:unhideWhenUsed/>
    <w:rsid w:val="003775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3516</Words>
  <Characters>20046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2</cp:revision>
  <dcterms:created xsi:type="dcterms:W3CDTF">2019-04-03T13:39:00Z</dcterms:created>
  <dcterms:modified xsi:type="dcterms:W3CDTF">2019-04-03T13:41:00Z</dcterms:modified>
</cp:coreProperties>
</file>