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C6CFE" w14:textId="77777777" w:rsidR="003F0727" w:rsidRPr="003F0727" w:rsidRDefault="003F0727" w:rsidP="003F0727">
      <w:pPr>
        <w:spacing w:before="120" w:after="0" w:line="240" w:lineRule="auto"/>
        <w:ind w:firstLine="374"/>
        <w:jc w:val="center"/>
        <w:rPr>
          <w:rFonts w:ascii="Traditional Arabic" w:hAnsi="Traditional Arabic" w:cs="Traditional Arabic"/>
          <w:b/>
          <w:bCs/>
          <w:color w:val="FF0000"/>
          <w:sz w:val="44"/>
          <w:szCs w:val="44"/>
          <w:rtl/>
        </w:rPr>
      </w:pPr>
      <w:r w:rsidRPr="003F0727">
        <w:rPr>
          <w:rFonts w:ascii="Traditional Arabic" w:hAnsi="Traditional Arabic" w:cs="Traditional Arabic"/>
          <w:b/>
          <w:bCs/>
          <w:color w:val="FF0000"/>
          <w:sz w:val="44"/>
          <w:szCs w:val="44"/>
          <w:rtl/>
        </w:rPr>
        <w:t>آداب</w:t>
      </w:r>
      <w:r w:rsidRPr="003F0727">
        <w:rPr>
          <w:rFonts w:ascii="Traditional Arabic" w:hAnsi="Traditional Arabic" w:cs="Traditional Arabic" w:hint="cs"/>
          <w:b/>
          <w:bCs/>
          <w:color w:val="FF0000"/>
          <w:sz w:val="44"/>
          <w:szCs w:val="44"/>
          <w:rtl/>
        </w:rPr>
        <w:t>ُ</w:t>
      </w:r>
      <w:r w:rsidRPr="003F0727">
        <w:rPr>
          <w:rFonts w:ascii="Traditional Arabic" w:hAnsi="Traditional Arabic" w:cs="Traditional Arabic"/>
          <w:b/>
          <w:bCs/>
          <w:color w:val="FF0000"/>
          <w:sz w:val="44"/>
          <w:szCs w:val="44"/>
          <w:rtl/>
        </w:rPr>
        <w:t xml:space="preserve"> المشي إ</w:t>
      </w:r>
      <w:r w:rsidRPr="003F0727">
        <w:rPr>
          <w:rFonts w:ascii="Traditional Arabic" w:hAnsi="Traditional Arabic" w:cs="Traditional Arabic" w:hint="cs"/>
          <w:b/>
          <w:bCs/>
          <w:color w:val="FF0000"/>
          <w:sz w:val="44"/>
          <w:szCs w:val="44"/>
          <w:rtl/>
        </w:rPr>
        <w:t>ِ</w:t>
      </w:r>
      <w:r w:rsidRPr="003F0727">
        <w:rPr>
          <w:rFonts w:ascii="Traditional Arabic" w:hAnsi="Traditional Arabic" w:cs="Traditional Arabic"/>
          <w:b/>
          <w:bCs/>
          <w:color w:val="FF0000"/>
          <w:sz w:val="44"/>
          <w:szCs w:val="44"/>
          <w:rtl/>
        </w:rPr>
        <w:t>لى الص</w:t>
      </w:r>
      <w:r w:rsidRPr="003F0727">
        <w:rPr>
          <w:rFonts w:ascii="Traditional Arabic" w:hAnsi="Traditional Arabic" w:cs="Traditional Arabic" w:hint="cs"/>
          <w:b/>
          <w:bCs/>
          <w:color w:val="FF0000"/>
          <w:sz w:val="44"/>
          <w:szCs w:val="44"/>
          <w:rtl/>
        </w:rPr>
        <w:t>َّ</w:t>
      </w:r>
      <w:r w:rsidRPr="003F0727">
        <w:rPr>
          <w:rFonts w:ascii="Traditional Arabic" w:hAnsi="Traditional Arabic" w:cs="Traditional Arabic"/>
          <w:b/>
          <w:bCs/>
          <w:color w:val="FF0000"/>
          <w:sz w:val="44"/>
          <w:szCs w:val="44"/>
          <w:rtl/>
        </w:rPr>
        <w:t>لاة (4)</w:t>
      </w:r>
    </w:p>
    <w:p w14:paraId="394E15A1" w14:textId="77777777" w:rsidR="003F0727" w:rsidRPr="003F0727" w:rsidRDefault="003F0727" w:rsidP="003F0727">
      <w:pPr>
        <w:spacing w:before="120" w:after="0" w:line="240" w:lineRule="auto"/>
        <w:ind w:firstLine="374"/>
        <w:jc w:val="center"/>
        <w:rPr>
          <w:rFonts w:ascii="Traditional Arabic" w:hAnsi="Traditional Arabic" w:cs="Traditional Arabic"/>
          <w:b/>
          <w:bCs/>
          <w:color w:val="0000FF"/>
          <w:sz w:val="44"/>
          <w:szCs w:val="44"/>
          <w:rtl/>
        </w:rPr>
      </w:pPr>
      <w:r w:rsidRPr="003F0727">
        <w:rPr>
          <w:rFonts w:ascii="Traditional Arabic" w:hAnsi="Traditional Arabic" w:cs="Traditional Arabic"/>
          <w:b/>
          <w:bCs/>
          <w:color w:val="0000FF"/>
          <w:sz w:val="44"/>
          <w:szCs w:val="44"/>
          <w:rtl/>
        </w:rPr>
        <w:t>الد</w:t>
      </w:r>
      <w:r w:rsidRPr="003F0727">
        <w:rPr>
          <w:rFonts w:ascii="Traditional Arabic" w:hAnsi="Traditional Arabic" w:cs="Traditional Arabic" w:hint="cs"/>
          <w:b/>
          <w:bCs/>
          <w:color w:val="0000FF"/>
          <w:sz w:val="44"/>
          <w:szCs w:val="44"/>
          <w:rtl/>
        </w:rPr>
        <w:t>َّ</w:t>
      </w:r>
      <w:r w:rsidRPr="003F0727">
        <w:rPr>
          <w:rFonts w:ascii="Traditional Arabic" w:hAnsi="Traditional Arabic" w:cs="Traditional Arabic"/>
          <w:b/>
          <w:bCs/>
          <w:color w:val="0000FF"/>
          <w:sz w:val="44"/>
          <w:szCs w:val="44"/>
          <w:rtl/>
        </w:rPr>
        <w:t>رس</w:t>
      </w:r>
      <w:r w:rsidRPr="003F0727">
        <w:rPr>
          <w:rFonts w:ascii="Traditional Arabic" w:hAnsi="Traditional Arabic" w:cs="Traditional Arabic" w:hint="cs"/>
          <w:b/>
          <w:bCs/>
          <w:color w:val="0000FF"/>
          <w:sz w:val="44"/>
          <w:szCs w:val="44"/>
          <w:rtl/>
        </w:rPr>
        <w:t>ُ</w:t>
      </w:r>
      <w:r w:rsidRPr="003F0727">
        <w:rPr>
          <w:rFonts w:ascii="Traditional Arabic" w:hAnsi="Traditional Arabic" w:cs="Traditional Arabic"/>
          <w:b/>
          <w:bCs/>
          <w:color w:val="0000FF"/>
          <w:sz w:val="44"/>
          <w:szCs w:val="44"/>
          <w:rtl/>
        </w:rPr>
        <w:t xml:space="preserve"> الث</w:t>
      </w:r>
      <w:r w:rsidRPr="003F0727">
        <w:rPr>
          <w:rFonts w:ascii="Traditional Arabic" w:hAnsi="Traditional Arabic" w:cs="Traditional Arabic" w:hint="cs"/>
          <w:b/>
          <w:bCs/>
          <w:color w:val="0000FF"/>
          <w:sz w:val="44"/>
          <w:szCs w:val="44"/>
          <w:rtl/>
        </w:rPr>
        <w:t>َّ</w:t>
      </w:r>
      <w:r w:rsidRPr="003F0727">
        <w:rPr>
          <w:rFonts w:ascii="Traditional Arabic" w:hAnsi="Traditional Arabic" w:cs="Traditional Arabic"/>
          <w:b/>
          <w:bCs/>
          <w:color w:val="0000FF"/>
          <w:sz w:val="44"/>
          <w:szCs w:val="44"/>
          <w:rtl/>
        </w:rPr>
        <w:t>ام</w:t>
      </w:r>
      <w:r w:rsidRPr="003F0727">
        <w:rPr>
          <w:rFonts w:ascii="Traditional Arabic" w:hAnsi="Traditional Arabic" w:cs="Traditional Arabic" w:hint="cs"/>
          <w:b/>
          <w:bCs/>
          <w:color w:val="0000FF"/>
          <w:sz w:val="44"/>
          <w:szCs w:val="44"/>
          <w:rtl/>
        </w:rPr>
        <w:t>ِ</w:t>
      </w:r>
      <w:r w:rsidRPr="003F0727">
        <w:rPr>
          <w:rFonts w:ascii="Traditional Arabic" w:hAnsi="Traditional Arabic" w:cs="Traditional Arabic"/>
          <w:b/>
          <w:bCs/>
          <w:color w:val="0000FF"/>
          <w:sz w:val="44"/>
          <w:szCs w:val="44"/>
          <w:rtl/>
        </w:rPr>
        <w:t>ن</w:t>
      </w:r>
      <w:r w:rsidRPr="003F0727">
        <w:rPr>
          <w:rFonts w:ascii="Traditional Arabic" w:hAnsi="Traditional Arabic" w:cs="Traditional Arabic" w:hint="cs"/>
          <w:b/>
          <w:bCs/>
          <w:color w:val="0000FF"/>
          <w:sz w:val="44"/>
          <w:szCs w:val="44"/>
          <w:rtl/>
        </w:rPr>
        <w:t>ُ</w:t>
      </w:r>
      <w:r w:rsidRPr="003F0727">
        <w:rPr>
          <w:rFonts w:ascii="Traditional Arabic" w:hAnsi="Traditional Arabic" w:cs="Traditional Arabic"/>
          <w:b/>
          <w:bCs/>
          <w:color w:val="0000FF"/>
          <w:sz w:val="44"/>
          <w:szCs w:val="44"/>
          <w:rtl/>
        </w:rPr>
        <w:t xml:space="preserve"> (8)</w:t>
      </w:r>
    </w:p>
    <w:p w14:paraId="03A094AA" w14:textId="77777777" w:rsidR="003F0727" w:rsidRPr="003F0727" w:rsidRDefault="003F0727" w:rsidP="003F0727">
      <w:pPr>
        <w:spacing w:before="120" w:after="0" w:line="240" w:lineRule="auto"/>
        <w:ind w:firstLine="374"/>
        <w:jc w:val="right"/>
        <w:rPr>
          <w:rFonts w:ascii="Traditional Arabic" w:hAnsi="Traditional Arabic" w:cs="Traditional Arabic"/>
          <w:b/>
          <w:bCs/>
          <w:color w:val="006600"/>
          <w:sz w:val="24"/>
          <w:szCs w:val="24"/>
          <w:rtl/>
        </w:rPr>
      </w:pPr>
      <w:r w:rsidRPr="003F0727">
        <w:rPr>
          <w:rFonts w:ascii="Traditional Arabic" w:hAnsi="Traditional Arabic" w:cs="Traditional Arabic"/>
          <w:b/>
          <w:bCs/>
          <w:color w:val="006600"/>
          <w:sz w:val="24"/>
          <w:szCs w:val="24"/>
          <w:rtl/>
        </w:rPr>
        <w:t>سماحة الشيخ/ صالح بن فوزان الفوزان</w:t>
      </w:r>
    </w:p>
    <w:p w14:paraId="4273E2B3"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p>
    <w:p w14:paraId="72CCB58E"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{بسم الله الرحمن الرحيم.</w:t>
      </w:r>
    </w:p>
    <w:p w14:paraId="325E0232"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الحمدُ لله ربِّ العالمين، والصَّلاةُ والسَّلامُ على قائدِ الغرِّ المحجَّلينَ، نبيِّنا محمدٍ وعلى آلهِ وصحبهِ أجمعينَ.</w:t>
      </w:r>
    </w:p>
    <w:p w14:paraId="5B870A82"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مرحبًا بكم أيُّها الإخوة والأخوات في درسٍ من دروسِ كتاب آدابِ المشي إلى الصَّلاة، ضيفُ هذا اللقاء هو سماحةُ العلَّامة الشَّيخ صالح بن فوزان الفوزان، عضو هيئة كبار العلماء، وعضو اللجنة الدَّائمة للإفتاء. أهلًا ومرحبًا بالشَّيخ مع الإخوة والأخوات}.</w:t>
      </w:r>
    </w:p>
    <w:p w14:paraId="66AB0EF7"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وعليكم السَّلام ورحمة الله وبركاته.</w:t>
      </w:r>
    </w:p>
    <w:p w14:paraId="4B6A0F98"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{من الأسئلة التي وردَت في الدَّرس السَّابق: هل ه</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ناك حالات تُبيح لغيرِ المريضِ أن يُصلِّي كصلاةِ المريض؟}.</w:t>
      </w:r>
    </w:p>
    <w:p w14:paraId="3EE50958"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بسم الله الرحمن الرحيم، الحمدُ لله ربِّ العالمين، وصلَّى الله وسلَّمَ على نبيِّنا محمدٍ وعلى آله وصحبه أجمعين.</w:t>
      </w:r>
    </w:p>
    <w:p w14:paraId="73A4479D"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صلاةُ الخوف ثبتت عن النَّبي -صَلَّى اللهُ عَلَيْهِ وَسَلَّمَ- بصفاتٍ كلِّها جائزة -كما قال الإمام أحمد- وقال: "</w:t>
      </w:r>
      <w:r w:rsidRPr="003F0727">
        <w:rPr>
          <w:rFonts w:ascii="Traditional Arabic" w:hAnsi="Traditional Arabic" w:cs="Traditional Arabic"/>
          <w:sz w:val="34"/>
          <w:szCs w:val="34"/>
          <w:u w:val="dotDotDash" w:color="FF0000"/>
          <w:rtl/>
        </w:rPr>
        <w:t>وأمَّا حديثُ سهلٍ فأنا أختاره</w:t>
      </w:r>
      <w:r w:rsidRPr="003F0727">
        <w:rPr>
          <w:rFonts w:ascii="Traditional Arabic" w:hAnsi="Traditional Arabic" w:cs="Traditional Arabic"/>
          <w:sz w:val="34"/>
          <w:szCs w:val="34"/>
          <w:rtl/>
        </w:rPr>
        <w:t>".</w:t>
      </w:r>
    </w:p>
    <w:p w14:paraId="005C394A"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وكذلك صلاة المريض والمسافر، فيقصرُ الصَّلاة ويجمعُ بين الصَّلاتين؛ فهذه الأعذار هي التي تَعرِضُ للمسلم في الصَّلاة.</w:t>
      </w:r>
    </w:p>
    <w:p w14:paraId="6D0E8B0C"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{هل للإشارة بالأصبع في الصَّلاة أصلٌ؟}.</w:t>
      </w:r>
    </w:p>
    <w:p w14:paraId="61F929EB"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نعم له</w:t>
      </w:r>
      <w:r w:rsidRPr="003F0727">
        <w:rPr>
          <w:rFonts w:ascii="Traditional Arabic" w:hAnsi="Traditional Arabic" w:cs="Traditional Arabic" w:hint="cs"/>
          <w:sz w:val="34"/>
          <w:szCs w:val="34"/>
          <w:rtl/>
        </w:rPr>
        <w:t>ا</w:t>
      </w:r>
      <w:r w:rsidRPr="003F0727">
        <w:rPr>
          <w:rFonts w:ascii="Traditional Arabic" w:hAnsi="Traditional Arabic" w:cs="Traditional Arabic"/>
          <w:sz w:val="34"/>
          <w:szCs w:val="34"/>
          <w:rtl/>
        </w:rPr>
        <w:t xml:space="preserve"> أصل، في جلوس التَّشهُّد يرفع أصبعه السَّبَّابة إشارة إلى التَّوحيد، ويعقد البنصر مع الوسطى على هيئة الحلقة.</w:t>
      </w:r>
    </w:p>
    <w:p w14:paraId="2ECA0D70"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lastRenderedPageBreak/>
        <w:t>{إذا كان هناك ع</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ذر م</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ن م</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ط</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رٍ وكانت الصَّلاة ممَّا تُجمَع إلى وقت الثَّانية، فهل يُصلُّونَ على الرَّاحلة أم يجمعون؟}.</w:t>
      </w:r>
    </w:p>
    <w:p w14:paraId="18725F33"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إذا كانوا يسيرون في الطَّريق واعترضهم جري السُّيولِ مِن تحتهم؛ فلو نزلوا لتأثَّروا بالماء؛ فإنَّهم يُصلُّونَ على الرَّواحل، فيتقدَّمهم الإمام على رَاحلته، ويصلُّونَ خلفَه على رواحلِهم، كما كانَ النَّبي -صَلَّى اللهُ عَلَيْهِ وَسَلَّمَ- يفعل ذلك في أسفاره إذا أصابهم المطر.</w:t>
      </w:r>
    </w:p>
    <w:p w14:paraId="76BAF560"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{هل يجوز الجمع بين الصَّلوات لعمَّال الدُّه</w:t>
      </w:r>
      <w:r w:rsidRPr="003F0727">
        <w:rPr>
          <w:rFonts w:ascii="Traditional Arabic" w:hAnsi="Traditional Arabic" w:cs="Traditional Arabic" w:hint="cs"/>
          <w:sz w:val="34"/>
          <w:szCs w:val="34"/>
          <w:rtl/>
        </w:rPr>
        <w:t>ا</w:t>
      </w:r>
      <w:r w:rsidRPr="003F0727">
        <w:rPr>
          <w:rFonts w:ascii="Traditional Arabic" w:hAnsi="Traditional Arabic" w:cs="Traditional Arabic"/>
          <w:sz w:val="34"/>
          <w:szCs w:val="34"/>
          <w:rtl/>
        </w:rPr>
        <w:t>نات لمشقَّةِ غَسلِ الزُّيوت التي عليهم؟}.</w:t>
      </w:r>
    </w:p>
    <w:p w14:paraId="7D645982"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لا يحقُّ لهم الجمع من أجلِ إزالة الزُّيوت، فيُزيلونها لكلِّ صلاةٍ، ويُعينهم الله -عزَّ وَجَلَّ.</w:t>
      </w:r>
    </w:p>
    <w:p w14:paraId="0DCAD753"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{يتساهل بعضُ أئمَّة المساجد في الجمع بينَ الصَّلوات، ويحتجُّونَ بحديث ابن عباس أنَّ الرَّسول -صَلَّى اللهُ عَلَيْهِ وَسَلَّمَ- جمع من غيرِ سفرٍ ولا مطرٍ. فما توجيهكم لذلك؟}.</w:t>
      </w:r>
    </w:p>
    <w:p w14:paraId="39B351CF" w14:textId="77777777" w:rsidR="003F0727" w:rsidRPr="003F0727" w:rsidRDefault="003F0727" w:rsidP="003F0727">
      <w:pPr>
        <w:spacing w:before="120" w:after="0" w:line="240" w:lineRule="auto"/>
        <w:ind w:firstLine="374"/>
        <w:jc w:val="both"/>
        <w:rPr>
          <w:rFonts w:ascii="Traditional Arabic" w:hAnsi="Traditional Arabic" w:cs="Traditional Arabic"/>
          <w:color w:val="006600"/>
          <w:sz w:val="34"/>
          <w:szCs w:val="34"/>
          <w:rtl/>
        </w:rPr>
      </w:pPr>
      <w:r w:rsidRPr="003F0727">
        <w:rPr>
          <w:rFonts w:ascii="Traditional Arabic" w:hAnsi="Traditional Arabic" w:cs="Traditional Arabic"/>
          <w:sz w:val="34"/>
          <w:szCs w:val="34"/>
          <w:rtl/>
        </w:rPr>
        <w:t xml:space="preserve">تساهلهم هذا غيرُ جائزٍ، فلا يجوز الجمع إلا بحسبِ الدَّليل، فيُباحُ الجمع في السَّفر وللمرضِ وللخوفِ من العدو؛ فلابدَّ من سببٍ يُبيح الجمع، وإلَّا فإنَّ الصَّلاة تُصلَّى لوقتها، كما قال -جلَّ وعلا: </w:t>
      </w:r>
      <w:r w:rsidRPr="003F0727">
        <w:rPr>
          <w:rFonts w:ascii="Traditional Arabic" w:hAnsi="Traditional Arabic" w:cs="Traditional Arabic"/>
          <w:color w:val="FF0000"/>
          <w:sz w:val="34"/>
          <w:szCs w:val="34"/>
          <w:rtl/>
        </w:rPr>
        <w:t xml:space="preserve">﴿فَأَقِيمُوا الصَّلَاةَ إِنَّ الصَّلَاةَ كَانَتْ عَلَى الْمُؤْمِنِينَ كِتَابًا مَّوْقُوتًا﴾ </w:t>
      </w:r>
      <w:r w:rsidRPr="003F0727">
        <w:rPr>
          <w:rFonts w:ascii="Traditional Arabic" w:hAnsi="Traditional Arabic" w:cs="Traditional Arabic"/>
          <w:rtl/>
        </w:rPr>
        <w:t>[النساء: 103]</w:t>
      </w:r>
      <w:r w:rsidRPr="003F0727">
        <w:rPr>
          <w:rFonts w:ascii="Traditional Arabic" w:hAnsi="Traditional Arabic" w:cs="Traditional Arabic"/>
          <w:sz w:val="34"/>
          <w:szCs w:val="34"/>
          <w:rtl/>
        </w:rPr>
        <w:t>، يعني: م</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 xml:space="preserve">فروضًا في الأوقات، والنَّبي -صَلَّى اللهُ عَلَيْهِ وَسَلَّمَ- قال: </w:t>
      </w:r>
      <w:r w:rsidRPr="003F0727">
        <w:rPr>
          <w:rFonts w:ascii="Traditional Arabic" w:hAnsi="Traditional Arabic" w:cs="Traditional Arabic"/>
          <w:color w:val="006600"/>
          <w:sz w:val="34"/>
          <w:szCs w:val="34"/>
          <w:rtl/>
        </w:rPr>
        <w:t>«صَلُّوا الصَّلاة لِوَقْتِهَا»</w:t>
      </w:r>
      <w:r w:rsidRPr="003F0727">
        <w:rPr>
          <w:rStyle w:val="FootnoteReference"/>
          <w:rFonts w:ascii="Traditional Arabic" w:hAnsi="Traditional Arabic" w:cs="Traditional Arabic"/>
          <w:color w:val="006600"/>
          <w:sz w:val="34"/>
          <w:szCs w:val="34"/>
          <w:rtl/>
        </w:rPr>
        <w:footnoteReference w:id="1"/>
      </w:r>
      <w:r w:rsidRPr="003F0727">
        <w:rPr>
          <w:rFonts w:ascii="Traditional Arabic" w:hAnsi="Traditional Arabic" w:cs="Traditional Arabic"/>
          <w:color w:val="006600"/>
          <w:sz w:val="34"/>
          <w:szCs w:val="34"/>
          <w:rtl/>
        </w:rPr>
        <w:t>.</w:t>
      </w:r>
    </w:p>
    <w:p w14:paraId="5B9EFD61"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{يقول السَّائل: أنا مُدرِّس وأتردَّدُ على قرية في ح</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دود تسعين كيلًا، فهل لي رُخَص السَّفر؟}.</w:t>
      </w:r>
    </w:p>
    <w:p w14:paraId="7D6B55D1"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نعم، هو أولى برخصة ما دامَ يتردَّد في سفره، فله رخصة الإفطار في رمضان، وقصر الصَّلاة، وجمع الصَّلاتين؛ وذلك لوجود المشقَّة.</w:t>
      </w:r>
    </w:p>
    <w:p w14:paraId="100E2A3A"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{ما ضابط الإقامَة التي تمنع التَّرخُّص برُخَصِ لسَّفر؟}.</w:t>
      </w:r>
    </w:p>
    <w:p w14:paraId="0A76B0D1"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ما زادَ على أربعةِ أيَّام، فإذا نَوى إقامةً تزيدُ على أربعةِ أيام فإنَّ ح</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كمه ك</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ح</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ك</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م</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 xml:space="preserve"> المقيمين، فلا يقصر ولا يجمع؛ بل يُصلِّي كلَّ صلاةٍ في وقتِها تامَّة</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 xml:space="preserve"> لأنَّ السَّفر انقطعَ بالإقامة التي تزيد على أربعةِ أيَّام، ويعرف صاحبها أنَّه سيُقيم.</w:t>
      </w:r>
    </w:p>
    <w:p w14:paraId="0D91E115"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 xml:space="preserve">{قال المؤلف -رَحِمَهُ اللهُ تَعَالَى: </w:t>
      </w:r>
      <w:r w:rsidRPr="003F0727">
        <w:rPr>
          <w:rFonts w:ascii="Traditional Arabic" w:hAnsi="Traditional Arabic" w:cs="Traditional Arabic"/>
          <w:color w:val="0000FF"/>
          <w:sz w:val="34"/>
          <w:szCs w:val="34"/>
          <w:rtl/>
        </w:rPr>
        <w:t>(بَابُ صَلاَةِ الْجُمُعَةِ)</w:t>
      </w:r>
      <w:r w:rsidRPr="003F0727">
        <w:rPr>
          <w:rFonts w:ascii="Traditional Arabic" w:hAnsi="Traditional Arabic" w:cs="Traditional Arabic"/>
          <w:sz w:val="34"/>
          <w:szCs w:val="34"/>
          <w:rtl/>
        </w:rPr>
        <w:t>}.</w:t>
      </w:r>
    </w:p>
    <w:p w14:paraId="3074955B"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صلاةُ الجُمُعَةِ هي صلاة نهاية الأسبوع، وهي صلاةٌ عظيمَةٌ، أنزلَ الله فيها سورة كاملة وهي سورة "</w:t>
      </w:r>
      <w:r w:rsidRPr="003F0727">
        <w:rPr>
          <w:rFonts w:ascii="Traditional Arabic" w:hAnsi="Traditional Arabic" w:cs="Traditional Arabic"/>
          <w:sz w:val="34"/>
          <w:szCs w:val="34"/>
          <w:u w:val="dotDotDash" w:color="FF0000"/>
          <w:rtl/>
        </w:rPr>
        <w:t>الجُمُعَةِ</w:t>
      </w:r>
      <w:r w:rsidRPr="003F0727">
        <w:rPr>
          <w:rFonts w:ascii="Traditional Arabic" w:hAnsi="Traditional Arabic" w:cs="Traditional Arabic"/>
          <w:sz w:val="34"/>
          <w:szCs w:val="34"/>
          <w:rtl/>
        </w:rPr>
        <w:t xml:space="preserve">" لعِظَم شأنها ومكانتها في الإسلام، وعظيم أجرها، ويُتأهَّبُ لها بالثِّياب الطِّيبَة والرَّائحة </w:t>
      </w:r>
      <w:r w:rsidRPr="003F0727">
        <w:rPr>
          <w:rFonts w:ascii="Traditional Arabic" w:hAnsi="Traditional Arabic" w:cs="Traditional Arabic"/>
          <w:sz w:val="34"/>
          <w:szCs w:val="34"/>
          <w:rtl/>
        </w:rPr>
        <w:lastRenderedPageBreak/>
        <w:t>الطِّيبَة وبإزالة الأوساخ والأدران والرَّوائح الكريهة، فهو اجتماعٌ عظيمٌ يجتمعه المسلمونَ، ويُغفَرُ للمسلم ما بينَ الجمعةِ إلى الجُمُعةِ وزيادة ثلاثةِ أيّام</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 xml:space="preserve"> لأنَّ الحسنَة بعشرٍ أمثالها.</w:t>
      </w:r>
    </w:p>
    <w:p w14:paraId="03929CC7"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 xml:space="preserve">{قال -رَحِمَهُ اللهُ: </w:t>
      </w:r>
      <w:r w:rsidRPr="003F0727">
        <w:rPr>
          <w:rFonts w:ascii="Traditional Arabic" w:hAnsi="Traditional Arabic" w:cs="Traditional Arabic"/>
          <w:color w:val="0000FF"/>
          <w:sz w:val="34"/>
          <w:szCs w:val="34"/>
          <w:rtl/>
        </w:rPr>
        <w:t>(وَهِيَ فَرْضُ عَيْنٍ عَلَى كُلِّ مُسْلِمٍ)</w:t>
      </w:r>
      <w:r w:rsidRPr="003F0727">
        <w:rPr>
          <w:rFonts w:ascii="Traditional Arabic" w:hAnsi="Traditional Arabic" w:cs="Traditional Arabic"/>
          <w:sz w:val="34"/>
          <w:szCs w:val="34"/>
          <w:rtl/>
        </w:rPr>
        <w:t xml:space="preserve"> }.</w:t>
      </w:r>
    </w:p>
    <w:p w14:paraId="2A95342B"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يعني</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 xml:space="preserve"> فرضُ عينٍ على كلِّ فردٍ مسلمٍ، فلا يكفي أن يُصلِّيَها بعضُ النَّاس ويتركها بعض النَّاس، وإنَّما تجبُ على الجميع.</w:t>
      </w:r>
    </w:p>
    <w:p w14:paraId="46C5F96D"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 xml:space="preserve">{قال -رَحِمَهُ اللهُ: </w:t>
      </w:r>
      <w:r w:rsidRPr="003F0727">
        <w:rPr>
          <w:rFonts w:ascii="Traditional Arabic" w:hAnsi="Traditional Arabic" w:cs="Traditional Arabic"/>
          <w:color w:val="0000FF"/>
          <w:sz w:val="34"/>
          <w:szCs w:val="34"/>
          <w:rtl/>
        </w:rPr>
        <w:t>(بَالِغٍ عَاقِلٍ ذَكَرٍ حُرٍّ مُسْتَوْطِنٍ)</w:t>
      </w:r>
      <w:r w:rsidRPr="003F0727">
        <w:rPr>
          <w:rFonts w:ascii="Traditional Arabic" w:hAnsi="Traditional Arabic" w:cs="Traditional Arabic"/>
          <w:sz w:val="34"/>
          <w:szCs w:val="34"/>
          <w:rtl/>
        </w:rPr>
        <w:t>}</w:t>
      </w:r>
    </w:p>
    <w:p w14:paraId="33FEAB1B"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color w:val="0000FF"/>
          <w:sz w:val="34"/>
          <w:szCs w:val="34"/>
          <w:rtl/>
        </w:rPr>
        <w:t>(بَالِغٍ)</w:t>
      </w:r>
      <w:r w:rsidRPr="003F0727">
        <w:rPr>
          <w:rFonts w:ascii="Traditional Arabic" w:hAnsi="Traditional Arabic" w:cs="Traditional Arabic"/>
          <w:sz w:val="34"/>
          <w:szCs w:val="34"/>
          <w:rtl/>
        </w:rPr>
        <w:t>، يعني: بلَغَ سنَّ الرُّشدِ، كما قال -صَلَّى اللهُ عَلَيْهِ وَسَلَّمَ:</w:t>
      </w:r>
      <w:r w:rsidRPr="003F0727">
        <w:rPr>
          <w:rFonts w:ascii="Traditional Arabic" w:hAnsi="Traditional Arabic" w:cs="Traditional Arabic"/>
          <w:color w:val="006600"/>
          <w:sz w:val="34"/>
          <w:szCs w:val="34"/>
          <w:rtl/>
        </w:rPr>
        <w:t xml:space="preserve"> «مُرُوا أَوْلادَكُمْ بِالصَّلاةِ وَهُمْ أَبْنَاءُ سَبْعِ سِنِينَ وَاضْرِبُوهُمْ عَلَيْهَا وَهُمْ أَبْنَاءُ عَشْرٍ وَفَرِّقُوا بَيْنَهُمْ فِي الْمَضَاجِعِ»</w:t>
      </w:r>
      <w:r w:rsidRPr="003F0727">
        <w:rPr>
          <w:rStyle w:val="FootnoteReference"/>
          <w:rFonts w:ascii="Traditional Arabic" w:hAnsi="Traditional Arabic" w:cs="Traditional Arabic"/>
          <w:color w:val="006600"/>
          <w:sz w:val="34"/>
          <w:szCs w:val="34"/>
          <w:rtl/>
        </w:rPr>
        <w:footnoteReference w:id="2"/>
      </w:r>
      <w:r w:rsidRPr="003F0727">
        <w:rPr>
          <w:rFonts w:ascii="Traditional Arabic" w:hAnsi="Traditional Arabic" w:cs="Traditional Arabic"/>
          <w:sz w:val="34"/>
          <w:szCs w:val="34"/>
          <w:rtl/>
        </w:rPr>
        <w:t>.</w:t>
      </w:r>
    </w:p>
    <w:p w14:paraId="4BF702D9"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والبلوغ يحصل بأمور:</w:t>
      </w:r>
    </w:p>
    <w:p w14:paraId="5E352914" w14:textId="77777777" w:rsidR="003F0727" w:rsidRPr="003F0727" w:rsidRDefault="003F0727" w:rsidP="003F0727">
      <w:pPr>
        <w:pStyle w:val="ListParagraph"/>
        <w:numPr>
          <w:ilvl w:val="0"/>
          <w:numId w:val="1"/>
        </w:numPr>
        <w:spacing w:before="120" w:after="0" w:line="240" w:lineRule="auto"/>
        <w:jc w:val="both"/>
        <w:rPr>
          <w:rFonts w:ascii="Traditional Arabic" w:hAnsi="Traditional Arabic" w:cs="Traditional Arabic"/>
          <w:sz w:val="34"/>
          <w:szCs w:val="34"/>
          <w:rtl/>
        </w:rPr>
      </w:pPr>
      <w:r w:rsidRPr="003F0727">
        <w:rPr>
          <w:rFonts w:ascii="Traditional Arabic" w:hAnsi="Traditional Arabic" w:cs="Traditional Arabic"/>
          <w:sz w:val="34"/>
          <w:szCs w:val="34"/>
          <w:u w:val="dotDotDash" w:color="FF0000"/>
          <w:rtl/>
        </w:rPr>
        <w:t>الأمر الأوَّل</w:t>
      </w:r>
      <w:r w:rsidRPr="003F0727">
        <w:rPr>
          <w:rFonts w:ascii="Traditional Arabic" w:hAnsi="Traditional Arabic" w:cs="Traditional Arabic"/>
          <w:sz w:val="34"/>
          <w:szCs w:val="34"/>
          <w:rtl/>
        </w:rPr>
        <w:t>: إنباتُ الشَّعر الخشن حولَ القُبُل.</w:t>
      </w:r>
    </w:p>
    <w:p w14:paraId="3875D3D6" w14:textId="77777777" w:rsidR="003F0727" w:rsidRPr="003F0727" w:rsidRDefault="003F0727" w:rsidP="003F0727">
      <w:pPr>
        <w:pStyle w:val="ListParagraph"/>
        <w:numPr>
          <w:ilvl w:val="0"/>
          <w:numId w:val="1"/>
        </w:numPr>
        <w:spacing w:before="120" w:after="0" w:line="240" w:lineRule="auto"/>
        <w:jc w:val="both"/>
        <w:rPr>
          <w:rFonts w:ascii="Traditional Arabic" w:hAnsi="Traditional Arabic" w:cs="Traditional Arabic"/>
          <w:sz w:val="34"/>
          <w:szCs w:val="34"/>
          <w:rtl/>
        </w:rPr>
      </w:pPr>
      <w:r w:rsidRPr="003F0727">
        <w:rPr>
          <w:rFonts w:ascii="Traditional Arabic" w:hAnsi="Traditional Arabic" w:cs="Traditional Arabic"/>
          <w:sz w:val="34"/>
          <w:szCs w:val="34"/>
          <w:u w:val="dotDotDash" w:color="FF0000"/>
          <w:rtl/>
        </w:rPr>
        <w:t>الأمر الثَّاني</w:t>
      </w:r>
      <w:r w:rsidRPr="003F0727">
        <w:rPr>
          <w:rFonts w:ascii="Traditional Arabic" w:hAnsi="Traditional Arabic" w:cs="Traditional Arabic"/>
          <w:sz w:val="34"/>
          <w:szCs w:val="34"/>
          <w:rtl/>
        </w:rPr>
        <w:t>: الاحتلام، أن يحتلم في نومهِ، وينزل منه ماء الاحتلام؛ فحينئذٍ يُحكَمُ ببلوغه.</w:t>
      </w:r>
    </w:p>
    <w:p w14:paraId="1B4C7DFA" w14:textId="77777777" w:rsidR="003F0727" w:rsidRPr="003F0727" w:rsidRDefault="003F0727" w:rsidP="003F0727">
      <w:pPr>
        <w:pStyle w:val="ListParagraph"/>
        <w:numPr>
          <w:ilvl w:val="0"/>
          <w:numId w:val="1"/>
        </w:numPr>
        <w:spacing w:before="120" w:after="0" w:line="240" w:lineRule="auto"/>
        <w:jc w:val="both"/>
        <w:rPr>
          <w:rFonts w:ascii="Traditional Arabic" w:hAnsi="Traditional Arabic" w:cs="Traditional Arabic"/>
          <w:sz w:val="34"/>
          <w:szCs w:val="34"/>
          <w:rtl/>
        </w:rPr>
      </w:pPr>
      <w:r w:rsidRPr="003F0727">
        <w:rPr>
          <w:rFonts w:ascii="Traditional Arabic" w:hAnsi="Traditional Arabic" w:cs="Traditional Arabic"/>
          <w:sz w:val="34"/>
          <w:szCs w:val="34"/>
          <w:u w:val="dotDotDash" w:color="FF0000"/>
          <w:rtl/>
        </w:rPr>
        <w:t>الأمر الثَّالث</w:t>
      </w:r>
      <w:r w:rsidRPr="003F0727">
        <w:rPr>
          <w:rFonts w:ascii="Traditional Arabic" w:hAnsi="Traditional Arabic" w:cs="Traditional Arabic"/>
          <w:sz w:val="34"/>
          <w:szCs w:val="34"/>
          <w:rtl/>
        </w:rPr>
        <w:t>: إذا بلغَ في السِّنِّ خمسةَ عشرةَ سنةٍ.</w:t>
      </w:r>
    </w:p>
    <w:p w14:paraId="6089B35D" w14:textId="77777777" w:rsidR="003F0727" w:rsidRPr="003F0727" w:rsidRDefault="003F0727" w:rsidP="003F0727">
      <w:pPr>
        <w:pStyle w:val="ListParagraph"/>
        <w:numPr>
          <w:ilvl w:val="0"/>
          <w:numId w:val="1"/>
        </w:numPr>
        <w:spacing w:before="120" w:after="0" w:line="240" w:lineRule="auto"/>
        <w:jc w:val="both"/>
        <w:rPr>
          <w:rFonts w:ascii="Traditional Arabic" w:hAnsi="Traditional Arabic" w:cs="Traditional Arabic"/>
          <w:sz w:val="34"/>
          <w:szCs w:val="34"/>
        </w:rPr>
      </w:pPr>
      <w:r w:rsidRPr="003F0727">
        <w:rPr>
          <w:rFonts w:ascii="Traditional Arabic" w:hAnsi="Traditional Arabic" w:cs="Traditional Arabic"/>
          <w:sz w:val="34"/>
          <w:szCs w:val="34"/>
          <w:u w:val="dotDotDash" w:color="FF0000"/>
          <w:rtl/>
        </w:rPr>
        <w:t>وتزيد المرأة العلامة الرَّابعة وهي</w:t>
      </w:r>
      <w:r w:rsidRPr="003F0727">
        <w:rPr>
          <w:rFonts w:ascii="Traditional Arabic" w:hAnsi="Traditional Arabic" w:cs="Traditional Arabic"/>
          <w:sz w:val="34"/>
          <w:szCs w:val="34"/>
          <w:rtl/>
        </w:rPr>
        <w:t>: نزولُ الحيضِ عليها.</w:t>
      </w:r>
    </w:p>
    <w:p w14:paraId="3E1D6CC7"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 xml:space="preserve">وقوله: </w:t>
      </w:r>
      <w:r w:rsidRPr="003F0727">
        <w:rPr>
          <w:rFonts w:ascii="Traditional Arabic" w:hAnsi="Traditional Arabic" w:cs="Traditional Arabic"/>
          <w:color w:val="0000FF"/>
          <w:sz w:val="34"/>
          <w:szCs w:val="34"/>
          <w:rtl/>
        </w:rPr>
        <w:t>(عَاقِلٍ)</w:t>
      </w:r>
      <w:r w:rsidRPr="003F0727">
        <w:rPr>
          <w:rFonts w:ascii="Traditional Arabic" w:hAnsi="Traditional Arabic" w:cs="Traditional Arabic"/>
          <w:sz w:val="34"/>
          <w:szCs w:val="34"/>
          <w:rtl/>
        </w:rPr>
        <w:t>، يخرج به المجنون والمعتوه، فليسَ عليه شيء</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 xml:space="preserve"> لأنَّه لا يشعر ولا يدري بالصَّلاة ولا بأحكامِهَا، واللهُ تعالى وضعها عنه.</w:t>
      </w:r>
    </w:p>
    <w:p w14:paraId="09E2D1BB"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 xml:space="preserve">وقوله: </w:t>
      </w:r>
      <w:r w:rsidRPr="003F0727">
        <w:rPr>
          <w:rFonts w:ascii="Traditional Arabic" w:hAnsi="Traditional Arabic" w:cs="Traditional Arabic"/>
          <w:color w:val="0000FF"/>
          <w:sz w:val="34"/>
          <w:szCs w:val="34"/>
          <w:rtl/>
        </w:rPr>
        <w:t>(ذَكَرٍ)</w:t>
      </w:r>
      <w:r w:rsidRPr="003F0727">
        <w:rPr>
          <w:rFonts w:ascii="Traditional Arabic" w:hAnsi="Traditional Arabic" w:cs="Traditional Arabic"/>
          <w:sz w:val="34"/>
          <w:szCs w:val="34"/>
          <w:rtl/>
        </w:rPr>
        <w:t>، يخرج به الإناث، فإنَّ المرأة ليس عليها جُمُعةٍ، وليس عليها صلاة جماعة، وإنَّما الجمعة والجماعة في حق الرِّجال من المسلمين.</w:t>
      </w:r>
    </w:p>
    <w:p w14:paraId="5D94B8B1"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 xml:space="preserve">وقوله: </w:t>
      </w:r>
      <w:r w:rsidRPr="003F0727">
        <w:rPr>
          <w:rFonts w:ascii="Traditional Arabic" w:hAnsi="Traditional Arabic" w:cs="Traditional Arabic"/>
          <w:color w:val="0000FF"/>
          <w:sz w:val="34"/>
          <w:szCs w:val="34"/>
          <w:rtl/>
        </w:rPr>
        <w:t>(حُرٍّ)</w:t>
      </w:r>
      <w:r w:rsidRPr="003F0727">
        <w:rPr>
          <w:rFonts w:ascii="Traditional Arabic" w:hAnsi="Traditional Arabic" w:cs="Traditional Arabic"/>
          <w:sz w:val="34"/>
          <w:szCs w:val="34"/>
          <w:rtl/>
        </w:rPr>
        <w:t>، يُخرج المملوك، فإنَّ المملوك لا تجب عليه الجُمُعة، ولكن إذا صلَّاها أجزأته</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 xml:space="preserve"> لأنَّ المملوك م</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نفعته وخدمته لسيده، وصلاة الجمعة تُفوِّت عليه خدمَةَ سيِّده إلا بإذنه.</w:t>
      </w:r>
    </w:p>
    <w:p w14:paraId="2D7E3C43"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 xml:space="preserve">وقوله: </w:t>
      </w:r>
      <w:r w:rsidRPr="003F0727">
        <w:rPr>
          <w:rFonts w:ascii="Traditional Arabic" w:hAnsi="Traditional Arabic" w:cs="Traditional Arabic"/>
          <w:color w:val="0000FF"/>
          <w:sz w:val="34"/>
          <w:szCs w:val="34"/>
          <w:rtl/>
        </w:rPr>
        <w:t>(مُسْتَوْطِنٍ)</w:t>
      </w:r>
      <w:r w:rsidRPr="003F0727">
        <w:rPr>
          <w:rFonts w:ascii="Traditional Arabic" w:hAnsi="Traditional Arabic" w:cs="Traditional Arabic"/>
          <w:sz w:val="34"/>
          <w:szCs w:val="34"/>
          <w:rtl/>
        </w:rPr>
        <w:t>، يُخرج المسافرين والأعراب</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 xml:space="preserve"> لأنَّهم غير مستوطنين.</w:t>
      </w:r>
    </w:p>
    <w:p w14:paraId="76ED17DE"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 xml:space="preserve">{قال -رَحِمَهُ اللهُ: </w:t>
      </w:r>
      <w:r w:rsidRPr="003F0727">
        <w:rPr>
          <w:rFonts w:ascii="Traditional Arabic" w:hAnsi="Traditional Arabic" w:cs="Traditional Arabic"/>
          <w:color w:val="0000FF"/>
          <w:sz w:val="34"/>
          <w:szCs w:val="34"/>
          <w:rtl/>
        </w:rPr>
        <w:t>(بِبِنَاءٍ يَشْمَلُهُ اسْمٌ وَاحِدٌ)</w:t>
      </w:r>
      <w:r w:rsidRPr="003F0727">
        <w:rPr>
          <w:rFonts w:ascii="Traditional Arabic" w:hAnsi="Traditional Arabic" w:cs="Traditional Arabic"/>
          <w:sz w:val="34"/>
          <w:szCs w:val="34"/>
          <w:rtl/>
        </w:rPr>
        <w:t>}.</w:t>
      </w:r>
    </w:p>
    <w:p w14:paraId="00B99717"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أمَّا السَّكن في الخيام وبيوت الشَّعر كما عند البادية؛ فهؤلاء ليسَ عليهم جمعة، وكانت بيوت البوادي حولَ المدينةِ، ولم يأمرهم النَّبي -صَلَّى اللهُ عَلَيْهِ وَسَلَّمَ- بإقامةِ جُمُعة.</w:t>
      </w:r>
    </w:p>
    <w:p w14:paraId="204FB781"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lastRenderedPageBreak/>
        <w:t xml:space="preserve">{قال -رَحِمَهُ اللهُ: </w:t>
      </w:r>
      <w:r w:rsidRPr="003F0727">
        <w:rPr>
          <w:rFonts w:ascii="Traditional Arabic" w:hAnsi="Traditional Arabic" w:cs="Traditional Arabic"/>
          <w:color w:val="0000FF"/>
          <w:sz w:val="34"/>
          <w:szCs w:val="34"/>
          <w:rtl/>
        </w:rPr>
        <w:t>(وَمَنْ حَضَرَهَا مِمَّنْ لاَ تَجِبُ عَلَيْهِ أَجْزَأَتْهُ)</w:t>
      </w:r>
      <w:r w:rsidRPr="003F0727">
        <w:rPr>
          <w:rFonts w:ascii="Traditional Arabic" w:hAnsi="Traditional Arabic" w:cs="Traditional Arabic"/>
          <w:sz w:val="34"/>
          <w:szCs w:val="34"/>
          <w:rtl/>
        </w:rPr>
        <w:t>}.</w:t>
      </w:r>
    </w:p>
    <w:p w14:paraId="2D3F976C"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مَن حضرَها ممَّن لا تجبُ عليه م</w:t>
      </w:r>
      <w:r w:rsidRPr="003F0727">
        <w:rPr>
          <w:rFonts w:ascii="Traditional Arabic" w:hAnsi="Traditional Arabic" w:cs="Traditional Arabic" w:hint="cs"/>
          <w:sz w:val="34"/>
          <w:szCs w:val="34"/>
          <w:rtl/>
        </w:rPr>
        <w:t>ثل:</w:t>
      </w:r>
      <w:r w:rsidRPr="003F0727">
        <w:rPr>
          <w:rFonts w:ascii="Traditional Arabic" w:hAnsi="Traditional Arabic" w:cs="Traditional Arabic"/>
          <w:sz w:val="34"/>
          <w:szCs w:val="34"/>
          <w:rtl/>
        </w:rPr>
        <w:t xml:space="preserve"> </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المسافر والمريض والمماليك</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 xml:space="preserve"> وصلَّاها مع المسلمين أجزأته عن الظُّهر.</w:t>
      </w:r>
    </w:p>
    <w:p w14:paraId="1EF60557"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 xml:space="preserve">{قال -رَحِمَهُ اللهُ: </w:t>
      </w:r>
      <w:r w:rsidRPr="003F0727">
        <w:rPr>
          <w:rFonts w:ascii="Traditional Arabic" w:hAnsi="Traditional Arabic" w:cs="Traditional Arabic"/>
          <w:color w:val="0000FF"/>
          <w:sz w:val="34"/>
          <w:szCs w:val="34"/>
          <w:rtl/>
        </w:rPr>
        <w:t>(وَإِنْ أَدْرَكَ رَكْعَةً أَتَمَّهَا جُمْعَةً وَإِلاَّ أَتَمَّهَا ظُهْرًا)</w:t>
      </w:r>
      <w:r w:rsidRPr="003F0727">
        <w:rPr>
          <w:rFonts w:ascii="Traditional Arabic" w:hAnsi="Traditional Arabic" w:cs="Traditional Arabic"/>
          <w:sz w:val="34"/>
          <w:szCs w:val="34"/>
          <w:rtl/>
        </w:rPr>
        <w:t>}.</w:t>
      </w:r>
    </w:p>
    <w:p w14:paraId="5F37AB74"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لا تُدرَك الجُمُعة إلا بإدراكِ ركعةٍ كاملةٍ مع الإمامِ، فإذا رفعَ الإمامُ رأسَه مِن الرُّكوع في الرَّكعةِ الثَّانية فقد فاتته الجُمُعة، ولكن يدخل معهم بنيَّةِ الظُّهر، فإذا سلَّم الإمام قامَ وصلَّاها ظهرًا.</w:t>
      </w:r>
    </w:p>
    <w:p w14:paraId="23AC850C"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 xml:space="preserve">{قال -رَحِمَهُ اللهُ: </w:t>
      </w:r>
      <w:r w:rsidRPr="003F0727">
        <w:rPr>
          <w:rFonts w:ascii="Traditional Arabic" w:hAnsi="Traditional Arabic" w:cs="Traditional Arabic"/>
          <w:color w:val="0000FF"/>
          <w:sz w:val="34"/>
          <w:szCs w:val="34"/>
          <w:rtl/>
        </w:rPr>
        <w:t>(وَلاَ بُدَّ مِنْ تَقَدُّمِ خُطْبَتَيْنِ)</w:t>
      </w:r>
      <w:r w:rsidRPr="003F0727">
        <w:rPr>
          <w:rFonts w:ascii="Traditional Arabic" w:hAnsi="Traditional Arabic" w:cs="Traditional Arabic"/>
          <w:sz w:val="34"/>
          <w:szCs w:val="34"/>
          <w:rtl/>
        </w:rPr>
        <w:t>}.</w:t>
      </w:r>
    </w:p>
    <w:p w14:paraId="2C78F15C"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من شروط صحَّة صلاة الجُمعة: تقدُّم خطبتين</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 xml:space="preserve"> لأنَّ النَّبي -صَلَّى اللهُ عَلَيْهِ وَسَلَّمَ- كان يخطب خطبتين، وهاتان الخطبتان تقومان مقام الركعتين، فتجبر الأربع.</w:t>
      </w:r>
    </w:p>
    <w:p w14:paraId="36D0124A"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 xml:space="preserve">{قال -رَحِمَهُ اللهُ: </w:t>
      </w:r>
      <w:r w:rsidRPr="003F0727">
        <w:rPr>
          <w:rFonts w:ascii="Traditional Arabic" w:hAnsi="Traditional Arabic" w:cs="Traditional Arabic"/>
          <w:color w:val="0000FF"/>
          <w:sz w:val="34"/>
          <w:szCs w:val="34"/>
          <w:rtl/>
        </w:rPr>
        <w:t>(فِيهِمَا حَمْدٌ وَالشَّهَادَتَانِ)</w:t>
      </w:r>
      <w:r w:rsidRPr="003F0727">
        <w:rPr>
          <w:rFonts w:ascii="Traditional Arabic" w:hAnsi="Traditional Arabic" w:cs="Traditional Arabic"/>
          <w:sz w:val="34"/>
          <w:szCs w:val="34"/>
          <w:rtl/>
        </w:rPr>
        <w:t>}.</w:t>
      </w:r>
    </w:p>
    <w:p w14:paraId="675A7FBD"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يعني</w:t>
      </w:r>
      <w:r w:rsidRPr="003F0727">
        <w:rPr>
          <w:rFonts w:ascii="Traditional Arabic" w:hAnsi="Traditional Arabic" w:cs="Traditional Arabic" w:hint="cs"/>
          <w:sz w:val="34"/>
          <w:szCs w:val="34"/>
          <w:rtl/>
        </w:rPr>
        <w:t>:</w:t>
      </w:r>
      <w:r w:rsidRPr="003F0727">
        <w:rPr>
          <w:rFonts w:ascii="Traditional Arabic" w:hAnsi="Traditional Arabic" w:cs="Traditional Arabic"/>
          <w:sz w:val="34"/>
          <w:szCs w:val="34"/>
          <w:rtl/>
        </w:rPr>
        <w:t xml:space="preserve"> من شروط صحَّة الخطبة: أن يحمدَ اللهَ في أوَّلها كما كانَ النَّبي -صَلَّى اللهُ عَلَيْهِ وَسَلَّمَ- يحمد الله في أوَّلِ الخُطبِ، قال -صَلَّى اللهُ عَلَيْهِ وَسَلَّمَ: </w:t>
      </w:r>
      <w:r w:rsidRPr="003F0727">
        <w:rPr>
          <w:rFonts w:ascii="Traditional Arabic" w:hAnsi="Traditional Arabic" w:cs="Traditional Arabic"/>
          <w:color w:val="006600"/>
          <w:sz w:val="34"/>
          <w:szCs w:val="34"/>
          <w:rtl/>
        </w:rPr>
        <w:t>«كُلُّ أَمْرٍ ذِي بَالٍ لَا يُبْدَأُ فِيهِ بِحَمْدِ اللَّهِ فَهُوَ أَبْتَرُ»</w:t>
      </w:r>
      <w:r w:rsidRPr="003F0727">
        <w:rPr>
          <w:rStyle w:val="FootnoteReference"/>
          <w:rFonts w:ascii="Traditional Arabic" w:hAnsi="Traditional Arabic" w:cs="Traditional Arabic"/>
          <w:color w:val="006600"/>
          <w:sz w:val="34"/>
          <w:szCs w:val="34"/>
          <w:rtl/>
        </w:rPr>
        <w:footnoteReference w:id="3"/>
      </w:r>
      <w:r w:rsidRPr="003F0727">
        <w:rPr>
          <w:rFonts w:ascii="Traditional Arabic" w:hAnsi="Traditional Arabic" w:cs="Traditional Arabic"/>
          <w:sz w:val="34"/>
          <w:szCs w:val="34"/>
          <w:rtl/>
        </w:rPr>
        <w:t>.</w:t>
      </w:r>
    </w:p>
    <w:p w14:paraId="15E37438"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 xml:space="preserve">{قال -رَحِمَهُ اللهُ: </w:t>
      </w:r>
      <w:r w:rsidRPr="003F0727">
        <w:rPr>
          <w:rFonts w:ascii="Traditional Arabic" w:hAnsi="Traditional Arabic" w:cs="Traditional Arabic"/>
          <w:color w:val="0000FF"/>
          <w:sz w:val="34"/>
          <w:szCs w:val="34"/>
          <w:rtl/>
        </w:rPr>
        <w:t>(وَالْوَصِيَّةُ بِمَا يُحَرِّكُ الْقُلُوبَ)</w:t>
      </w:r>
      <w:r w:rsidRPr="003F0727">
        <w:rPr>
          <w:rFonts w:ascii="Traditional Arabic" w:hAnsi="Traditional Arabic" w:cs="Traditional Arabic"/>
          <w:sz w:val="34"/>
          <w:szCs w:val="34"/>
          <w:rtl/>
        </w:rPr>
        <w:t>}.</w:t>
      </w:r>
    </w:p>
    <w:p w14:paraId="51EE33CD"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أركان الخُطبَة:</w:t>
      </w:r>
    </w:p>
    <w:p w14:paraId="3A4626CD"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الأوَّل: حمدُ الله -وقد بيَّنَّاه.</w:t>
      </w:r>
    </w:p>
    <w:p w14:paraId="304B4C75"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الثَّاني: الشَّهادتان (شهادة أن لا إله إلا الله، وأنَّ محمدًا على رسول الله).</w:t>
      </w:r>
    </w:p>
    <w:p w14:paraId="53C0F101"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الثَّالث: الصَّلاة والسَّلام عَلى رسولِ الله.</w:t>
      </w:r>
    </w:p>
    <w:p w14:paraId="2BEA9EAA"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الرَّابع: الوصيَّة.</w:t>
      </w:r>
    </w:p>
    <w:p w14:paraId="5A5BF650"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 xml:space="preserve">{قال -رَحِمَهُ اللهُ: </w:t>
      </w:r>
      <w:r w:rsidRPr="003F0727">
        <w:rPr>
          <w:rFonts w:ascii="Traditional Arabic" w:hAnsi="Traditional Arabic" w:cs="Traditional Arabic"/>
          <w:color w:val="0000FF"/>
          <w:sz w:val="34"/>
          <w:szCs w:val="34"/>
          <w:rtl/>
        </w:rPr>
        <w:t>(وَتُسَمَّى خُطْبَةً)</w:t>
      </w:r>
      <w:r w:rsidRPr="003F0727">
        <w:rPr>
          <w:rFonts w:ascii="Traditional Arabic" w:hAnsi="Traditional Arabic" w:cs="Traditional Arabic"/>
          <w:sz w:val="34"/>
          <w:szCs w:val="34"/>
          <w:rtl/>
        </w:rPr>
        <w:t>}.</w:t>
      </w:r>
    </w:p>
    <w:p w14:paraId="150548C3"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t xml:space="preserve">تُسمَّى "خُطبة" بضمِّ الخاء، خلافًا للــ "الخِطبَة" التي هي للنِّساء، كما في قوله تعالى: </w:t>
      </w:r>
      <w:r w:rsidRPr="003F0727">
        <w:rPr>
          <w:rFonts w:ascii="Traditional Arabic" w:hAnsi="Traditional Arabic" w:cs="Traditional Arabic"/>
          <w:color w:val="FF0000"/>
          <w:sz w:val="34"/>
          <w:szCs w:val="34"/>
          <w:rtl/>
        </w:rPr>
        <w:t xml:space="preserve">﴿وَلَا جُنَاحَ عَلَيْكُمْ فِيمَا عَرَّضْتُم بِهِ مِنْ خِطْبَةِ النِّسَاءِ﴾ </w:t>
      </w:r>
      <w:r w:rsidRPr="003F0727">
        <w:rPr>
          <w:rFonts w:ascii="Traditional Arabic" w:hAnsi="Traditional Arabic" w:cs="Traditional Arabic"/>
          <w:rtl/>
        </w:rPr>
        <w:t>[البقرة: 235].</w:t>
      </w:r>
    </w:p>
    <w:p w14:paraId="06C51153" w14:textId="77777777" w:rsidR="003F0727" w:rsidRPr="003F0727" w:rsidRDefault="003F0727" w:rsidP="003F0727">
      <w:pPr>
        <w:spacing w:before="120" w:after="0" w:line="240" w:lineRule="auto"/>
        <w:ind w:firstLine="374"/>
        <w:jc w:val="both"/>
        <w:rPr>
          <w:rFonts w:ascii="Traditional Arabic" w:hAnsi="Traditional Arabic" w:cs="Traditional Arabic"/>
          <w:sz w:val="34"/>
          <w:szCs w:val="34"/>
          <w:rtl/>
        </w:rPr>
      </w:pPr>
      <w:r w:rsidRPr="003F0727">
        <w:rPr>
          <w:rFonts w:ascii="Traditional Arabic" w:hAnsi="Traditional Arabic" w:cs="Traditional Arabic"/>
          <w:sz w:val="34"/>
          <w:szCs w:val="34"/>
          <w:rtl/>
        </w:rPr>
        <w:lastRenderedPageBreak/>
        <w:t>{شكر الله لكم سماحة العلَّامة الشَّيخ صالح الفوزان.</w:t>
      </w:r>
    </w:p>
    <w:p w14:paraId="126584D8" w14:textId="2E137474" w:rsidR="003F0727" w:rsidRPr="003F0727" w:rsidRDefault="003F0727" w:rsidP="003F0727">
      <w:pPr>
        <w:spacing w:before="120" w:after="0" w:line="240" w:lineRule="auto"/>
        <w:ind w:firstLine="374"/>
        <w:jc w:val="both"/>
        <w:rPr>
          <w:rFonts w:ascii="Traditional Arabic" w:hAnsi="Traditional Arabic" w:cs="Traditional Arabic"/>
          <w:sz w:val="34"/>
          <w:szCs w:val="34"/>
        </w:rPr>
      </w:pPr>
      <w:r w:rsidRPr="003F0727">
        <w:rPr>
          <w:rFonts w:ascii="Traditional Arabic" w:hAnsi="Traditional Arabic" w:cs="Traditional Arabic"/>
          <w:sz w:val="34"/>
          <w:szCs w:val="34"/>
          <w:rtl/>
        </w:rPr>
        <w:t>انتهى هذا الدَّرس، ولنا لقاء - إن شاء الله- نستكمل فيه المتن في باب "خطبة الجمعة"، حتى ذلكم الحين تقبَّلوا تحيات الزُّملاء الذين سجَّلوا هذا الدَّرسَ، والسَّلام عليكم ورحمة الله وبركاته}.</w:t>
      </w:r>
      <w:bookmarkStart w:id="0" w:name="_GoBack"/>
      <w:bookmarkEnd w:id="0"/>
    </w:p>
    <w:sectPr w:rsidR="003F0727" w:rsidRPr="003F0727" w:rsidSect="00601C72">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07609" w14:textId="77777777" w:rsidR="00A2652F" w:rsidRDefault="00A2652F" w:rsidP="003F0727">
      <w:pPr>
        <w:spacing w:after="0" w:line="240" w:lineRule="auto"/>
      </w:pPr>
      <w:r>
        <w:separator/>
      </w:r>
    </w:p>
  </w:endnote>
  <w:endnote w:type="continuationSeparator" w:id="0">
    <w:p w14:paraId="0DD4A6E8" w14:textId="77777777" w:rsidR="00A2652F" w:rsidRDefault="00A2652F" w:rsidP="003F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1395B" w14:textId="77777777" w:rsidR="00A2652F" w:rsidRDefault="00A2652F" w:rsidP="003F0727">
      <w:pPr>
        <w:spacing w:after="0" w:line="240" w:lineRule="auto"/>
      </w:pPr>
      <w:r>
        <w:separator/>
      </w:r>
    </w:p>
  </w:footnote>
  <w:footnote w:type="continuationSeparator" w:id="0">
    <w:p w14:paraId="62731E72" w14:textId="77777777" w:rsidR="00A2652F" w:rsidRDefault="00A2652F" w:rsidP="003F0727">
      <w:pPr>
        <w:spacing w:after="0" w:line="240" w:lineRule="auto"/>
      </w:pPr>
      <w:r>
        <w:continuationSeparator/>
      </w:r>
    </w:p>
  </w:footnote>
  <w:footnote w:id="1">
    <w:p w14:paraId="28FFC1D9" w14:textId="77777777" w:rsidR="003F0727" w:rsidRDefault="003F0727" w:rsidP="003F0727">
      <w:pPr>
        <w:pStyle w:val="FootnoteText"/>
        <w:rPr>
          <w:rFonts w:hint="cs"/>
          <w:lang w:bidi="ar-EG"/>
        </w:rPr>
      </w:pPr>
      <w:r>
        <w:rPr>
          <w:rStyle w:val="FootnoteReference"/>
        </w:rPr>
        <w:footnoteRef/>
      </w:r>
      <w:r>
        <w:rPr>
          <w:rtl/>
        </w:rPr>
        <w:t xml:space="preserve"> </w:t>
      </w:r>
      <w:r>
        <w:rPr>
          <w:rFonts w:hint="cs"/>
          <w:rtl/>
          <w:lang w:bidi="ar-EG"/>
        </w:rPr>
        <w:t>رواه مسلم</w:t>
      </w:r>
    </w:p>
  </w:footnote>
  <w:footnote w:id="2">
    <w:p w14:paraId="76BC6112" w14:textId="77777777" w:rsidR="003F0727" w:rsidRDefault="003F0727" w:rsidP="003F0727">
      <w:pPr>
        <w:pStyle w:val="FootnoteText"/>
      </w:pPr>
      <w:r>
        <w:rPr>
          <w:rStyle w:val="FootnoteReference"/>
        </w:rPr>
        <w:footnoteRef/>
      </w:r>
      <w:r>
        <w:rPr>
          <w:rtl/>
        </w:rPr>
        <w:t xml:space="preserve"> </w:t>
      </w:r>
      <w:r w:rsidRPr="002C6FE2">
        <w:rPr>
          <w:rFonts w:cs="Arial"/>
          <w:rtl/>
        </w:rPr>
        <w:t>أبو داود والحاكم</w:t>
      </w:r>
    </w:p>
  </w:footnote>
  <w:footnote w:id="3">
    <w:p w14:paraId="33E4D511" w14:textId="77777777" w:rsidR="003F0727" w:rsidRDefault="003F0727" w:rsidP="003F0727">
      <w:pPr>
        <w:pStyle w:val="FootnoteText"/>
      </w:pPr>
      <w:r>
        <w:rPr>
          <w:rStyle w:val="FootnoteReference"/>
        </w:rPr>
        <w:footnoteRef/>
      </w:r>
      <w:r>
        <w:rPr>
          <w:rtl/>
        </w:rPr>
        <w:t xml:space="preserve"> </w:t>
      </w:r>
      <w:r>
        <w:rPr>
          <w:rFonts w:hint="cs"/>
          <w:rtl/>
        </w:rPr>
        <w:t xml:space="preserve">رواه </w:t>
      </w:r>
      <w:r>
        <w:rPr>
          <w:rFonts w:hint="cs"/>
          <w:rtl/>
        </w:rPr>
        <w:t>أبو داود والنسائي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15071"/>
    <w:multiLevelType w:val="hybridMultilevel"/>
    <w:tmpl w:val="6852A198"/>
    <w:lvl w:ilvl="0" w:tplc="0409000B">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27"/>
    <w:rsid w:val="003F0727"/>
    <w:rsid w:val="00A26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0F0D"/>
  <w15:chartTrackingRefBased/>
  <w15:docId w15:val="{54E15DF3-5831-498A-9173-B2871D18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727"/>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F07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727"/>
    <w:rPr>
      <w:sz w:val="20"/>
      <w:szCs w:val="20"/>
    </w:rPr>
  </w:style>
  <w:style w:type="character" w:styleId="FootnoteReference">
    <w:name w:val="footnote reference"/>
    <w:basedOn w:val="DefaultParagraphFont"/>
    <w:uiPriority w:val="99"/>
    <w:semiHidden/>
    <w:unhideWhenUsed/>
    <w:rsid w:val="003F0727"/>
    <w:rPr>
      <w:vertAlign w:val="superscript"/>
    </w:rPr>
  </w:style>
  <w:style w:type="paragraph" w:styleId="ListParagraph">
    <w:name w:val="List Paragraph"/>
    <w:basedOn w:val="Normal"/>
    <w:uiPriority w:val="34"/>
    <w:qFormat/>
    <w:rsid w:val="003F0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980</Words>
  <Characters>5591</Characters>
  <Application>Microsoft Office Word</Application>
  <DocSecurity>0</DocSecurity>
  <Lines>46</Lines>
  <Paragraphs>13</Paragraphs>
  <ScaleCrop>false</ScaleCrop>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هشام داود</cp:lastModifiedBy>
  <cp:revision>1</cp:revision>
  <dcterms:created xsi:type="dcterms:W3CDTF">2019-03-25T08:38:00Z</dcterms:created>
  <dcterms:modified xsi:type="dcterms:W3CDTF">2019-03-25T08:40:00Z</dcterms:modified>
</cp:coreProperties>
</file>