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42E" w:rsidRPr="00D30F84" w:rsidRDefault="00F4442E" w:rsidP="00772ED1">
      <w:pPr>
        <w:spacing w:before="120" w:after="0" w:line="240" w:lineRule="auto"/>
        <w:ind w:firstLine="397"/>
        <w:jc w:val="center"/>
        <w:rPr>
          <w:rFonts w:ascii="Traditional Arabic" w:hAnsi="Traditional Arabic" w:cs="Traditional Arabic"/>
          <w:b/>
          <w:bCs/>
          <w:color w:val="FF0000"/>
          <w:sz w:val="44"/>
          <w:szCs w:val="44"/>
          <w:rtl/>
        </w:rPr>
      </w:pPr>
      <w:r w:rsidRPr="00D30F84">
        <w:rPr>
          <w:rFonts w:ascii="Traditional Arabic" w:hAnsi="Traditional Arabic" w:cs="Traditional Arabic" w:hint="cs"/>
          <w:b/>
          <w:bCs/>
          <w:color w:val="FF0000"/>
          <w:sz w:val="44"/>
          <w:szCs w:val="44"/>
          <w:rtl/>
        </w:rPr>
        <w:t xml:space="preserve">المحرر </w:t>
      </w:r>
      <w:r w:rsidR="00772ED1" w:rsidRPr="00D30F84">
        <w:rPr>
          <w:rFonts w:ascii="Traditional Arabic" w:hAnsi="Traditional Arabic" w:cs="Traditional Arabic" w:hint="cs"/>
          <w:b/>
          <w:bCs/>
          <w:color w:val="FF0000"/>
          <w:sz w:val="44"/>
          <w:szCs w:val="44"/>
          <w:rtl/>
          <w:lang w:bidi="ar-EG"/>
        </w:rPr>
        <w:t xml:space="preserve">في الحديث </w:t>
      </w:r>
      <w:r w:rsidRPr="00D30F84">
        <w:rPr>
          <w:rFonts w:ascii="Traditional Arabic" w:hAnsi="Traditional Arabic" w:cs="Traditional Arabic" w:hint="cs"/>
          <w:b/>
          <w:bCs/>
          <w:color w:val="FF0000"/>
          <w:sz w:val="44"/>
          <w:szCs w:val="44"/>
          <w:rtl/>
        </w:rPr>
        <w:t>(4)</w:t>
      </w:r>
    </w:p>
    <w:p w:rsidR="00F4442E" w:rsidRPr="00D30F84" w:rsidRDefault="00F4442E" w:rsidP="00772ED1">
      <w:pPr>
        <w:spacing w:before="120" w:after="0" w:line="240" w:lineRule="auto"/>
        <w:ind w:firstLine="397"/>
        <w:jc w:val="center"/>
        <w:rPr>
          <w:rFonts w:ascii="Traditional Arabic" w:hAnsi="Traditional Arabic" w:cs="Traditional Arabic"/>
          <w:b/>
          <w:bCs/>
          <w:color w:val="0000CC"/>
          <w:sz w:val="44"/>
          <w:szCs w:val="44"/>
          <w:rtl/>
        </w:rPr>
      </w:pPr>
      <w:r w:rsidRPr="00D30F84">
        <w:rPr>
          <w:rFonts w:ascii="Traditional Arabic" w:hAnsi="Traditional Arabic" w:cs="Traditional Arabic" w:hint="cs"/>
          <w:b/>
          <w:bCs/>
          <w:color w:val="0000CC"/>
          <w:sz w:val="44"/>
          <w:szCs w:val="44"/>
          <w:rtl/>
        </w:rPr>
        <w:t>الد</w:t>
      </w:r>
      <w:r w:rsidR="003929B0" w:rsidRPr="00D30F84">
        <w:rPr>
          <w:rFonts w:ascii="Traditional Arabic" w:hAnsi="Traditional Arabic" w:cs="Traditional Arabic" w:hint="cs"/>
          <w:b/>
          <w:bCs/>
          <w:color w:val="0000CC"/>
          <w:sz w:val="44"/>
          <w:szCs w:val="44"/>
          <w:rtl/>
        </w:rPr>
        <w:t>َّ</w:t>
      </w:r>
      <w:r w:rsidRPr="00D30F84">
        <w:rPr>
          <w:rFonts w:ascii="Traditional Arabic" w:hAnsi="Traditional Arabic" w:cs="Traditional Arabic" w:hint="cs"/>
          <w:b/>
          <w:bCs/>
          <w:color w:val="0000CC"/>
          <w:sz w:val="44"/>
          <w:szCs w:val="44"/>
          <w:rtl/>
        </w:rPr>
        <w:t>رس</w:t>
      </w:r>
      <w:r w:rsidR="003929B0" w:rsidRPr="00D30F84">
        <w:rPr>
          <w:rFonts w:ascii="Traditional Arabic" w:hAnsi="Traditional Arabic" w:cs="Traditional Arabic" w:hint="cs"/>
          <w:b/>
          <w:bCs/>
          <w:color w:val="0000CC"/>
          <w:sz w:val="44"/>
          <w:szCs w:val="44"/>
          <w:rtl/>
        </w:rPr>
        <w:t>ُ</w:t>
      </w:r>
      <w:r w:rsidRPr="00D30F84">
        <w:rPr>
          <w:rFonts w:ascii="Traditional Arabic" w:hAnsi="Traditional Arabic" w:cs="Traditional Arabic" w:hint="cs"/>
          <w:b/>
          <w:bCs/>
          <w:color w:val="0000CC"/>
          <w:sz w:val="44"/>
          <w:szCs w:val="44"/>
          <w:rtl/>
        </w:rPr>
        <w:t xml:space="preserve"> الث</w:t>
      </w:r>
      <w:r w:rsidR="003929B0" w:rsidRPr="00D30F84">
        <w:rPr>
          <w:rFonts w:ascii="Traditional Arabic" w:hAnsi="Traditional Arabic" w:cs="Traditional Arabic" w:hint="cs"/>
          <w:b/>
          <w:bCs/>
          <w:color w:val="0000CC"/>
          <w:sz w:val="44"/>
          <w:szCs w:val="44"/>
          <w:rtl/>
        </w:rPr>
        <w:t>َّ</w:t>
      </w:r>
      <w:r w:rsidRPr="00D30F84">
        <w:rPr>
          <w:rFonts w:ascii="Traditional Arabic" w:hAnsi="Traditional Arabic" w:cs="Traditional Arabic" w:hint="cs"/>
          <w:b/>
          <w:bCs/>
          <w:color w:val="0000CC"/>
          <w:sz w:val="44"/>
          <w:szCs w:val="44"/>
          <w:rtl/>
        </w:rPr>
        <w:t>ال</w:t>
      </w:r>
      <w:r w:rsidR="003929B0" w:rsidRPr="00D30F84">
        <w:rPr>
          <w:rFonts w:ascii="Traditional Arabic" w:hAnsi="Traditional Arabic" w:cs="Traditional Arabic" w:hint="cs"/>
          <w:b/>
          <w:bCs/>
          <w:color w:val="0000CC"/>
          <w:sz w:val="44"/>
          <w:szCs w:val="44"/>
          <w:rtl/>
        </w:rPr>
        <w:t>ِ</w:t>
      </w:r>
      <w:r w:rsidRPr="00D30F84">
        <w:rPr>
          <w:rFonts w:ascii="Traditional Arabic" w:hAnsi="Traditional Arabic" w:cs="Traditional Arabic" w:hint="cs"/>
          <w:b/>
          <w:bCs/>
          <w:color w:val="0000CC"/>
          <w:sz w:val="44"/>
          <w:szCs w:val="44"/>
          <w:rtl/>
        </w:rPr>
        <w:t>ث</w:t>
      </w:r>
      <w:r w:rsidR="003929B0" w:rsidRPr="00D30F84">
        <w:rPr>
          <w:rFonts w:ascii="Traditional Arabic" w:hAnsi="Traditional Arabic" w:cs="Traditional Arabic" w:hint="cs"/>
          <w:b/>
          <w:bCs/>
          <w:color w:val="0000CC"/>
          <w:sz w:val="44"/>
          <w:szCs w:val="44"/>
          <w:rtl/>
        </w:rPr>
        <w:t>ُ</w:t>
      </w:r>
      <w:r w:rsidRPr="00D30F84">
        <w:rPr>
          <w:rFonts w:ascii="Traditional Arabic" w:hAnsi="Traditional Arabic" w:cs="Traditional Arabic" w:hint="cs"/>
          <w:b/>
          <w:bCs/>
          <w:color w:val="0000CC"/>
          <w:sz w:val="44"/>
          <w:szCs w:val="44"/>
          <w:rtl/>
        </w:rPr>
        <w:t xml:space="preserve"> ع</w:t>
      </w:r>
      <w:r w:rsidR="003929B0" w:rsidRPr="00D30F84">
        <w:rPr>
          <w:rFonts w:ascii="Traditional Arabic" w:hAnsi="Traditional Arabic" w:cs="Traditional Arabic" w:hint="cs"/>
          <w:b/>
          <w:bCs/>
          <w:color w:val="0000CC"/>
          <w:sz w:val="44"/>
          <w:szCs w:val="44"/>
          <w:rtl/>
        </w:rPr>
        <w:t>َ</w:t>
      </w:r>
      <w:r w:rsidRPr="00D30F84">
        <w:rPr>
          <w:rFonts w:ascii="Traditional Arabic" w:hAnsi="Traditional Arabic" w:cs="Traditional Arabic" w:hint="cs"/>
          <w:b/>
          <w:bCs/>
          <w:color w:val="0000CC"/>
          <w:sz w:val="44"/>
          <w:szCs w:val="44"/>
          <w:rtl/>
        </w:rPr>
        <w:t>شر</w:t>
      </w:r>
      <w:r w:rsidR="00772ED1" w:rsidRPr="00D30F84">
        <w:rPr>
          <w:rFonts w:ascii="Traditional Arabic" w:hAnsi="Traditional Arabic" w:cs="Traditional Arabic" w:hint="cs"/>
          <w:b/>
          <w:bCs/>
          <w:color w:val="0000CC"/>
          <w:sz w:val="44"/>
          <w:szCs w:val="44"/>
          <w:rtl/>
        </w:rPr>
        <w:t xml:space="preserve"> (13)</w:t>
      </w:r>
    </w:p>
    <w:p w:rsidR="00772ED1" w:rsidRPr="00D30F84" w:rsidRDefault="00772ED1" w:rsidP="00772ED1">
      <w:pPr>
        <w:spacing w:before="120" w:after="0" w:line="240" w:lineRule="auto"/>
        <w:ind w:firstLine="397"/>
        <w:jc w:val="right"/>
        <w:rPr>
          <w:rFonts w:ascii="Traditional Arabic" w:hAnsi="Traditional Arabic" w:cs="Traditional Arabic"/>
          <w:b/>
          <w:bCs/>
          <w:color w:val="006600"/>
          <w:sz w:val="32"/>
          <w:szCs w:val="32"/>
          <w:rtl/>
        </w:rPr>
      </w:pPr>
      <w:r w:rsidRPr="00D30F84">
        <w:rPr>
          <w:rFonts w:ascii="Traditional Arabic" w:hAnsi="Traditional Arabic" w:cs="Traditional Arabic"/>
          <w:b/>
          <w:bCs/>
          <w:color w:val="006600"/>
          <w:sz w:val="24"/>
          <w:szCs w:val="24"/>
          <w:rtl/>
        </w:rPr>
        <w:t xml:space="preserve">معالي الشَّيخ/ </w:t>
      </w:r>
      <w:r w:rsidRPr="00D30F84">
        <w:rPr>
          <w:rFonts w:ascii="Traditional Arabic" w:hAnsi="Traditional Arabic" w:cs="Traditional Arabic" w:hint="cs"/>
          <w:b/>
          <w:bCs/>
          <w:color w:val="006600"/>
          <w:sz w:val="24"/>
          <w:szCs w:val="24"/>
          <w:rtl/>
        </w:rPr>
        <w:t>د.</w:t>
      </w:r>
      <w:r w:rsidRPr="00D30F84">
        <w:rPr>
          <w:rFonts w:ascii="Traditional Arabic" w:hAnsi="Traditional Arabic" w:cs="Traditional Arabic"/>
          <w:b/>
          <w:bCs/>
          <w:color w:val="006600"/>
          <w:sz w:val="24"/>
          <w:szCs w:val="24"/>
          <w:rtl/>
        </w:rPr>
        <w:t xml:space="preserve"> سعد بن ناصر الشثري</w:t>
      </w:r>
    </w:p>
    <w:p w:rsidR="00F4442E" w:rsidRPr="00D30F84" w:rsidRDefault="00F4442E" w:rsidP="007D2979">
      <w:pPr>
        <w:spacing w:before="120" w:after="0" w:line="240" w:lineRule="auto"/>
        <w:ind w:firstLine="397"/>
        <w:jc w:val="both"/>
        <w:rPr>
          <w:rFonts w:ascii="Traditional Arabic" w:hAnsi="Traditional Arabic" w:cs="Traditional Arabic"/>
          <w:sz w:val="34"/>
          <w:szCs w:val="34"/>
          <w:rtl/>
        </w:rPr>
      </w:pP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{بسم الله الرحمن الرحيم.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السَّلام عليكم ورحمة الله وبركاته.</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 سعد بن ناصر الشثري. فأهلًا وسهلًا بكم فضيلة الشَّيخ}.</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باركَ الله فيك، ووفقكَ الله لكل خير، وأرحبُ بإخوتي من المشاهدين الكرام، وأسأل الله -جلَّ وَعَلا- أن يرزقنا وإيَّاهم علمًا نافعًا وعملًا صالحًا.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{ما زلنا في الكلام على باب حد الزِّنا في كتاب "المحرر" لابن عبد الهادي.</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المؤلف -رَحَمَهُ اللهُ تَعَالَى: </w:t>
      </w:r>
      <w:r w:rsidRPr="00D30F84">
        <w:rPr>
          <w:rFonts w:ascii="Traditional Arabic" w:hAnsi="Traditional Arabic" w:cs="Traditional Arabic"/>
          <w:color w:val="0000FF"/>
          <w:sz w:val="34"/>
          <w:szCs w:val="34"/>
          <w:rtl/>
        </w:rPr>
        <w:t xml:space="preserve">(وَعَنْ عِمْرَانَ بنِ حُصَيْنٍ: أَنَّ امْرَأَةً مِنْ جُهَيْنَةَ أَتَتْ نَبِيَّ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وَهِي حُبْلَى مِنَ الزِّنَى فَقَالَتْ: يَا نَبِيَّ اللهِ, أَصَبْتُ حَدّ</w:t>
      </w:r>
      <w:r w:rsidR="009D2B8E" w:rsidRPr="00D30F84">
        <w:rPr>
          <w:rFonts w:ascii="Traditional Arabic" w:hAnsi="Traditional Arabic" w:cs="Traditional Arabic"/>
          <w:color w:val="0000FF"/>
          <w:sz w:val="34"/>
          <w:szCs w:val="34"/>
          <w:rtl/>
        </w:rPr>
        <w:t>ًا</w:t>
      </w:r>
      <w:r w:rsidRPr="00D30F84">
        <w:rPr>
          <w:rFonts w:ascii="Traditional Arabic" w:hAnsi="Traditional Arabic" w:cs="Traditional Arabic"/>
          <w:color w:val="0000FF"/>
          <w:sz w:val="34"/>
          <w:szCs w:val="34"/>
          <w:rtl/>
        </w:rPr>
        <w:t xml:space="preserve"> فَأَقِمْهُ عَلَيَّ، فَدَعَا نَبِيُّ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وَلِيَّهَا فَقَالَ: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أَحْسِنْ إِلَيْهَا، فَإِذَا وَضَعَتْ فَائْتِنِيْ بِهَا</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00FF"/>
          <w:sz w:val="34"/>
          <w:szCs w:val="34"/>
          <w:rtl/>
        </w:rPr>
        <w:t xml:space="preserve">، فَفَعَلَ, فَأَمَرَ بِهَا نَبِيُّ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فَشُكَّتْ عَلَيْهَا ثِيَابُهَا، ثُمَّ أَمَرَ بِهَا فَرُجِمَتْ، ثُمَّ صَلَّى عَلَيْهَا, فَقَالَ لَهُ عُمرُ: تُصَلِّي عَلَيْهَا يَا نَبِيَّ اللهِ، وَقَدْ زَنَتْ؟! فَقَالَ: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لَقَدْ تَابَتْ تَوْبَةً لَو قُسِمَتْ بَيْنَ سَبْعِيْنَ مِنْ أَهْلِ المدِينَةِ لَوَسِعَتْهُمْ، وَهَلْ وَجَدْتَ تَوْبَةً أَفْضَلَ مْنْ أَنْ جَادَتْ بِنَفْسِهَا للهِ؟</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00FF"/>
          <w:sz w:val="34"/>
          <w:szCs w:val="34"/>
          <w:rtl/>
        </w:rPr>
        <w:t>. رَوَاهُمَا مُسْلمٌ)</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الحمدُ لله ربِّ العالمين، والصَّلاةُ والسَّلامُ على أفضلِ الأنبياء والمرسلين.</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أمَّا بعد؛ فهذا الحديث</w:t>
      </w:r>
      <w:r w:rsidR="009D2B8E" w:rsidRPr="00D30F84">
        <w:rPr>
          <w:rFonts w:ascii="Traditional Arabic" w:hAnsi="Traditional Arabic" w:cs="Traditional Arabic"/>
          <w:sz w:val="34"/>
          <w:szCs w:val="34"/>
          <w:rtl/>
        </w:rPr>
        <w:t xml:space="preserve"> </w:t>
      </w:r>
      <w:r w:rsidRPr="00D30F84">
        <w:rPr>
          <w:rFonts w:ascii="Traditional Arabic" w:hAnsi="Traditional Arabic" w:cs="Traditional Arabic"/>
          <w:sz w:val="34"/>
          <w:szCs w:val="34"/>
          <w:rtl/>
        </w:rPr>
        <w:t>من الأحاديث التي فيها تقرير حدِّ الزِّنا بالنِّسبَة للمحصَن الذي سبق له الزَّواج، وأنَّ الحدَّ فيه الرَّجم، وهو محلُّ إجماعٍ في الجملة.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هنا: </w:t>
      </w:r>
      <w:r w:rsidRPr="00D30F84">
        <w:rPr>
          <w:rFonts w:ascii="Traditional Arabic" w:hAnsi="Traditional Arabic" w:cs="Traditional Arabic"/>
          <w:color w:val="0000FF"/>
          <w:sz w:val="34"/>
          <w:szCs w:val="34"/>
          <w:rtl/>
        </w:rPr>
        <w:t>(وَهِي حُبْلَى مِنَ الزِّنَى فَقَالَتْ: يَا نَبِيَّ اللهِ</w:t>
      </w:r>
      <w:r w:rsidR="007129AA" w:rsidRPr="00D30F84">
        <w:rPr>
          <w:rFonts w:ascii="Traditional Arabic" w:hAnsi="Traditional Arabic" w:cs="Traditional Arabic" w:hint="cs"/>
          <w:color w:val="0000FF"/>
          <w:sz w:val="34"/>
          <w:szCs w:val="34"/>
          <w:rtl/>
        </w:rPr>
        <w:t>،</w:t>
      </w:r>
      <w:r w:rsidRPr="00D30F84">
        <w:rPr>
          <w:rFonts w:ascii="Traditional Arabic" w:hAnsi="Traditional Arabic" w:cs="Traditional Arabic"/>
          <w:color w:val="0000FF"/>
          <w:sz w:val="34"/>
          <w:szCs w:val="34"/>
          <w:rtl/>
        </w:rPr>
        <w:t xml:space="preserve"> أَصَبْتُ حَدّ</w:t>
      </w:r>
      <w:r w:rsidR="009D2B8E" w:rsidRPr="00D30F84">
        <w:rPr>
          <w:rFonts w:ascii="Traditional Arabic" w:hAnsi="Traditional Arabic" w:cs="Traditional Arabic"/>
          <w:color w:val="0000FF"/>
          <w:sz w:val="34"/>
          <w:szCs w:val="34"/>
          <w:rtl/>
        </w:rPr>
        <w:t>ًا</w:t>
      </w:r>
      <w:r w:rsidRPr="00D30F84">
        <w:rPr>
          <w:rFonts w:ascii="Traditional Arabic" w:hAnsi="Traditional Arabic" w:cs="Traditional Arabic"/>
          <w:color w:val="0000FF"/>
          <w:sz w:val="34"/>
          <w:szCs w:val="34"/>
          <w:rtl/>
        </w:rPr>
        <w:t>)</w:t>
      </w:r>
      <w:r w:rsidRPr="00D30F84">
        <w:rPr>
          <w:rFonts w:ascii="Traditional Arabic" w:hAnsi="Traditional Arabic" w:cs="Traditional Arabic"/>
          <w:sz w:val="34"/>
          <w:szCs w:val="34"/>
          <w:rtl/>
        </w:rPr>
        <w:t>، استدلَّ به بعضهم على أنَّ الحملَ من لا زوجَ لها لا يكون طريقًا لإثبات الحدِّ لاحتمال أن تكون قد وُطئَت بشبهةٍ، واحتمال أن يكونَ الحمل من غيرِ وطءٍ أو نحو ذلك</w:t>
      </w:r>
      <w:r w:rsidR="00444AB0"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لأنَّ النبي -صَلَّى اللهُ عَلَيْهِ وَسَلَّمَ- لم يُقم الحدَّ عليها إلَّا لمَّا أقرَّت واعترفت.</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lastRenderedPageBreak/>
        <w:t>وقال طائفة من أهل العلم</w:t>
      </w:r>
      <w:r w:rsidRPr="00D30F84">
        <w:rPr>
          <w:rFonts w:ascii="Traditional Arabic" w:hAnsi="Traditional Arabic" w:cs="Traditional Arabic"/>
          <w:sz w:val="34"/>
          <w:szCs w:val="34"/>
          <w:rtl/>
        </w:rPr>
        <w:t>: يثبت</w:t>
      </w:r>
      <w:r w:rsidR="00F4442E"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الحدُّ بالحبَل متَى لم يكن هناك فراش زوجيَّة بالنِّسبَة للمرأة، واستدلُّوا بما وردَ عن عمر في الصَّحيح أنَّه قال: "الحد ثابت متى كان الاعتراف أو الحبل".</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واستدلَّ بعض أهل العلم بهذا الخبر على أنَّ حدَّ الزِّنا يثبت بالإقرار مرَّةً واحدة.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t>والقول الآخر</w:t>
      </w:r>
      <w:r w:rsidRPr="00D30F84">
        <w:rPr>
          <w:rFonts w:ascii="Traditional Arabic" w:hAnsi="Traditional Arabic" w:cs="Traditional Arabic"/>
          <w:sz w:val="34"/>
          <w:szCs w:val="34"/>
          <w:rtl/>
        </w:rPr>
        <w:t>: لا يثبت إلَّا بالإقرار أربعَ مرَّاتٍ -على ما تقدَّم في حديث ماعز- ولعلَّه أرجح، فإنَّ اعترافها هنا يُمكن أن يُفسَّر بأنَّه اعترافٌ م</w:t>
      </w:r>
      <w:r w:rsidR="007129AA"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تكرِّر.</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قولها هنا: </w:t>
      </w:r>
      <w:r w:rsidRPr="00D30F84">
        <w:rPr>
          <w:rFonts w:ascii="Traditional Arabic" w:hAnsi="Traditional Arabic" w:cs="Traditional Arabic"/>
          <w:color w:val="0000FF"/>
          <w:sz w:val="34"/>
          <w:szCs w:val="34"/>
          <w:rtl/>
        </w:rPr>
        <w:t>(فَأَقِمْهُ عَلَيَّ)</w:t>
      </w:r>
      <w:r w:rsidRPr="00D30F84">
        <w:rPr>
          <w:rFonts w:ascii="Traditional Arabic" w:hAnsi="Traditional Arabic" w:cs="Traditional Arabic"/>
          <w:sz w:val="34"/>
          <w:szCs w:val="34"/>
          <w:rtl/>
        </w:rPr>
        <w:t xml:space="preserve">، فيه جواز اعتراف الإنسان بالزِّنا، وإن كان جماهير أهل العلم </w:t>
      </w:r>
      <w:r w:rsidR="00C801AC" w:rsidRPr="00D30F84">
        <w:rPr>
          <w:rFonts w:ascii="Traditional Arabic" w:hAnsi="Traditional Arabic" w:cs="Traditional Arabic" w:hint="cs"/>
          <w:sz w:val="34"/>
          <w:szCs w:val="34"/>
          <w:rtl/>
        </w:rPr>
        <w:t xml:space="preserve">على </w:t>
      </w:r>
      <w:r w:rsidRPr="00D30F84">
        <w:rPr>
          <w:rFonts w:ascii="Traditional Arabic" w:hAnsi="Traditional Arabic" w:cs="Traditional Arabic"/>
          <w:sz w:val="34"/>
          <w:szCs w:val="34"/>
          <w:rtl/>
        </w:rPr>
        <w:t>أن سترَ الإنسان على نفسه أولَى إلَّا إذا كان هناك تحقيق م</w:t>
      </w:r>
      <w:r w:rsidR="00B5380B"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قصد شرعي.</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t>وفي هذا الحديث</w:t>
      </w:r>
      <w:r w:rsidRPr="00D30F84">
        <w:rPr>
          <w:rFonts w:ascii="Traditional Arabic" w:hAnsi="Traditional Arabic" w:cs="Traditional Arabic"/>
          <w:sz w:val="34"/>
          <w:szCs w:val="34"/>
          <w:rtl/>
        </w:rPr>
        <w:t>: أنَّ مَن وقعَ في م</w:t>
      </w:r>
      <w:r w:rsidR="00B5380B"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عصيةٍ أو ذنبٍ ولو كان كبيرًا؛ فإنَّه يُحسَن التَّعامل معه، ويُدعَى إلى التَّوبَة، حتى فيما لو ز</w:t>
      </w:r>
      <w:r w:rsidR="00F4442E"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نت المرأة، فإنَّ أولياءها يُطال</w:t>
      </w:r>
      <w:r w:rsidR="00B5380B"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بون بإحسان التَّعامل معها، ولذا قال النبي -صَلَّى اللهُ عَلَيْهِ وَسَلَّمَ- لوليِّها: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أَحْسِنْ إِلَيْهَا</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وفي هذا الحديث دلالة على أنَّ الحد لا يُقام على المرأة وهي حامل، لئلَّا ي</w:t>
      </w:r>
      <w:r w:rsidR="00B5380B"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تعدَّى أثر إقامة الحد على غيرِ مَن ارتكَب موج</w:t>
      </w:r>
      <w:r w:rsidR="00F4442E"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ب الحد.</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وورد في حديثٍ آخر أنَّه أمر</w:t>
      </w:r>
      <w:r w:rsidR="00F4442E"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الولي</w:t>
      </w:r>
      <w:r w:rsidR="00F4442E"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أن ينتظر بها حتى تقوم برضاعة ذلك الصَّبي، ولذلك اختلف الفقهاء في انتظار أمر الرَّضاعة: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t>فقال طائفة</w:t>
      </w:r>
      <w:r w:rsidRPr="00D30F84">
        <w:rPr>
          <w:rFonts w:ascii="Traditional Arabic" w:hAnsi="Traditional Arabic" w:cs="Traditional Arabic"/>
          <w:sz w:val="34"/>
          <w:szCs w:val="34"/>
          <w:rtl/>
        </w:rPr>
        <w:t>: لا ينتظر، واستدل</w:t>
      </w:r>
      <w:r w:rsidR="00F4442E"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وا بظاهر هذه الرِّواية.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t>وقال طائفة</w:t>
      </w:r>
      <w:r w:rsidRPr="00D30F84">
        <w:rPr>
          <w:rFonts w:ascii="Traditional Arabic" w:hAnsi="Traditional Arabic" w:cs="Traditional Arabic"/>
          <w:sz w:val="34"/>
          <w:szCs w:val="34"/>
          <w:rtl/>
        </w:rPr>
        <w:t>: يُنتَظَر حتى يُفطَم الصبي، فقد جاء في رواية أخرى أنَّه انتظر.</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t>وقال طائفة</w:t>
      </w:r>
      <w:r w:rsidRPr="00D30F84">
        <w:rPr>
          <w:rFonts w:ascii="Traditional Arabic" w:hAnsi="Traditional Arabic" w:cs="Traditional Arabic"/>
          <w:sz w:val="34"/>
          <w:szCs w:val="34"/>
          <w:rtl/>
        </w:rPr>
        <w:t>: إن كان يُمكن رضاعة الصَّبي من غير أمِّه فإنَّه لا يُنتَظر به حتى وقت الفطام، وإن كان لا يرضع إلا من أمِّه فإنَّه يُنتَظر بها ذلك.</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فإذا أمكن الإيقاف في غير الحبس فهو أولى</w:t>
      </w:r>
      <w:r w:rsidR="00B5380B"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لأنَّه -صَلَّى اللهُ عَلَيْهِ وَسَلَّمَ- أمر أهلها بالإحسان إليها، وأعادها إلى بيتِ أهلها ولم يقم بسجنها.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(فَشُكَّتْ عَلَيْهَا ثِيَابُهَا)</w:t>
      </w:r>
      <w:r w:rsidRPr="00D30F84">
        <w:rPr>
          <w:rFonts w:ascii="Traditional Arabic" w:hAnsi="Traditional Arabic" w:cs="Traditional Arabic"/>
          <w:sz w:val="34"/>
          <w:szCs w:val="34"/>
          <w:rtl/>
        </w:rPr>
        <w:t>، أي: قاموا بشدِّ الثِّيابِ عليها، وذلك من أجل ألا تظهر عورتها عند تطبيق الح</w:t>
      </w:r>
      <w:r w:rsidR="00B5380B"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د</w:t>
      </w:r>
      <w:r w:rsidR="00B5380B"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عليها.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(ثُمَّ أَمَرَ بِهَا فَرُجِمَتْ)</w:t>
      </w:r>
      <w:r w:rsidRPr="00D30F84">
        <w:rPr>
          <w:rFonts w:ascii="Traditional Arabic" w:hAnsi="Traditional Arabic" w:cs="Traditional Arabic"/>
          <w:sz w:val="34"/>
          <w:szCs w:val="34"/>
          <w:rtl/>
        </w:rPr>
        <w:t>، فيه إثبات حد الرَّجم.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lastRenderedPageBreak/>
        <w:t>ولم يذكر في هذا الحديث الجلد، وتقدَّمَ معنا أنَّ الفقهاء اختلفوا في المُحصَن إذا زنا؛ فهل يكون الحد بالرَّجمِ وحدَه كما في حديث ماعز وحديث الجهنيَّة هنا، أو أنَّه يُجمَع بينَ الأمرين الجلد والرَّجمِ على ما وردَ في الحديث أنَّ النَّبي -صَلَّى اللهُ عَلَيْهِ وَسَلَّمَ- قال</w:t>
      </w:r>
      <w:r w:rsidR="00B5380B"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w:t>
      </w:r>
      <w:r w:rsidR="009D2B8E" w:rsidRPr="00D30F84">
        <w:rPr>
          <w:rFonts w:ascii="Traditional Arabic" w:hAnsi="Traditional Arabic" w:cs="Traditional Arabic"/>
          <w:color w:val="006600"/>
          <w:sz w:val="34"/>
          <w:szCs w:val="34"/>
          <w:rtl/>
        </w:rPr>
        <w:t>«</w:t>
      </w:r>
      <w:r w:rsidR="003B0797" w:rsidRPr="00D30F84">
        <w:rPr>
          <w:rFonts w:ascii="Traditional Arabic" w:hAnsi="Traditional Arabic" w:cs="Traditional Arabic"/>
          <w:color w:val="006600"/>
          <w:sz w:val="34"/>
          <w:szCs w:val="34"/>
          <w:rtl/>
        </w:rPr>
        <w:t>خُذُوا عنِّي خُذُوا عنِّي، قدْ جعل اللهُ لهنَّ سَبِيلًا، البِكرُ بالبِكرِ؛ جَلدُ مِائةٍ، ونَفْيُ سَنةٍ، والثَّيِّبُ بالثَّيِّبِ، جَلدُ مائةٍ و الرَّجْمُ</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وما ورد من حديث علي</w:t>
      </w:r>
      <w:r w:rsidR="009D2B8E" w:rsidRPr="00D30F84">
        <w:rPr>
          <w:rFonts w:ascii="Traditional Arabic" w:hAnsi="Traditional Arabic" w:cs="Traditional Arabic"/>
          <w:sz w:val="34"/>
          <w:szCs w:val="34"/>
          <w:rtl/>
        </w:rPr>
        <w:t xml:space="preserve"> </w:t>
      </w:r>
      <w:r w:rsidRPr="00D30F84">
        <w:rPr>
          <w:rFonts w:ascii="Traditional Arabic" w:hAnsi="Traditional Arabic" w:cs="Traditional Arabic"/>
          <w:sz w:val="34"/>
          <w:szCs w:val="34"/>
          <w:rtl/>
        </w:rPr>
        <w:t>-رَضِيَ اللهُ عَنْهُ- عندما قام بتطبيق الحدِّ في زمانه.</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وفي الحديث أنَّ مَن أُقيمَ عليه الحد فإنَّه تُشرَع الصَّلاة عليه إذ لا ز</w:t>
      </w:r>
      <w:r w:rsidR="00F4442E" w:rsidRPr="00D30F84">
        <w:rPr>
          <w:rFonts w:ascii="Traditional Arabic" w:hAnsi="Traditional Arabic" w:cs="Traditional Arabic"/>
          <w:sz w:val="34"/>
          <w:szCs w:val="34"/>
          <w:rtl/>
        </w:rPr>
        <w:t>الَ م</w:t>
      </w:r>
      <w:r w:rsidR="00B5380B" w:rsidRPr="00D30F84">
        <w:rPr>
          <w:rFonts w:ascii="Traditional Arabic" w:hAnsi="Traditional Arabic" w:cs="Traditional Arabic" w:hint="cs"/>
          <w:sz w:val="34"/>
          <w:szCs w:val="34"/>
          <w:rtl/>
        </w:rPr>
        <w:t>ُ</w:t>
      </w:r>
      <w:r w:rsidR="00F4442E" w:rsidRPr="00D30F84">
        <w:rPr>
          <w:rFonts w:ascii="Traditional Arabic" w:hAnsi="Traditional Arabic" w:cs="Traditional Arabic"/>
          <w:sz w:val="34"/>
          <w:szCs w:val="34"/>
          <w:rtl/>
        </w:rPr>
        <w:t xml:space="preserve">سلمًا، ويحكَم عليه بأحكام </w:t>
      </w:r>
      <w:r w:rsidR="00F4442E" w:rsidRPr="00D30F84">
        <w:rPr>
          <w:rFonts w:ascii="Traditional Arabic" w:hAnsi="Traditional Arabic" w:cs="Traditional Arabic" w:hint="cs"/>
          <w:sz w:val="34"/>
          <w:szCs w:val="34"/>
          <w:rtl/>
        </w:rPr>
        <w:t>أ</w:t>
      </w:r>
      <w:r w:rsidRPr="00D30F84">
        <w:rPr>
          <w:rFonts w:ascii="Traditional Arabic" w:hAnsi="Traditional Arabic" w:cs="Traditional Arabic"/>
          <w:sz w:val="34"/>
          <w:szCs w:val="34"/>
          <w:rtl/>
        </w:rPr>
        <w:t>هل الإسلام.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وفيه أيضًا أنَّ مَن تابَ قد يكون له م</w:t>
      </w:r>
      <w:r w:rsidR="00BF5F56"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نزلة أعلى م</w:t>
      </w:r>
      <w:r w:rsidR="00BF5F56"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ن منزلته قبل ارتكابه للذَّنبِ، ولذلك صلَّى النبي -صَلَّى اللهُ عَلَيْهِ وَسَلَّمَ- عليها.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وقوله</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w:t>
      </w:r>
      <w:r w:rsidRPr="00D30F84">
        <w:rPr>
          <w:rFonts w:ascii="Traditional Arabic" w:hAnsi="Traditional Arabic" w:cs="Traditional Arabic"/>
          <w:color w:val="0000FF"/>
          <w:sz w:val="34"/>
          <w:szCs w:val="34"/>
          <w:rtl/>
        </w:rPr>
        <w:t>(فَقَالَ لَهُ عُمرُ: تُصَلِّي عَلَيْهَا يَا نَبِيَّ اللهِ، وَقَدْ زَنَتْ؟!)</w:t>
      </w:r>
      <w:r w:rsidRPr="00D30F84">
        <w:rPr>
          <w:rFonts w:ascii="Traditional Arabic" w:hAnsi="Traditional Arabic" w:cs="Traditional Arabic"/>
          <w:sz w:val="34"/>
          <w:szCs w:val="34"/>
          <w:rtl/>
        </w:rPr>
        <w:t>، فيه السُّؤال للإنسان عمَّا يُشكل عليه من المسائل ليعرف حكم الله فيها.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فَقَالَ -صَلَّى اللهُ عَلَيْهِ وَسَلَّمَ: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لَقَدْ تَابَتْ تَوْبَةً لَو قُسِمَتْ بَيْنَ سَبْعِيْنَ مِنْ أَهْلِ المدِينَةِ لَوَسِعَتْهُمْ، وَهَلْ وَجَدْتَ تَوْبَةً أَفْضَلَ مْنْ أَنْ جَادَتْ بِنَفْسِهَا للهِ؟</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فيه فضيلة التَّائبين وعظم أجرهم عند الله -جلَّ وَعَلا.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-رَحَمَهُ اللهُ تَعَالَى: </w:t>
      </w:r>
      <w:r w:rsidRPr="00D30F84">
        <w:rPr>
          <w:rFonts w:ascii="Traditional Arabic" w:hAnsi="Traditional Arabic" w:cs="Traditional Arabic"/>
          <w:color w:val="0000FF"/>
          <w:sz w:val="34"/>
          <w:szCs w:val="34"/>
          <w:rtl/>
        </w:rPr>
        <w:t xml:space="preserve">(وَعَنْ عَبدِ اللهِ بنِ عُمَرَ -رَضِيَ اللهُ عَنْهُمَا- أَنَّهُ قَالَ: إِنَّ الْيَهُودَ جَاءُوا إِلَى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فَذَكَرُوا لَهُ أَنَّ رَجُل</w:t>
      </w:r>
      <w:r w:rsidR="009D2B8E" w:rsidRPr="00D30F84">
        <w:rPr>
          <w:rFonts w:ascii="Traditional Arabic" w:hAnsi="Traditional Arabic" w:cs="Traditional Arabic"/>
          <w:color w:val="0000FF"/>
          <w:sz w:val="34"/>
          <w:szCs w:val="34"/>
          <w:rtl/>
        </w:rPr>
        <w:t>ًا</w:t>
      </w:r>
      <w:r w:rsidRPr="00D30F84">
        <w:rPr>
          <w:rFonts w:ascii="Traditional Arabic" w:hAnsi="Traditional Arabic" w:cs="Traditional Arabic"/>
          <w:color w:val="0000FF"/>
          <w:sz w:val="34"/>
          <w:szCs w:val="34"/>
          <w:rtl/>
        </w:rPr>
        <w:t xml:space="preserve"> وَامْرَأَةً زَنَيَا؟ فَقَالَ لَهُم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مَا تَجِدُونَ فِي التَّوْرَاةِ فِي شَأْنِ الرَّجْمِ؟</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00FF"/>
          <w:sz w:val="34"/>
          <w:szCs w:val="34"/>
          <w:rtl/>
        </w:rPr>
        <w:t xml:space="preserve"> فَقَالُوا: نَفْضَحُهُم وَيُجْلَدُونَ، قَالَ لَهُم عَبدُ اللهِ بنُ سَلامٍ: كَذَبْتُمْ إِنَّ فِيهَا الرَّجْمَ، فَأَتَوْا بِالتَّوْرَاةِ فَنَشَرُوهَا، فَوَضَعَ أَحَدُهُم يَدَهُ عَلَى آيَةِ الرَّجْمِ، فَقَرَأَ مَا قَبْلهَا وَمَا بَعْدَهَا</w:t>
      </w:r>
      <w:r w:rsidR="00B35695" w:rsidRPr="00D30F84">
        <w:rPr>
          <w:rFonts w:ascii="Traditional Arabic" w:hAnsi="Traditional Arabic" w:cs="Traditional Arabic" w:hint="cs"/>
          <w:color w:val="0000FF"/>
          <w:sz w:val="34"/>
          <w:szCs w:val="34"/>
          <w:rtl/>
        </w:rPr>
        <w:t>،</w:t>
      </w:r>
      <w:r w:rsidRPr="00D30F84">
        <w:rPr>
          <w:rFonts w:ascii="Traditional Arabic" w:hAnsi="Traditional Arabic" w:cs="Traditional Arabic"/>
          <w:color w:val="0000FF"/>
          <w:sz w:val="34"/>
          <w:szCs w:val="34"/>
          <w:rtl/>
        </w:rPr>
        <w:t xml:space="preserve"> فَقَالَ لَهُ عَبدُ اللهِ بنُ سَلامٍ: ارْفَعْ يَدَكَ، فَرَفَعَ يَدَهُ فَإِذَا فِيهَا آيَةُ الرَّجْمِ</w:t>
      </w:r>
      <w:r w:rsidR="00B35695" w:rsidRPr="00D30F84">
        <w:rPr>
          <w:rFonts w:ascii="Traditional Arabic" w:hAnsi="Traditional Arabic" w:cs="Traditional Arabic" w:hint="cs"/>
          <w:color w:val="0000FF"/>
          <w:sz w:val="34"/>
          <w:szCs w:val="34"/>
          <w:rtl/>
        </w:rPr>
        <w:t>،</w:t>
      </w:r>
      <w:r w:rsidRPr="00D30F84">
        <w:rPr>
          <w:rFonts w:ascii="Traditional Arabic" w:hAnsi="Traditional Arabic" w:cs="Traditional Arabic"/>
          <w:color w:val="0000FF"/>
          <w:sz w:val="34"/>
          <w:szCs w:val="34"/>
          <w:rtl/>
        </w:rPr>
        <w:t xml:space="preserve"> فَقَالُوا: صَدَقَ يَا مُحَمَّدُ، فِيهَا آيَةُ الرَّجْمِ</w:t>
      </w:r>
      <w:r w:rsidR="00B35695" w:rsidRPr="00D30F84">
        <w:rPr>
          <w:rFonts w:ascii="Traditional Arabic" w:hAnsi="Traditional Arabic" w:cs="Traditional Arabic" w:hint="cs"/>
          <w:color w:val="0000FF"/>
          <w:sz w:val="34"/>
          <w:szCs w:val="34"/>
          <w:rtl/>
        </w:rPr>
        <w:t>،</w:t>
      </w:r>
      <w:r w:rsidRPr="00D30F84">
        <w:rPr>
          <w:rFonts w:ascii="Traditional Arabic" w:hAnsi="Traditional Arabic" w:cs="Traditional Arabic"/>
          <w:color w:val="0000FF"/>
          <w:sz w:val="34"/>
          <w:szCs w:val="34"/>
          <w:rtl/>
        </w:rPr>
        <w:t xml:space="preserve"> فَأَمَرَ بِهِمَا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فرُجِمَا، فَرَأَيْتُ الرَّجُلَ يَجْنَأُ عَلَى الْمَرْأَةِ يَقِيهَا الْحِجَارَةَ. مُتَّفقٌ عَلَيْهِ، وَاللَّفْظُ للْبُخَارِيِّ)</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003B0797" w:rsidRPr="00D30F84">
        <w:rPr>
          <w:rFonts w:ascii="Traditional Arabic" w:hAnsi="Traditional Arabic" w:cs="Traditional Arabic"/>
          <w:color w:val="0000FF"/>
          <w:sz w:val="34"/>
          <w:szCs w:val="34"/>
          <w:rtl/>
        </w:rPr>
        <w:t>(</w:t>
      </w:r>
      <w:r w:rsidRPr="00D30F84">
        <w:rPr>
          <w:rFonts w:ascii="Traditional Arabic" w:hAnsi="Traditional Arabic" w:cs="Traditional Arabic"/>
          <w:color w:val="0000FF"/>
          <w:sz w:val="34"/>
          <w:szCs w:val="34"/>
          <w:rtl/>
        </w:rPr>
        <w:t xml:space="preserve">إِنَّ الْيَهُودَ جَاءُوا إِلَى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sz w:val="34"/>
          <w:szCs w:val="34"/>
          <w:rtl/>
        </w:rPr>
        <w:t>، فيه جواز قبول تحاكم أهل الكتاب لأهل الإسلام.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وفيه أيضًا أنَّ اليهود في زمن النبي -صَل</w:t>
      </w:r>
      <w:r w:rsidR="00F4442E" w:rsidRPr="00D30F84">
        <w:rPr>
          <w:rFonts w:ascii="Traditional Arabic" w:hAnsi="Traditional Arabic" w:cs="Traditional Arabic"/>
          <w:sz w:val="34"/>
          <w:szCs w:val="34"/>
          <w:rtl/>
        </w:rPr>
        <w:t>َّى اللهُ عَلَيْهِ وَسَلَّمَ- ي</w:t>
      </w:r>
      <w:r w:rsidR="00F4442E" w:rsidRPr="00D30F84">
        <w:rPr>
          <w:rFonts w:ascii="Traditional Arabic" w:hAnsi="Traditional Arabic" w:cs="Traditional Arabic" w:hint="cs"/>
          <w:sz w:val="34"/>
          <w:szCs w:val="34"/>
          <w:rtl/>
        </w:rPr>
        <w:t>ُق</w:t>
      </w:r>
      <w:r w:rsidRPr="00D30F84">
        <w:rPr>
          <w:rFonts w:ascii="Traditional Arabic" w:hAnsi="Traditional Arabic" w:cs="Traditional Arabic"/>
          <w:sz w:val="34"/>
          <w:szCs w:val="34"/>
          <w:rtl/>
        </w:rPr>
        <w:t>رِّونَ بصدقِ هذا النَّبي، وإلَّا لَمَا جاؤوا إليه في هذا الباب.</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lastRenderedPageBreak/>
        <w:t>واستدلَّ بعض العلماء في هذا الحديث على ح</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جيَّة شرع مَن قبلنا، ولكن إذا نظرنا في تلك المسألة وجدنا أن</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هذا الحديث خارج عن محلِّ النِّزاع</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لأنَّه يتحدَّث عن شرع مَن قبلنا المنقول بواسطتهم، والخلاف إنَّما في شرع مَن قبلنا المنقول بواسطة الكتاب والسُّنَّة.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 xml:space="preserve">(فَقَالَ لَهُم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مَا تَجِدُونَ فِي التَّوْرَاةِ فِي شَأْنِ الرَّجْمِ؟</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00FF"/>
          <w:sz w:val="34"/>
          <w:szCs w:val="34"/>
          <w:rtl/>
        </w:rPr>
        <w:t xml:space="preserve"> فَقَالُوا: نَفْضَحُهُم وَيُجْلَدُونَ)</w:t>
      </w:r>
      <w:r w:rsidRPr="00D30F84">
        <w:rPr>
          <w:rFonts w:ascii="Traditional Arabic" w:hAnsi="Traditional Arabic" w:cs="Traditional Arabic"/>
          <w:sz w:val="34"/>
          <w:szCs w:val="34"/>
          <w:rtl/>
        </w:rPr>
        <w:t>، أي: نُعرِّف النَّاس بذنبِ مَن فعلَ ذلك، وقد وردَ أنَّهم يضعونَه على الدَّابَّةِ م</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قلوبًا من أجلِ أن يُعرَف بذلك، ووردَ عن بعضهم أنَّه يُحمِّمه ويُسوِّدُ وجهه.</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(قَالَ لَهُم عَبدُ اللهِ بنُ سَلامٍ: كَذَبْتُمْ، إِنَّ فِيهَا الرَّجْمَ)</w:t>
      </w:r>
      <w:r w:rsidRPr="00D30F84">
        <w:rPr>
          <w:rFonts w:ascii="Traditional Arabic" w:hAnsi="Traditional Arabic" w:cs="Traditional Arabic"/>
          <w:sz w:val="34"/>
          <w:szCs w:val="34"/>
          <w:rtl/>
        </w:rPr>
        <w:t>، أي</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ليس هذا هو الموجود في التَّوراة، وإنَّما الموجود هو الرَّجم.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w:t>
      </w:r>
      <w:r w:rsidRPr="00D30F84">
        <w:rPr>
          <w:rFonts w:ascii="Traditional Arabic" w:hAnsi="Traditional Arabic" w:cs="Traditional Arabic"/>
          <w:color w:val="0000FF"/>
          <w:sz w:val="34"/>
          <w:szCs w:val="34"/>
          <w:rtl/>
        </w:rPr>
        <w:t>(فَأَتَوْا بِالتَّوْرَاةِ فَنَشَرُوهَا، فَوَضَعَ أَحَدُهُم يَدَهُ عَلَى آيَةِ الرَّجْمِ، فَقَرَأَ مَا قَبْلهَا وَمَا بَعْدَهَا)</w:t>
      </w:r>
      <w:r w:rsidRPr="00D30F84">
        <w:rPr>
          <w:rFonts w:ascii="Traditional Arabic" w:hAnsi="Traditional Arabic" w:cs="Traditional Arabic"/>
          <w:sz w:val="34"/>
          <w:szCs w:val="34"/>
          <w:rtl/>
        </w:rPr>
        <w:t>، يعني</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من أجل أن يُخفيها، وفيه أنَّه لا يجوز كتم ما يعرفه الإنسان</w:t>
      </w:r>
      <w:r w:rsidR="009D2B8E" w:rsidRPr="00D30F84">
        <w:rPr>
          <w:rFonts w:ascii="Traditional Arabic" w:hAnsi="Traditional Arabic" w:cs="Traditional Arabic"/>
          <w:sz w:val="34"/>
          <w:szCs w:val="34"/>
          <w:rtl/>
        </w:rPr>
        <w:t>،</w:t>
      </w:r>
      <w:r w:rsidRPr="00D30F84">
        <w:rPr>
          <w:rFonts w:ascii="Traditional Arabic" w:hAnsi="Traditional Arabic" w:cs="Traditional Arabic"/>
          <w:sz w:val="34"/>
          <w:szCs w:val="34"/>
          <w:rtl/>
        </w:rPr>
        <w:t xml:space="preserve"> خ</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صوصًا إذا ترتَّبَ عليه أحكامٌ وآثارٌ.</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وفيه أيضًا جواز وصف أجزاء التَّوراة أنَّها آية، والمراد بالآية: العلامة.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w:t>
      </w:r>
      <w:r w:rsidRPr="00D30F84">
        <w:rPr>
          <w:rFonts w:ascii="Traditional Arabic" w:hAnsi="Traditional Arabic" w:cs="Traditional Arabic"/>
          <w:color w:val="0000FF"/>
          <w:sz w:val="34"/>
          <w:szCs w:val="34"/>
          <w:rtl/>
        </w:rPr>
        <w:t>(فَقَالَ لَهُ عَبدُ اللهِ بنُ سَلامٍ: ارْفَعْ يَدَكَ، فَرَفَعَ يَدَهُ فَإِذَا فِيهَا آيَةُ الرَّجْمِ)</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في هذا مراجعة التَّوراة والإنجيل إذا كان ه</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ناك مصلحة شرعي</w:t>
      </w:r>
      <w:r w:rsidR="00F4442E"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ة، كما لو كان هناك مَن يُريد أن يردَّ عليهم، أو أن يُبيِّن التَّحريفَ الموجود في كتبهم.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فَقَالُوا: </w:t>
      </w:r>
      <w:r w:rsidRPr="00D30F84">
        <w:rPr>
          <w:rFonts w:ascii="Traditional Arabic" w:hAnsi="Traditional Arabic" w:cs="Traditional Arabic"/>
          <w:color w:val="0000FF"/>
          <w:sz w:val="34"/>
          <w:szCs w:val="34"/>
          <w:rtl/>
        </w:rPr>
        <w:t>(صَدَقَ يَا مُحَمَّدُ، فِيهَا آيَةُ الرَّجْمِ)</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أي: صدق عبد الله بن سلام.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w:t>
      </w:r>
      <w:r w:rsidRPr="00D30F84">
        <w:rPr>
          <w:rFonts w:ascii="Traditional Arabic" w:hAnsi="Traditional Arabic" w:cs="Traditional Arabic"/>
          <w:color w:val="0000FF"/>
          <w:sz w:val="34"/>
          <w:szCs w:val="34"/>
          <w:rtl/>
        </w:rPr>
        <w:t xml:space="preserve">(فَأَمَرَ بِهِمَا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فرُجِمَا)</w:t>
      </w:r>
      <w:r w:rsidRPr="00D30F84">
        <w:rPr>
          <w:rFonts w:ascii="Traditional Arabic" w:hAnsi="Traditional Arabic" w:cs="Traditional Arabic"/>
          <w:sz w:val="34"/>
          <w:szCs w:val="34"/>
          <w:rtl/>
        </w:rPr>
        <w:t>، قيل</w:t>
      </w:r>
      <w:r w:rsidR="00B35695" w:rsidRPr="00D30F84">
        <w:rPr>
          <w:rFonts w:ascii="Traditional Arabic" w:hAnsi="Traditional Arabic" w:cs="Traditional Arabic" w:hint="cs"/>
          <w:sz w:val="34"/>
          <w:szCs w:val="34"/>
          <w:rtl/>
        </w:rPr>
        <w:t>:</w:t>
      </w:r>
      <w:r w:rsidR="009D2B8E" w:rsidRPr="00D30F84">
        <w:rPr>
          <w:rFonts w:ascii="Traditional Arabic" w:hAnsi="Traditional Arabic" w:cs="Traditional Arabic"/>
          <w:sz w:val="34"/>
          <w:szCs w:val="34"/>
          <w:rtl/>
        </w:rPr>
        <w:t xml:space="preserve"> </w:t>
      </w:r>
      <w:r w:rsidRPr="00D30F84">
        <w:rPr>
          <w:rFonts w:ascii="Traditional Arabic" w:hAnsi="Traditional Arabic" w:cs="Traditional Arabic"/>
          <w:sz w:val="34"/>
          <w:szCs w:val="34"/>
          <w:rtl/>
        </w:rPr>
        <w:t>كان الرَّجم بسبب أنَّ الرَّجم مذكورٌ في كتبهم، وقيل</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إنَّما رجمَ بما ورد في هذا الشَّرع.</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واستدل به بعضهم على أنَّ الزَّاني المحصَن لا يُجلَد، وإنَّما يُكتفَى برجمه.</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t>وقال الآخرون</w:t>
      </w:r>
      <w:r w:rsidRPr="00D30F84">
        <w:rPr>
          <w:rFonts w:ascii="Traditional Arabic" w:hAnsi="Traditional Arabic" w:cs="Traditional Arabic"/>
          <w:sz w:val="34"/>
          <w:szCs w:val="34"/>
          <w:rtl/>
        </w:rPr>
        <w:t>: إنَّما ذُكرَ الرَّجم هنا ولم يُذكر معه الجلد</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لأنَّه سبق ذكر الجلد في قولهم </w:t>
      </w:r>
      <w:r w:rsidRPr="00D30F84">
        <w:rPr>
          <w:rFonts w:ascii="Traditional Arabic" w:hAnsi="Traditional Arabic" w:cs="Traditional Arabic"/>
          <w:color w:val="0000FF"/>
          <w:sz w:val="34"/>
          <w:szCs w:val="34"/>
          <w:rtl/>
        </w:rPr>
        <w:t>(نَفْضَحُهُم وَيُجْلَدُونَ)</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(فَرَأَيْتُ الرَّجُلَ يَجْنَأُ عَلَى الْمَرْأَةِ)</w:t>
      </w:r>
      <w:r w:rsidRPr="00D30F84">
        <w:rPr>
          <w:rFonts w:ascii="Traditional Arabic" w:hAnsi="Traditional Arabic" w:cs="Traditional Arabic"/>
          <w:sz w:val="34"/>
          <w:szCs w:val="34"/>
          <w:rtl/>
        </w:rPr>
        <w:t>، هكذا في الرِّواية المشهورة "يجْنَأُ" بالجيم، أي</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أنَّه يميل عليها ويُحاول أن يغطيها من أجلِ ألا تصل إليها الحجارة التي كانوا يستعملونها في الرَّجم.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وفي بعض النُّسخِ قال</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"يَحنا" يعني</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أنَّه يميل إليها.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lastRenderedPageBreak/>
        <w:t xml:space="preserve">وقوله: </w:t>
      </w:r>
      <w:r w:rsidRPr="00D30F84">
        <w:rPr>
          <w:rFonts w:ascii="Traditional Arabic" w:hAnsi="Traditional Arabic" w:cs="Traditional Arabic"/>
          <w:color w:val="0000FF"/>
          <w:sz w:val="34"/>
          <w:szCs w:val="34"/>
          <w:rtl/>
        </w:rPr>
        <w:t>(يَقِيهَا الْحِجَارَةَ)</w:t>
      </w:r>
      <w:r w:rsidRPr="00D30F84">
        <w:rPr>
          <w:rFonts w:ascii="Traditional Arabic" w:hAnsi="Traditional Arabic" w:cs="Traditional Arabic"/>
          <w:sz w:val="34"/>
          <w:szCs w:val="34"/>
          <w:rtl/>
        </w:rPr>
        <w:t>، أي: أرادَ ألا تمسَّها الحجارة التي يُرجَمون بها.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وظاهر هذا أنَّه جُم</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ع</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بين الرَّجل والمرأة في مكانٍ واحدٍ عند الرَّجم.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{قال</w:t>
      </w:r>
      <w:r w:rsidR="009D2B8E" w:rsidRPr="00D30F84">
        <w:rPr>
          <w:rFonts w:ascii="Traditional Arabic" w:hAnsi="Traditional Arabic" w:cs="Traditional Arabic"/>
          <w:sz w:val="34"/>
          <w:szCs w:val="34"/>
          <w:rtl/>
        </w:rPr>
        <w:t xml:space="preserve"> </w:t>
      </w:r>
      <w:r w:rsidRPr="00D30F84">
        <w:rPr>
          <w:rFonts w:ascii="Traditional Arabic" w:hAnsi="Traditional Arabic" w:cs="Traditional Arabic"/>
          <w:sz w:val="34"/>
          <w:szCs w:val="34"/>
          <w:rtl/>
        </w:rPr>
        <w:t xml:space="preserve">-رَحَمَهُ اللهُ تَعَالَى: </w:t>
      </w:r>
      <w:r w:rsidRPr="00D30F84">
        <w:rPr>
          <w:rFonts w:ascii="Traditional Arabic" w:hAnsi="Traditional Arabic" w:cs="Traditional Arabic"/>
          <w:color w:val="0000FF"/>
          <w:sz w:val="34"/>
          <w:szCs w:val="34"/>
          <w:rtl/>
        </w:rPr>
        <w:t xml:space="preserve">(وَعَنْ جَابرِ بنِ عبدِ اللهِ رَضِيَ اللَّهُ عَنْهُما قَالَ: رَجَمَ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رَجُل</w:t>
      </w:r>
      <w:r w:rsidR="009D2B8E" w:rsidRPr="00D30F84">
        <w:rPr>
          <w:rFonts w:ascii="Traditional Arabic" w:hAnsi="Traditional Arabic" w:cs="Traditional Arabic"/>
          <w:color w:val="0000FF"/>
          <w:sz w:val="34"/>
          <w:szCs w:val="34"/>
          <w:rtl/>
        </w:rPr>
        <w:t>ًا</w:t>
      </w:r>
      <w:r w:rsidRPr="00D30F84">
        <w:rPr>
          <w:rFonts w:ascii="Traditional Arabic" w:hAnsi="Traditional Arabic" w:cs="Traditional Arabic"/>
          <w:color w:val="0000FF"/>
          <w:sz w:val="34"/>
          <w:szCs w:val="34"/>
          <w:rtl/>
        </w:rPr>
        <w:t xml:space="preserve"> مِنْ أَسْلَمَ، وَرَجُل</w:t>
      </w:r>
      <w:r w:rsidR="009D2B8E" w:rsidRPr="00D30F84">
        <w:rPr>
          <w:rFonts w:ascii="Traditional Arabic" w:hAnsi="Traditional Arabic" w:cs="Traditional Arabic"/>
          <w:color w:val="0000FF"/>
          <w:sz w:val="34"/>
          <w:szCs w:val="34"/>
          <w:rtl/>
        </w:rPr>
        <w:t>ًا</w:t>
      </w:r>
      <w:r w:rsidRPr="00D30F84">
        <w:rPr>
          <w:rFonts w:ascii="Traditional Arabic" w:hAnsi="Traditional Arabic" w:cs="Traditional Arabic"/>
          <w:color w:val="0000FF"/>
          <w:sz w:val="34"/>
          <w:szCs w:val="34"/>
          <w:rtl/>
        </w:rPr>
        <w:t xml:space="preserve"> مِنَ الْيَهُودِ وَامْرَأَةً. رَوَاهُ مُسْلمٌ)</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t>في هذا الحديث</w:t>
      </w:r>
      <w:r w:rsidRPr="00D30F84">
        <w:rPr>
          <w:rFonts w:ascii="Traditional Arabic" w:hAnsi="Traditional Arabic" w:cs="Traditional Arabic"/>
          <w:sz w:val="34"/>
          <w:szCs w:val="34"/>
          <w:rtl/>
        </w:rPr>
        <w:t>: أنَّ حدَّ الزَّاني المحصَن الرَّجم.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وفيه أنَّ الرَّجم يكون للرَّجلِ والمرأةِ.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وفيه أنَّه أهلَ الكتابِ متى تحاكموا إلينا</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حكمنا عليهم بما في شرعنا.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-رَحَمَهُ اللهُ تَعَالَى: </w:t>
      </w:r>
      <w:r w:rsidRPr="00D30F84">
        <w:rPr>
          <w:rFonts w:ascii="Traditional Arabic" w:hAnsi="Traditional Arabic" w:cs="Traditional Arabic"/>
          <w:color w:val="0000FF"/>
          <w:sz w:val="34"/>
          <w:szCs w:val="34"/>
          <w:rtl/>
        </w:rPr>
        <w:t>(وَعَنِ ابْنِ إِسْحَاقَ، عَنْ يَعْقُوبَ بنِ عَبدِ اللهِ بنِ الْأَشَجِّ، عَنْ أَبي أُمَامَةَ بنِ سَهْلِ بنِ حُنَيْفٍ، عَنْ سَعيدِ بنِ سَعْدِ بنِ عُبَادَةَ قَالَ: كَانَ بَينَ أَبْيَاتِنا رُوَيْجِلٌ ضَعِيفٌ مُخْدَجٌ، فَلَمْ يُرَعِ الْحَيُّ إِلَّا وَهُوَ عَلَى أَمَةٍ مِنْ إمَائِهِمْ يَخْبُثُ بِهَا</w:t>
      </w:r>
      <w:r w:rsidR="00B35695" w:rsidRPr="00D30F84">
        <w:rPr>
          <w:rFonts w:ascii="Traditional Arabic" w:hAnsi="Traditional Arabic" w:cs="Traditional Arabic" w:hint="cs"/>
          <w:color w:val="0000FF"/>
          <w:sz w:val="34"/>
          <w:szCs w:val="34"/>
          <w:rtl/>
        </w:rPr>
        <w:t>،</w:t>
      </w:r>
      <w:r w:rsidRPr="00D30F84">
        <w:rPr>
          <w:rFonts w:ascii="Traditional Arabic" w:hAnsi="Traditional Arabic" w:cs="Traditional Arabic"/>
          <w:color w:val="0000FF"/>
          <w:sz w:val="34"/>
          <w:szCs w:val="34"/>
          <w:rtl/>
        </w:rPr>
        <w:t xml:space="preserve"> قَالَ: فَذَكَرَ ذَلِكَ سَعْدُ بنُ عُبَادَةَ لرَسُولِ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-وَكَانَ ذَلِكَ الرَّجُلُ مُسْلِم</w:t>
      </w:r>
      <w:r w:rsidR="009D2B8E" w:rsidRPr="00D30F84">
        <w:rPr>
          <w:rFonts w:ascii="Traditional Arabic" w:hAnsi="Traditional Arabic" w:cs="Traditional Arabic"/>
          <w:color w:val="0000FF"/>
          <w:sz w:val="34"/>
          <w:szCs w:val="34"/>
          <w:rtl/>
        </w:rPr>
        <w:t>ًا</w:t>
      </w:r>
      <w:r w:rsidRPr="00D30F84">
        <w:rPr>
          <w:rFonts w:ascii="Traditional Arabic" w:hAnsi="Traditional Arabic" w:cs="Traditional Arabic"/>
          <w:color w:val="0000FF"/>
          <w:sz w:val="34"/>
          <w:szCs w:val="34"/>
          <w:rtl/>
        </w:rPr>
        <w:t xml:space="preserve">- فَقَالَ: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اضْرِبُوهُ حَدَّهُ</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00FF"/>
          <w:sz w:val="34"/>
          <w:szCs w:val="34"/>
          <w:rtl/>
        </w:rPr>
        <w:t xml:space="preserve"> قَالُوا: يَا رَسُولَ اللهِ</w:t>
      </w:r>
      <w:r w:rsidR="00B35695" w:rsidRPr="00D30F84">
        <w:rPr>
          <w:rFonts w:ascii="Traditional Arabic" w:hAnsi="Traditional Arabic" w:cs="Traditional Arabic" w:hint="cs"/>
          <w:color w:val="0000FF"/>
          <w:sz w:val="34"/>
          <w:szCs w:val="34"/>
          <w:rtl/>
        </w:rPr>
        <w:t xml:space="preserve">، </w:t>
      </w:r>
      <w:r w:rsidRPr="00D30F84">
        <w:rPr>
          <w:rFonts w:ascii="Traditional Arabic" w:hAnsi="Traditional Arabic" w:cs="Traditional Arabic"/>
          <w:color w:val="0000FF"/>
          <w:sz w:val="34"/>
          <w:szCs w:val="34"/>
          <w:rtl/>
        </w:rPr>
        <w:t>إِنَّهُ أَضْعَفُ مِـمِّا تَحْسِبُ</w:t>
      </w:r>
      <w:r w:rsidR="00B35695" w:rsidRPr="00D30F84">
        <w:rPr>
          <w:rFonts w:ascii="Traditional Arabic" w:hAnsi="Traditional Arabic" w:cs="Traditional Arabic" w:hint="cs"/>
          <w:color w:val="0000FF"/>
          <w:sz w:val="34"/>
          <w:szCs w:val="34"/>
          <w:rtl/>
        </w:rPr>
        <w:t>،</w:t>
      </w:r>
      <w:r w:rsidRPr="00D30F84">
        <w:rPr>
          <w:rFonts w:ascii="Traditional Arabic" w:hAnsi="Traditional Arabic" w:cs="Traditional Arabic"/>
          <w:color w:val="0000FF"/>
          <w:sz w:val="34"/>
          <w:szCs w:val="34"/>
          <w:rtl/>
        </w:rPr>
        <w:t xml:space="preserve"> لَو ضَرَبْنَاهُ مِائَةً قَتَلْنَاهُ</w:t>
      </w:r>
      <w:r w:rsidR="00B35695" w:rsidRPr="00D30F84">
        <w:rPr>
          <w:rFonts w:ascii="Traditional Arabic" w:hAnsi="Traditional Arabic" w:cs="Traditional Arabic" w:hint="cs"/>
          <w:color w:val="0000FF"/>
          <w:sz w:val="34"/>
          <w:szCs w:val="34"/>
          <w:rtl/>
        </w:rPr>
        <w:t xml:space="preserve">، </w:t>
      </w:r>
      <w:r w:rsidRPr="00D30F84">
        <w:rPr>
          <w:rFonts w:ascii="Traditional Arabic" w:hAnsi="Traditional Arabic" w:cs="Traditional Arabic"/>
          <w:color w:val="0000FF"/>
          <w:sz w:val="34"/>
          <w:szCs w:val="34"/>
          <w:rtl/>
        </w:rPr>
        <w:t xml:space="preserve">فَقَالَ: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خُذُوا لَهُ عِثْلَاكَا فِيهِ مِائَةُ شِمْرَاخٍ</w:t>
      </w:r>
      <w:r w:rsidR="00B35695"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 xml:space="preserve"> ثُمَّ اضْرِبُوهُ بِهِ ضَرْبَةً وَاحِدَةً</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00FF"/>
          <w:sz w:val="34"/>
          <w:szCs w:val="34"/>
          <w:rtl/>
        </w:rPr>
        <w:t xml:space="preserve"> قال:</w:t>
      </w:r>
      <w:r w:rsidR="00B35695" w:rsidRPr="00D30F84">
        <w:rPr>
          <w:rFonts w:ascii="Traditional Arabic" w:hAnsi="Traditional Arabic" w:cs="Traditional Arabic" w:hint="cs"/>
          <w:color w:val="0000FF"/>
          <w:sz w:val="34"/>
          <w:szCs w:val="34"/>
          <w:rtl/>
        </w:rPr>
        <w:t xml:space="preserve"> </w:t>
      </w:r>
      <w:r w:rsidRPr="00D30F84">
        <w:rPr>
          <w:rFonts w:ascii="Traditional Arabic" w:hAnsi="Traditional Arabic" w:cs="Traditional Arabic"/>
          <w:color w:val="0000FF"/>
          <w:sz w:val="34"/>
          <w:szCs w:val="34"/>
          <w:rtl/>
        </w:rPr>
        <w:t>فَفَعَلُوا بِهِ. رَوَاهُ أَحْمدُ وَابْنُ مَاجَهْ وَالنَّسَائِيُّ وَالطَّبَرَانِيُّ</w:t>
      </w:r>
      <w:r w:rsidR="00B35695" w:rsidRPr="00D30F84">
        <w:rPr>
          <w:rFonts w:ascii="Traditional Arabic" w:hAnsi="Traditional Arabic" w:cs="Traditional Arabic" w:hint="cs"/>
          <w:color w:val="0000FF"/>
          <w:sz w:val="34"/>
          <w:szCs w:val="34"/>
          <w:rtl/>
        </w:rPr>
        <w:t>،</w:t>
      </w:r>
      <w:r w:rsidRPr="00D30F84">
        <w:rPr>
          <w:rFonts w:ascii="Traditional Arabic" w:hAnsi="Traditional Arabic" w:cs="Traditional Arabic"/>
          <w:color w:val="0000FF"/>
          <w:sz w:val="34"/>
          <w:szCs w:val="34"/>
          <w:rtl/>
        </w:rPr>
        <w:t xml:space="preserve"> وَإِسْنَادُهُ جَـيِّدٌ، لَكِنْ فِيهِ اخْتِلَافٌ</w:t>
      </w:r>
      <w:r w:rsidR="00B35695" w:rsidRPr="00D30F84">
        <w:rPr>
          <w:rFonts w:ascii="Traditional Arabic" w:hAnsi="Traditional Arabic" w:cs="Traditional Arabic" w:hint="cs"/>
          <w:color w:val="0000FF"/>
          <w:sz w:val="34"/>
          <w:szCs w:val="34"/>
          <w:rtl/>
        </w:rPr>
        <w:t>،</w:t>
      </w:r>
      <w:r w:rsidRPr="00D30F84">
        <w:rPr>
          <w:rFonts w:ascii="Traditional Arabic" w:hAnsi="Traditional Arabic" w:cs="Traditional Arabic"/>
          <w:color w:val="0000FF"/>
          <w:sz w:val="34"/>
          <w:szCs w:val="34"/>
          <w:rtl/>
        </w:rPr>
        <w:t xml:space="preserve"> وَقَدْ رُوِيَ مُرْسَل</w:t>
      </w:r>
      <w:r w:rsidR="009D2B8E" w:rsidRPr="00D30F84">
        <w:rPr>
          <w:rFonts w:ascii="Traditional Arabic" w:hAnsi="Traditional Arabic" w:cs="Traditional Arabic"/>
          <w:color w:val="0000FF"/>
          <w:sz w:val="34"/>
          <w:szCs w:val="34"/>
          <w:rtl/>
        </w:rPr>
        <w:t>ًا</w:t>
      </w:r>
      <w:r w:rsidRPr="00D30F84">
        <w:rPr>
          <w:rFonts w:ascii="Traditional Arabic" w:hAnsi="Traditional Arabic" w:cs="Traditional Arabic"/>
          <w:color w:val="0000FF"/>
          <w:sz w:val="34"/>
          <w:szCs w:val="34"/>
          <w:rtl/>
        </w:rPr>
        <w:t>)</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هذا الحديث رجاله ثقات، إلا أنَّه من رواية ابن إسحاق كما ذكر المؤلف هنا، وهو محمد بن إسحاق بن يسار صاحب السِّيرَة، وهو صدوق ولكنَّه مدلِّس، فلا يُقبَل من حديثه إلا ما صرَّحَ فيه بالسَّماع، وهنا قال</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w:t>
      </w:r>
      <w:r w:rsidRPr="00D30F84">
        <w:rPr>
          <w:rFonts w:ascii="Traditional Arabic" w:hAnsi="Traditional Arabic" w:cs="Traditional Arabic"/>
          <w:color w:val="0000FF"/>
          <w:sz w:val="34"/>
          <w:szCs w:val="34"/>
          <w:rtl/>
        </w:rPr>
        <w:t>(عَنِ ابْنِ إِسْحَاقَ، عَنْ يَعْقُوبَ)</w:t>
      </w:r>
      <w:r w:rsidRPr="00D30F84">
        <w:rPr>
          <w:rFonts w:ascii="Traditional Arabic" w:hAnsi="Traditional Arabic" w:cs="Traditional Arabic"/>
          <w:sz w:val="34"/>
          <w:szCs w:val="34"/>
          <w:rtl/>
        </w:rPr>
        <w:t>، معنى ذلك أنَّه عنعن الحديث، وبالتَّالي فإنَّ الحديث م</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نقطع ح</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كمًا، ولم يتَّصل إسناده.</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(كَانَ بَينَ أَبْيَاتِنا رُوَيْجِلٌ)</w:t>
      </w:r>
      <w:r w:rsidRPr="00D30F84">
        <w:rPr>
          <w:rFonts w:ascii="Traditional Arabic" w:hAnsi="Traditional Arabic" w:cs="Traditional Arabic"/>
          <w:sz w:val="34"/>
          <w:szCs w:val="34"/>
          <w:rtl/>
        </w:rPr>
        <w:t>، رويجل: تصغير رجل.</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(ضَعِيفٌ مُخْدَجٌ)</w:t>
      </w:r>
      <w:r w:rsidRPr="00D30F84">
        <w:rPr>
          <w:rFonts w:ascii="Traditional Arabic" w:hAnsi="Traditional Arabic" w:cs="Traditional Arabic"/>
          <w:sz w:val="34"/>
          <w:szCs w:val="34"/>
          <w:rtl/>
        </w:rPr>
        <w:t>، المخدَّج هو ناقص الخلقة.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w:t>
      </w:r>
      <w:r w:rsidRPr="00D30F84">
        <w:rPr>
          <w:rFonts w:ascii="Traditional Arabic" w:hAnsi="Traditional Arabic" w:cs="Traditional Arabic"/>
          <w:color w:val="0000FF"/>
          <w:sz w:val="34"/>
          <w:szCs w:val="34"/>
          <w:rtl/>
        </w:rPr>
        <w:t>(فَلَمْ يُرَعِ الْحَيُّ)</w:t>
      </w:r>
      <w:r w:rsidRPr="00D30F84">
        <w:rPr>
          <w:rFonts w:ascii="Traditional Arabic" w:hAnsi="Traditional Arabic" w:cs="Traditional Arabic"/>
          <w:sz w:val="34"/>
          <w:szCs w:val="34"/>
          <w:rtl/>
        </w:rPr>
        <w:t>، أي: لم ينتبه الحي، بل فُجئوا أنَّه كان على أمةٍ من إمائهم.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(إِلَّا وَهُوَ عَلَى أَمَةٍ مِنْ إمَائِهِمْ يَخْبُثُ بِهَا)</w:t>
      </w:r>
      <w:r w:rsidR="00B35695"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أي: يزني بها.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lastRenderedPageBreak/>
        <w:t xml:space="preserve">قوله: </w:t>
      </w:r>
      <w:r w:rsidRPr="00D30F84">
        <w:rPr>
          <w:rFonts w:ascii="Traditional Arabic" w:hAnsi="Traditional Arabic" w:cs="Traditional Arabic"/>
          <w:color w:val="0000FF"/>
          <w:sz w:val="34"/>
          <w:szCs w:val="34"/>
          <w:rtl/>
        </w:rPr>
        <w:t xml:space="preserve">(قَالَ: فَذَكَرَ ذَلِكَ سَعْدُ بنُ عُبَادَةَ لرَسُولِ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وَكَانَ ذَلِكَ الرَّجُلُ مُسْلِم</w:t>
      </w:r>
      <w:r w:rsidR="009D2B8E" w:rsidRPr="00D30F84">
        <w:rPr>
          <w:rFonts w:ascii="Traditional Arabic" w:hAnsi="Traditional Arabic" w:cs="Traditional Arabic"/>
          <w:color w:val="0000FF"/>
          <w:sz w:val="34"/>
          <w:szCs w:val="34"/>
          <w:rtl/>
        </w:rPr>
        <w:t>ًا</w:t>
      </w:r>
      <w:r w:rsidRPr="00D30F84">
        <w:rPr>
          <w:rFonts w:ascii="Traditional Arabic" w:hAnsi="Traditional Arabic" w:cs="Traditional Arabic"/>
          <w:color w:val="0000FF"/>
          <w:sz w:val="34"/>
          <w:szCs w:val="34"/>
          <w:rtl/>
        </w:rPr>
        <w:t xml:space="preserve">- فَقَالَ: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اضْرِبُوهُ حَدَّهُ</w:t>
      </w:r>
      <w:r w:rsidR="009D2B8E" w:rsidRPr="00D30F84">
        <w:rPr>
          <w:rFonts w:ascii="Traditional Arabic" w:hAnsi="Traditional Arabic" w:cs="Traditional Arabic"/>
          <w:color w:val="006600"/>
          <w:sz w:val="34"/>
          <w:szCs w:val="34"/>
          <w:rtl/>
        </w:rPr>
        <w:t>»</w:t>
      </w:r>
      <w:r w:rsidR="003B0797" w:rsidRPr="00D30F84">
        <w:rPr>
          <w:rFonts w:ascii="Traditional Arabic" w:hAnsi="Traditional Arabic" w:cs="Traditional Arabic"/>
          <w:color w:val="0000FF"/>
          <w:sz w:val="34"/>
          <w:szCs w:val="34"/>
          <w:rtl/>
        </w:rPr>
        <w:t>)</w:t>
      </w:r>
      <w:r w:rsidR="00AA04EC"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لأنَّه لم يُحصَن بعدُ، وبالتَّالي يُجلَد مائة على ظاهر قوله تعالى:</w:t>
      </w:r>
      <w:r w:rsidR="009D2B8E" w:rsidRPr="00D30F84">
        <w:rPr>
          <w:rFonts w:ascii="Traditional Arabic" w:hAnsi="Traditional Arabic" w:cs="Traditional Arabic"/>
          <w:sz w:val="34"/>
          <w:szCs w:val="34"/>
          <w:rtl/>
        </w:rPr>
        <w:t xml:space="preserve"> </w:t>
      </w:r>
      <w:r w:rsidR="00F4442E" w:rsidRPr="00D30F84">
        <w:rPr>
          <w:rFonts w:ascii="Traditional Arabic" w:hAnsi="Traditional Arabic" w:cs="Traditional Arabic"/>
          <w:color w:val="FF0000"/>
          <w:sz w:val="34"/>
          <w:szCs w:val="34"/>
          <w:rtl/>
        </w:rPr>
        <w:t>﴿الزَّانِيَةُ وَالزَّانِي فَاجْلِدُوا كُلَّ وَاحِدٍ مِّنْهُمَا مِائَةَ جَلْدَةٍ﴾</w:t>
      </w:r>
      <w:r w:rsidRPr="00D30F84">
        <w:rPr>
          <w:rFonts w:ascii="Traditional Arabic" w:hAnsi="Traditional Arabic" w:cs="Traditional Arabic"/>
          <w:sz w:val="34"/>
          <w:szCs w:val="34"/>
          <w:rtl/>
        </w:rPr>
        <w:t xml:space="preserve"> </w:t>
      </w:r>
      <w:r w:rsidRPr="00D30F84">
        <w:rPr>
          <w:rFonts w:ascii="Traditional Arabic" w:hAnsi="Traditional Arabic" w:cs="Traditional Arabic"/>
          <w:rtl/>
        </w:rPr>
        <w:t>[النور</w:t>
      </w:r>
      <w:r w:rsidR="00F4442E" w:rsidRPr="00D30F84">
        <w:rPr>
          <w:rFonts w:ascii="Traditional Arabic" w:hAnsi="Traditional Arabic" w:cs="Traditional Arabic" w:hint="cs"/>
          <w:rtl/>
        </w:rPr>
        <w:t xml:space="preserve">: </w:t>
      </w:r>
      <w:r w:rsidRPr="00D30F84">
        <w:rPr>
          <w:rFonts w:ascii="Traditional Arabic" w:hAnsi="Traditional Arabic" w:cs="Traditional Arabic"/>
          <w:rtl/>
        </w:rPr>
        <w:t>2].</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(قَالُوا: يَا رَسُولَ اللهِ,إِنَّهُ أَضْعَفُ مِـمِّا تَحْسِبُ)</w:t>
      </w:r>
      <w:r w:rsidRPr="00D30F84">
        <w:rPr>
          <w:rFonts w:ascii="Traditional Arabic" w:hAnsi="Traditional Arabic" w:cs="Traditional Arabic"/>
          <w:sz w:val="34"/>
          <w:szCs w:val="34"/>
          <w:rtl/>
        </w:rPr>
        <w:t>، أي: ممَّا تظن.</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 xml:space="preserve">(لَو ضَرَبْنَاهُ مِائَةً قَتَلْنَاهُ, فَقَالَ: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خُذُوا لَهُ عِثْلَاكَا فِيهِ مِائَةُ شِمْرَاخٍ</w:t>
      </w:r>
      <w:r w:rsidR="009D2B8E" w:rsidRPr="00D30F84">
        <w:rPr>
          <w:rFonts w:ascii="Traditional Arabic" w:hAnsi="Traditional Arabic" w:cs="Traditional Arabic"/>
          <w:color w:val="006600"/>
          <w:sz w:val="34"/>
          <w:szCs w:val="34"/>
          <w:rtl/>
        </w:rPr>
        <w:t>»</w:t>
      </w:r>
      <w:r w:rsidR="003B0797" w:rsidRPr="00D30F84">
        <w:rPr>
          <w:rFonts w:ascii="Traditional Arabic" w:hAnsi="Traditional Arabic" w:cs="Traditional Arabic"/>
          <w:color w:val="0000FF"/>
          <w:sz w:val="34"/>
          <w:szCs w:val="34"/>
          <w:rtl/>
        </w:rPr>
        <w:t>)</w:t>
      </w:r>
      <w:r w:rsidRPr="00D30F84">
        <w:rPr>
          <w:rFonts w:ascii="Traditional Arabic" w:hAnsi="Traditional Arabic" w:cs="Traditional Arabic"/>
          <w:sz w:val="34"/>
          <w:szCs w:val="34"/>
          <w:rtl/>
        </w:rPr>
        <w:t xml:space="preserve"> العثك من أعثاك النَّخل الذي فيه الرُّطَب، ويكون لونه في الغالب أصفر، وكل واحدٍ من هذه الأغصان يُقال له شمراخ، وبالتَّالي إذا ضُربَ به فيكون قد ضُرِبَ مائة.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ثُمَّ اضْرِبُوهُ بِهِ ضَرْبَةً وَاحِدَةً</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فتُجزئه.</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وكما تقدَّم أنَّ هذا الحديث منقطع حكمًا.</w:t>
      </w:r>
    </w:p>
    <w:p w:rsidR="0051110E" w:rsidRPr="00D30F84" w:rsidRDefault="0051110E" w:rsidP="00AA04EC">
      <w:pPr>
        <w:spacing w:before="120" w:after="0" w:line="240" w:lineRule="auto"/>
        <w:ind w:firstLine="397"/>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-رَحَمَهُ اللهُ تَعَالَى: </w:t>
      </w:r>
      <w:r w:rsidRPr="00D30F84">
        <w:rPr>
          <w:rFonts w:ascii="Traditional Arabic" w:hAnsi="Traditional Arabic" w:cs="Traditional Arabic"/>
          <w:color w:val="0000FF"/>
          <w:sz w:val="34"/>
          <w:szCs w:val="34"/>
          <w:rtl/>
        </w:rPr>
        <w:t xml:space="preserve">(وَعَنْ عَمْرو بنِ أَبِي عَمْرٍو، عَنْ عِكْرِمَةَ، عَنِ ابْنِ عَبَّاسٍ أَنَّ النَّبِيَّ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مَنْ وَجَدْتُمُوهُ وَقَعَ عَلَى بَهِيمَةٍ فَاقْتُلُوهُ واقْتُلُوا الْبَهِيمَةَ، وَمَنْ وَجَدْتُمُوهُ يَعْمَلُ عَمَلَ قَوْمِ لُوطٍ فَاقْتُلُوا الْفَاعِلَ وَالْمَفْعُولَ بِهِ</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00FF"/>
          <w:sz w:val="34"/>
          <w:szCs w:val="34"/>
          <w:rtl/>
        </w:rPr>
        <w:t>. رَوَاهُ أَحْمدُ وَأَبُو دَاوُد وَالتِّرْمِذِيُّ وَأَبُو يَعْلَى الْمَوْصِلِيُّ، وَإِسْنَادُهُ صَحِيحٌ فَإِنَّ عِكْرِمَةَ رَوَى لَهُ البُخَارِيُّ، وَعَمْرٌو مِنْ رِجَالِ الصَّحِيحَيْنِ. وَقَدْ أُعِلَّ بِمَا فِيهِ نَظَرٌ، وَرَوَى النَّسَائِيُّ أَوَّلَهُ، وَابْنُ مَاجَهْ آخِرَهُ)</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الإشكال ليس في كونه من رواية عمرو بن أبي عمرو فهو من رجال الصَّحيح، ولا كونه من رواية عكرمة مولى ابن عباس؛ فإنَّه أيضًا قد وُجدَت له رواية في الصَّحيح، ولكنَّ الإشكال في كونه من رواية عمرو بن أبي عمرو عن عكرمة، فقد يكون الراوي ثقة</w:t>
      </w:r>
      <w:r w:rsidR="009D2B8E" w:rsidRPr="00D30F84">
        <w:rPr>
          <w:rFonts w:ascii="Traditional Arabic" w:hAnsi="Traditional Arabic" w:cs="Traditional Arabic"/>
          <w:sz w:val="34"/>
          <w:szCs w:val="34"/>
          <w:rtl/>
        </w:rPr>
        <w:t>،</w:t>
      </w:r>
      <w:r w:rsidRPr="00D30F84">
        <w:rPr>
          <w:rFonts w:ascii="Traditional Arabic" w:hAnsi="Traditional Arabic" w:cs="Traditional Arabic"/>
          <w:sz w:val="34"/>
          <w:szCs w:val="34"/>
          <w:rtl/>
        </w:rPr>
        <w:t xml:space="preserve"> ولكن روايته عن فلان يكون فيها إشكالٌ، وعمرو بن</w:t>
      </w:r>
      <w:r w:rsidR="009D2B8E" w:rsidRPr="00D30F84">
        <w:rPr>
          <w:rFonts w:ascii="Traditional Arabic" w:hAnsi="Traditional Arabic" w:cs="Traditional Arabic"/>
          <w:sz w:val="34"/>
          <w:szCs w:val="34"/>
          <w:rtl/>
        </w:rPr>
        <w:t xml:space="preserve"> </w:t>
      </w:r>
      <w:r w:rsidRPr="00D30F84">
        <w:rPr>
          <w:rFonts w:ascii="Traditional Arabic" w:hAnsi="Traditional Arabic" w:cs="Traditional Arabic"/>
          <w:sz w:val="34"/>
          <w:szCs w:val="34"/>
          <w:rtl/>
        </w:rPr>
        <w:t>أبي عمرو قد روى أحاديث عن عكرمة فيها نكارة، ولذلك تكلَّمَ بعضُ أهل العلم في رواية عمرو عن عكرمة؛ بل بعضهم يقول</w:t>
      </w:r>
      <w:r w:rsidR="00AA04EC"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إن ع</w:t>
      </w:r>
      <w:r w:rsidR="00AA04EC"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م</w:t>
      </w:r>
      <w:r w:rsidR="00AA04EC"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ر</w:t>
      </w:r>
      <w:r w:rsidR="00AA04EC" w:rsidRPr="00D30F84">
        <w:rPr>
          <w:rFonts w:ascii="Traditional Arabic" w:hAnsi="Traditional Arabic" w:cs="Traditional Arabic" w:hint="cs"/>
          <w:sz w:val="34"/>
          <w:szCs w:val="34"/>
          <w:rtl/>
        </w:rPr>
        <w:t>ًا</w:t>
      </w:r>
      <w:r w:rsidRPr="00D30F84">
        <w:rPr>
          <w:rFonts w:ascii="Traditional Arabic" w:hAnsi="Traditional Arabic" w:cs="Traditional Arabic"/>
          <w:sz w:val="34"/>
          <w:szCs w:val="34"/>
          <w:rtl/>
        </w:rPr>
        <w:t xml:space="preserve"> لم يسمع من عكرمة، ولذلك وُجد فيه الاختلاف.</w:t>
      </w:r>
    </w:p>
    <w:p w:rsidR="0051110E" w:rsidRPr="00D30F84" w:rsidRDefault="0051110E" w:rsidP="00AA04EC">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وهذا الحديث فيه أمرين:</w:t>
      </w:r>
    </w:p>
    <w:p w:rsidR="0051110E" w:rsidRPr="00D30F84" w:rsidRDefault="0051110E" w:rsidP="00AA04EC">
      <w:pPr>
        <w:pStyle w:val="ListParagraph"/>
        <w:numPr>
          <w:ilvl w:val="0"/>
          <w:numId w:val="1"/>
        </w:numPr>
        <w:spacing w:before="120" w:after="0" w:line="240" w:lineRule="auto"/>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t>الأول</w:t>
      </w:r>
      <w:r w:rsidRPr="00D30F84">
        <w:rPr>
          <w:rFonts w:ascii="Traditional Arabic" w:hAnsi="Traditional Arabic" w:cs="Traditional Arabic"/>
          <w:sz w:val="34"/>
          <w:szCs w:val="34"/>
          <w:rtl/>
        </w:rPr>
        <w:t>: مَن يقع على البهائم، فأمر النبي -صَلَّى اللهُ عَلَيْهِ وَسَلَّمَ- بقتله وقتل البهيمة.</w:t>
      </w:r>
    </w:p>
    <w:p w:rsidR="0051110E" w:rsidRPr="00D30F84" w:rsidRDefault="0051110E" w:rsidP="00AA04EC">
      <w:pPr>
        <w:pStyle w:val="ListParagraph"/>
        <w:numPr>
          <w:ilvl w:val="0"/>
          <w:numId w:val="1"/>
        </w:numPr>
        <w:spacing w:before="120" w:after="0" w:line="240" w:lineRule="auto"/>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t>والثاني</w:t>
      </w:r>
      <w:r w:rsidRPr="00D30F84">
        <w:rPr>
          <w:rFonts w:ascii="Traditional Arabic" w:hAnsi="Traditional Arabic" w:cs="Traditional Arabic"/>
          <w:sz w:val="34"/>
          <w:szCs w:val="34"/>
          <w:rtl/>
        </w:rPr>
        <w:t>: في جريمة اللواط: حيث أمر -صَلَّى اللهُ عَلَيْهِ وَسَلَّمَ- بقتل الفاعل والمفعول به.</w:t>
      </w:r>
    </w:p>
    <w:p w:rsidR="0051110E" w:rsidRPr="00D30F84" w:rsidRDefault="0051110E" w:rsidP="00AA04EC">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وهذا الحديث -كما تقدم- أنَّه ضعيف الإسناد، والعلماء لهم أقوال متعدِّدَة في أهل اللواط:</w:t>
      </w:r>
    </w:p>
    <w:p w:rsidR="0051110E" w:rsidRPr="00D30F84" w:rsidRDefault="0051110E" w:rsidP="00AA04EC">
      <w:pPr>
        <w:pStyle w:val="ListParagraph"/>
        <w:numPr>
          <w:ilvl w:val="0"/>
          <w:numId w:val="3"/>
        </w:numPr>
        <w:spacing w:before="120" w:after="0" w:line="240" w:lineRule="auto"/>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t>منهم مَن يقول</w:t>
      </w:r>
      <w:r w:rsidRPr="00D30F84">
        <w:rPr>
          <w:rFonts w:ascii="Traditional Arabic" w:hAnsi="Traditional Arabic" w:cs="Traditional Arabic"/>
          <w:sz w:val="34"/>
          <w:szCs w:val="34"/>
          <w:rtl/>
        </w:rPr>
        <w:t>: يُقذفون من أعلى جبلٍ حتى تندقَّ رقابُهم كما فُعل بقومِ لوطٍ.</w:t>
      </w:r>
    </w:p>
    <w:p w:rsidR="0051110E" w:rsidRPr="00D30F84" w:rsidRDefault="0051110E" w:rsidP="00AA04EC">
      <w:pPr>
        <w:pStyle w:val="ListParagraph"/>
        <w:numPr>
          <w:ilvl w:val="0"/>
          <w:numId w:val="3"/>
        </w:numPr>
        <w:spacing w:before="120" w:after="0" w:line="240" w:lineRule="auto"/>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lastRenderedPageBreak/>
        <w:t>ومنهم من يقول</w:t>
      </w:r>
      <w:r w:rsidRPr="00D30F84">
        <w:rPr>
          <w:rFonts w:ascii="Traditional Arabic" w:hAnsi="Traditional Arabic" w:cs="Traditional Arabic"/>
          <w:sz w:val="34"/>
          <w:szCs w:val="34"/>
          <w:rtl/>
        </w:rPr>
        <w:t>: يُقتل ح</w:t>
      </w:r>
      <w:r w:rsidR="00AA04EC"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تمًا.</w:t>
      </w:r>
    </w:p>
    <w:p w:rsidR="0051110E" w:rsidRPr="00D30F84" w:rsidRDefault="0051110E" w:rsidP="00AA04EC">
      <w:pPr>
        <w:pStyle w:val="ListParagraph"/>
        <w:numPr>
          <w:ilvl w:val="0"/>
          <w:numId w:val="3"/>
        </w:numPr>
        <w:spacing w:before="120" w:after="0" w:line="240" w:lineRule="auto"/>
        <w:jc w:val="both"/>
        <w:rPr>
          <w:rFonts w:ascii="Traditional Arabic" w:hAnsi="Traditional Arabic" w:cs="Traditional Arabic"/>
          <w:sz w:val="34"/>
          <w:szCs w:val="34"/>
        </w:rPr>
      </w:pPr>
      <w:r w:rsidRPr="00D30F84">
        <w:rPr>
          <w:rFonts w:ascii="Traditional Arabic" w:hAnsi="Traditional Arabic" w:cs="Traditional Arabic"/>
          <w:sz w:val="34"/>
          <w:szCs w:val="34"/>
          <w:u w:val="dotDotDash" w:color="FF0000"/>
          <w:rtl/>
        </w:rPr>
        <w:t>ومنهم مَن يقول</w:t>
      </w:r>
      <w:r w:rsidRPr="00D30F84">
        <w:rPr>
          <w:rFonts w:ascii="Traditional Arabic" w:hAnsi="Traditional Arabic" w:cs="Traditional Arabic"/>
          <w:sz w:val="34"/>
          <w:szCs w:val="34"/>
          <w:rtl/>
        </w:rPr>
        <w:t>: هو زانٍ له أحكام الزَّاني، وهذا مذهب أكثر أهل العلم في ذلك، وإن كان قد حُكيَ اتِّفاق الصَّحابة على كونه يُقتل مع اختلافهم في طريقة قتله.</w:t>
      </w:r>
    </w:p>
    <w:p w:rsidR="0051110E" w:rsidRPr="00D30F84" w:rsidRDefault="0051110E" w:rsidP="007D2979">
      <w:pPr>
        <w:spacing w:before="120" w:after="0" w:line="240" w:lineRule="auto"/>
        <w:ind w:firstLine="397"/>
        <w:jc w:val="both"/>
        <w:rPr>
          <w:rFonts w:ascii="Traditional Arabic" w:hAnsi="Traditional Arabic" w:cs="Traditional Arabic"/>
          <w:color w:val="0000FF"/>
          <w:sz w:val="34"/>
          <w:szCs w:val="34"/>
          <w:rtl/>
        </w:rPr>
      </w:pPr>
      <w:r w:rsidRPr="00D30F84">
        <w:rPr>
          <w:rFonts w:ascii="Traditional Arabic" w:hAnsi="Traditional Arabic" w:cs="Traditional Arabic"/>
          <w:sz w:val="34"/>
          <w:szCs w:val="34"/>
          <w:rtl/>
        </w:rPr>
        <w:t xml:space="preserve">{قال -رَحَمَهُ اللهُ تَعَالَى: </w:t>
      </w:r>
      <w:r w:rsidRPr="00D30F84">
        <w:rPr>
          <w:rFonts w:ascii="Traditional Arabic" w:hAnsi="Traditional Arabic" w:cs="Traditional Arabic"/>
          <w:color w:val="0000FF"/>
          <w:sz w:val="34"/>
          <w:szCs w:val="34"/>
          <w:rtl/>
        </w:rPr>
        <w:t>(بَابُ حَدِّ الْقَذْفِ</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color w:val="0000FF"/>
          <w:sz w:val="34"/>
          <w:szCs w:val="34"/>
          <w:rtl/>
        </w:rPr>
        <w:t xml:space="preserve">عَنْ أَبي هُرَيْرَةَ </w:t>
      </w:r>
      <w:r w:rsidR="003B0797" w:rsidRPr="00D30F84">
        <w:rPr>
          <w:rFonts w:ascii="Traditional Arabic" w:hAnsi="Traditional Arabic" w:cs="Traditional Arabic"/>
          <w:color w:val="0000FF"/>
          <w:sz w:val="34"/>
          <w:szCs w:val="34"/>
          <w:rtl/>
        </w:rPr>
        <w:t>-رَضِيَ اللَّهُ عَنْه-</w:t>
      </w:r>
      <w:r w:rsidRPr="00D30F84">
        <w:rPr>
          <w:rFonts w:ascii="Traditional Arabic" w:hAnsi="Traditional Arabic" w:cs="Traditional Arabic"/>
          <w:color w:val="0000FF"/>
          <w:sz w:val="34"/>
          <w:szCs w:val="34"/>
          <w:rtl/>
        </w:rPr>
        <w:t xml:space="preserve"> قَالَ: سَمِعْتُ أَبَا الْقَاسِمِ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يَقُول: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مَنْ قَذَفَ مَمْلُوكَهُ يُقَامُ عَلَيهِ الحَدُّ يَومَ القِيامَةِ, إِلَّا أَنْ يَكُونَ كَما قَالَ</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00FF"/>
          <w:sz w:val="34"/>
          <w:szCs w:val="34"/>
          <w:rtl/>
        </w:rPr>
        <w:t>. مُتَّفَقٌ عَلَيْهِ، وَقَالَ النَّسَائِيُّ: هَذَا حَدِيثٌ جَيِّدٌ)</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t>المراد بالقذف</w:t>
      </w:r>
      <w:r w:rsidRPr="00D30F84">
        <w:rPr>
          <w:rFonts w:ascii="Traditional Arabic" w:hAnsi="Traditional Arabic" w:cs="Traditional Arabic"/>
          <w:sz w:val="34"/>
          <w:szCs w:val="34"/>
          <w:rtl/>
        </w:rPr>
        <w:t>: اتِّهام الإنسان لغيره بالزِّنا بدون أن يأتي بشهودٍ، والقذف من المحرَّمات، وجاءت الن</w:t>
      </w:r>
      <w:r w:rsidR="00AA04EC"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صوص بتحريمه وبيان أنَّه من كبائر الذُّنوب، وقد ع</w:t>
      </w:r>
      <w:r w:rsidR="00AA04EC"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دَّه النَّبي -صَلَّى اللهُ عَلَيْهِ وَسَلَّمَ- من السَّبع الموبقات، وقد روى المؤلف من حديث أبي هريرة أنَّ النَّبي -صَلَّى اللهُ عَلَيْهِ وَسَلَّمَ- 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مَنْ قَذَفَ مَمْلُوكَهُ</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أي</w:t>
      </w:r>
      <w:r w:rsidR="00AA04EC"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من اتَّهم بالزِّنَى مَن كان مِلكًا له يتمكَّن م</w:t>
      </w:r>
      <w:r w:rsidR="002C7DF4"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ن بيعه.</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يُقَامُ عَلَيهِ الحَدُّ يَومَ القِيامَةِ</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أي: ح</w:t>
      </w:r>
      <w:r w:rsidR="00AA04EC"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د</w:t>
      </w:r>
      <w:r w:rsidR="00AA04EC"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القذف، وذلك لأنَّ السَّيد يملك منافع العبد المملوك، وبالتَّالي لا يُضرَب السَّيد حدَّ القذف به، وهذا في قولِ طائفة من أهل الع</w:t>
      </w:r>
      <w:r w:rsidR="002C7DF4"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لم على خلاف</w:t>
      </w:r>
      <w:r w:rsidR="002C7DF4"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بينهم في هذه المسألة.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-رَحَمَهُ اللهُ تَعَالَى: </w:t>
      </w:r>
      <w:r w:rsidRPr="00D30F84">
        <w:rPr>
          <w:rFonts w:ascii="Traditional Arabic" w:hAnsi="Traditional Arabic" w:cs="Traditional Arabic"/>
          <w:color w:val="0000FF"/>
          <w:sz w:val="34"/>
          <w:szCs w:val="34"/>
          <w:rtl/>
        </w:rPr>
        <w:t xml:space="preserve">(عَنْ عَائِشَةَ -رَضِيَ اللَّهُ عَنْهَا- قَالَتْ: لـمَّا نَزَلَ عُذْرِي قَامَ النَّبِيُّ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عَلَى الْمِنْبَرِ فَذَكَرَ ذَلِكَ وَتَلَا الْقُرْآنَ، فَلَمَّا نَزَلَ أَمَرَ بِرَجُلَيْنِ وَامْرَأَةٍ، فَضُرِبُوا حَدَّهُمْ. رَوَاهُ أحمدُ وَأَبُو دَاوُد وَابْنُ مَاجَهْ وَالنَّسَائِيُّ وَالتِّرْمِذِيُّ -وَقَالَ: حَدِيثٌ حَسَنٌ غَرِيبٌ، لَا نَعْرِفُهُ إِلَّا مِنْ حَدِيثِ ابْنِ إِسْحَاقَ)</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ابن إسحاق -كما تقدَّم- أنَّه صدوقٌ مدلِّسٌ، وقد صرَّح بالتَّحديثِ في هذا الخبر، فيكون الحديث حسن الإسناد.</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قالت عائشة: </w:t>
      </w:r>
      <w:r w:rsidRPr="00D30F84">
        <w:rPr>
          <w:rFonts w:ascii="Traditional Arabic" w:hAnsi="Traditional Arabic" w:cs="Traditional Arabic"/>
          <w:color w:val="0000FF"/>
          <w:sz w:val="34"/>
          <w:szCs w:val="34"/>
          <w:rtl/>
        </w:rPr>
        <w:t>(لـمَّا نَزَلَ عُذْرِي)</w:t>
      </w:r>
      <w:r w:rsidRPr="00D30F84">
        <w:rPr>
          <w:rFonts w:ascii="Traditional Arabic" w:hAnsi="Traditional Arabic" w:cs="Traditional Arabic"/>
          <w:sz w:val="34"/>
          <w:szCs w:val="34"/>
          <w:rtl/>
        </w:rPr>
        <w:t>، أي: لمَّا نزلت الآيات من أوائل سورة النُّور في قوله تعالى:</w:t>
      </w:r>
      <w:r w:rsidR="009D2B8E" w:rsidRPr="00D30F84">
        <w:rPr>
          <w:rFonts w:ascii="Traditional Arabic" w:hAnsi="Traditional Arabic" w:cs="Traditional Arabic"/>
          <w:sz w:val="34"/>
          <w:szCs w:val="34"/>
          <w:rtl/>
        </w:rPr>
        <w:t xml:space="preserve"> </w:t>
      </w:r>
      <w:r w:rsidR="003B0797" w:rsidRPr="00D30F84">
        <w:rPr>
          <w:rFonts w:ascii="Traditional Arabic" w:hAnsi="Traditional Arabic" w:cs="Traditional Arabic"/>
          <w:color w:val="FF0000"/>
          <w:sz w:val="34"/>
          <w:szCs w:val="34"/>
          <w:rtl/>
        </w:rPr>
        <w:t>﴿إِنَّ الَّذِينَ جَاءُوا بِالْإِفْكِ عُصْبَةٌ مِّنكُمْ ۚ لَا تَحْسَبُوهُ شَرًّا لَّكُم ۖ بَلْ هُوَ خَيْرٌ لَّكُمْ﴾</w:t>
      </w:r>
      <w:r w:rsidRPr="00D30F84">
        <w:rPr>
          <w:rFonts w:ascii="Traditional Arabic" w:hAnsi="Traditional Arabic" w:cs="Traditional Arabic"/>
          <w:sz w:val="34"/>
          <w:szCs w:val="34"/>
          <w:rtl/>
        </w:rPr>
        <w:t xml:space="preserve"> </w:t>
      </w:r>
      <w:r w:rsidRPr="00D30F84">
        <w:rPr>
          <w:rFonts w:ascii="Traditional Arabic" w:hAnsi="Traditional Arabic" w:cs="Traditional Arabic"/>
          <w:rtl/>
        </w:rPr>
        <w:t>[النور</w:t>
      </w:r>
      <w:r w:rsidR="003B0797" w:rsidRPr="00D30F84">
        <w:rPr>
          <w:rFonts w:ascii="Traditional Arabic" w:hAnsi="Traditional Arabic" w:cs="Traditional Arabic" w:hint="cs"/>
          <w:rtl/>
        </w:rPr>
        <w:t xml:space="preserve">: </w:t>
      </w:r>
      <w:r w:rsidRPr="00D30F84">
        <w:rPr>
          <w:rFonts w:ascii="Traditional Arabic" w:hAnsi="Traditional Arabic" w:cs="Traditional Arabic"/>
          <w:rtl/>
        </w:rPr>
        <w:t>11]</w:t>
      </w:r>
      <w:r w:rsidR="009D2B8E" w:rsidRPr="00D30F84">
        <w:rPr>
          <w:rFonts w:ascii="Traditional Arabic" w:hAnsi="Traditional Arabic" w:cs="Traditional Arabic"/>
          <w:sz w:val="34"/>
          <w:szCs w:val="34"/>
          <w:rtl/>
        </w:rPr>
        <w:t>،</w:t>
      </w:r>
      <w:r w:rsidRPr="00D30F84">
        <w:rPr>
          <w:rFonts w:ascii="Traditional Arabic" w:hAnsi="Traditional Arabic" w:cs="Traditional Arabic"/>
          <w:sz w:val="34"/>
          <w:szCs w:val="34"/>
          <w:rtl/>
        </w:rPr>
        <w:t xml:space="preserve"> عندما بيَّن ربُّ العزَّة والجلال براءةَ عائشة</w:t>
      </w:r>
      <w:r w:rsidR="009D2B8E" w:rsidRPr="00D30F84">
        <w:rPr>
          <w:rFonts w:ascii="Traditional Arabic" w:hAnsi="Traditional Arabic" w:cs="Traditional Arabic"/>
          <w:sz w:val="34"/>
          <w:szCs w:val="34"/>
          <w:rtl/>
        </w:rPr>
        <w:t xml:space="preserve"> </w:t>
      </w:r>
      <w:r w:rsidRPr="00D30F84">
        <w:rPr>
          <w:rFonts w:ascii="Traditional Arabic" w:hAnsi="Traditional Arabic" w:cs="Traditional Arabic"/>
          <w:sz w:val="34"/>
          <w:szCs w:val="34"/>
          <w:rtl/>
        </w:rPr>
        <w:t>-رَضِيَ اللهُ عَنْها.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قالت: </w:t>
      </w:r>
      <w:r w:rsidRPr="00D30F84">
        <w:rPr>
          <w:rFonts w:ascii="Traditional Arabic" w:hAnsi="Traditional Arabic" w:cs="Traditional Arabic"/>
          <w:color w:val="0000FF"/>
          <w:sz w:val="34"/>
          <w:szCs w:val="34"/>
          <w:rtl/>
        </w:rPr>
        <w:t xml:space="preserve">(قَامَ النَّبِيُّ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عَلَى الْمِنْبَرِ فَذَكَرَ ذَلِكَ، وَتَلَا الْقُرْآنَ</w:t>
      </w:r>
      <w:r w:rsidRPr="00D30F84">
        <w:rPr>
          <w:rFonts w:ascii="Traditional Arabic" w:hAnsi="Traditional Arabic" w:cs="Traditional Arabic"/>
          <w:sz w:val="34"/>
          <w:szCs w:val="34"/>
          <w:rtl/>
        </w:rPr>
        <w:t>)، أي</w:t>
      </w:r>
      <w:r w:rsidR="002C7DF4"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ذكر براءتها، وفيه مشروعيَّة الخطبة في الأوامر العامَّة التي يحتاج إليها النَّاس.</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lastRenderedPageBreak/>
        <w:t xml:space="preserve">قالت: </w:t>
      </w:r>
      <w:r w:rsidRPr="00D30F84">
        <w:rPr>
          <w:rFonts w:ascii="Traditional Arabic" w:hAnsi="Traditional Arabic" w:cs="Traditional Arabic"/>
          <w:color w:val="0000FF"/>
          <w:sz w:val="34"/>
          <w:szCs w:val="34"/>
          <w:rtl/>
        </w:rPr>
        <w:t>(فَلَمَّا نَزَلَ)</w:t>
      </w:r>
      <w:r w:rsidRPr="00D30F84">
        <w:rPr>
          <w:rFonts w:ascii="Traditional Arabic" w:hAnsi="Traditional Arabic" w:cs="Traditional Arabic"/>
          <w:sz w:val="34"/>
          <w:szCs w:val="34"/>
          <w:rtl/>
        </w:rPr>
        <w:t>، أي</w:t>
      </w:r>
      <w:r w:rsidR="002C7DF4"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من المنبر.</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قولها: </w:t>
      </w:r>
      <w:r w:rsidRPr="00D30F84">
        <w:rPr>
          <w:rFonts w:ascii="Traditional Arabic" w:hAnsi="Traditional Arabic" w:cs="Traditional Arabic"/>
          <w:color w:val="0000FF"/>
          <w:sz w:val="34"/>
          <w:szCs w:val="34"/>
          <w:rtl/>
        </w:rPr>
        <w:t>(أَمَرَ بِرَجُلَيْنِ وَامْرَأَةٍ)</w:t>
      </w:r>
      <w:r w:rsidRPr="00D30F84">
        <w:rPr>
          <w:rFonts w:ascii="Traditional Arabic" w:hAnsi="Traditional Arabic" w:cs="Traditional Arabic"/>
          <w:sz w:val="34"/>
          <w:szCs w:val="34"/>
          <w:rtl/>
        </w:rPr>
        <w:t xml:space="preserve">، فالرَّجلان هما: </w:t>
      </w:r>
      <w:r w:rsidRPr="00D30F84">
        <w:rPr>
          <w:rFonts w:ascii="Traditional Arabic" w:hAnsi="Traditional Arabic" w:cs="Traditional Arabic"/>
          <w:sz w:val="34"/>
          <w:szCs w:val="34"/>
          <w:u w:val="dotDotDash" w:color="FF0000"/>
          <w:rtl/>
        </w:rPr>
        <w:t>مسطح بن أثاثة</w:t>
      </w:r>
      <w:r w:rsidRPr="00D30F84">
        <w:rPr>
          <w:rFonts w:ascii="Traditional Arabic" w:hAnsi="Traditional Arabic" w:cs="Traditional Arabic"/>
          <w:sz w:val="34"/>
          <w:szCs w:val="34"/>
          <w:rtl/>
        </w:rPr>
        <w:t xml:space="preserve">، والشَّاعر </w:t>
      </w:r>
      <w:r w:rsidRPr="00D30F84">
        <w:rPr>
          <w:rFonts w:ascii="Traditional Arabic" w:hAnsi="Traditional Arabic" w:cs="Traditional Arabic"/>
          <w:sz w:val="34"/>
          <w:szCs w:val="34"/>
          <w:u w:val="dotDotDash" w:color="FF0000"/>
          <w:rtl/>
        </w:rPr>
        <w:t>حسَّان بن ثابت</w:t>
      </w:r>
      <w:r w:rsidRPr="00D30F84">
        <w:rPr>
          <w:rFonts w:ascii="Traditional Arabic" w:hAnsi="Traditional Arabic" w:cs="Traditional Arabic"/>
          <w:sz w:val="34"/>
          <w:szCs w:val="34"/>
          <w:rtl/>
        </w:rPr>
        <w:t xml:space="preserve">. وأمَّا المرأة فهي: </w:t>
      </w:r>
      <w:r w:rsidRPr="00D30F84">
        <w:rPr>
          <w:rFonts w:ascii="Traditional Arabic" w:hAnsi="Traditional Arabic" w:cs="Traditional Arabic"/>
          <w:sz w:val="34"/>
          <w:szCs w:val="34"/>
          <w:u w:val="dotDotDash" w:color="FF0000"/>
          <w:rtl/>
        </w:rPr>
        <w:t>حمنة بنت جحش</w:t>
      </w:r>
      <w:r w:rsidRPr="00D30F84">
        <w:rPr>
          <w:rFonts w:ascii="Traditional Arabic" w:hAnsi="Traditional Arabic" w:cs="Traditional Arabic"/>
          <w:sz w:val="34"/>
          <w:szCs w:val="34"/>
          <w:rtl/>
        </w:rPr>
        <w:t xml:space="preserve"> -رضوان الله عليهم جميعًا- فقد انغرُّوا بالإشاعات والدِّعايات التي وُجدَت في ذلك الزَّمان، وكانت </w:t>
      </w:r>
      <w:r w:rsidRPr="00D30F84">
        <w:rPr>
          <w:rFonts w:ascii="Traditional Arabic" w:hAnsi="Traditional Arabic" w:cs="Traditional Arabic"/>
          <w:sz w:val="34"/>
          <w:szCs w:val="34"/>
          <w:u w:val="dotDotDash" w:color="FF0000"/>
          <w:rtl/>
        </w:rPr>
        <w:t>زينب بنت جحش</w:t>
      </w:r>
      <w:r w:rsidRPr="00D30F84">
        <w:rPr>
          <w:rFonts w:ascii="Traditional Arabic" w:hAnsi="Traditional Arabic" w:cs="Traditional Arabic"/>
          <w:sz w:val="34"/>
          <w:szCs w:val="34"/>
          <w:rtl/>
        </w:rPr>
        <w:t xml:space="preserve"> هي التي تسامي عائشة، ولكنهم عندما أرادوا منها أن تتَّهم عائشة بذلك قالت: </w:t>
      </w:r>
      <w:r w:rsidR="003B0797"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u w:val="dotDotDash" w:color="FF0000"/>
          <w:rtl/>
        </w:rPr>
        <w:t>أحمي سمعي وبصري، والله ما علمت عليها إلا خيرًا</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قولها</w:t>
      </w:r>
      <w:r w:rsidR="002C7DF4"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w:t>
      </w:r>
      <w:r w:rsidR="003B0797" w:rsidRPr="00D30F84">
        <w:rPr>
          <w:rFonts w:ascii="Traditional Arabic" w:hAnsi="Traditional Arabic" w:cs="Traditional Arabic"/>
          <w:color w:val="0000FF"/>
          <w:sz w:val="34"/>
          <w:szCs w:val="34"/>
          <w:rtl/>
        </w:rPr>
        <w:t>(</w:t>
      </w:r>
      <w:r w:rsidRPr="00D30F84">
        <w:rPr>
          <w:rFonts w:ascii="Traditional Arabic" w:hAnsi="Traditional Arabic" w:cs="Traditional Arabic"/>
          <w:color w:val="0000FF"/>
          <w:sz w:val="34"/>
          <w:szCs w:val="34"/>
          <w:rtl/>
        </w:rPr>
        <w:t>فَضُرِبُوا حَدَّهُمْ)</w:t>
      </w:r>
      <w:r w:rsidRPr="00D30F84">
        <w:rPr>
          <w:rFonts w:ascii="Traditional Arabic" w:hAnsi="Traditional Arabic" w:cs="Traditional Arabic"/>
          <w:sz w:val="34"/>
          <w:szCs w:val="34"/>
          <w:rtl/>
        </w:rPr>
        <w:t>، أي</w:t>
      </w:r>
      <w:r w:rsidR="002C7DF4"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حد القذف.</w:t>
      </w:r>
    </w:p>
    <w:p w:rsidR="0051110E" w:rsidRPr="00D30F84" w:rsidRDefault="0051110E" w:rsidP="007D2979">
      <w:pPr>
        <w:spacing w:before="120" w:after="0" w:line="240" w:lineRule="auto"/>
        <w:ind w:firstLine="397"/>
        <w:jc w:val="both"/>
        <w:rPr>
          <w:rFonts w:ascii="Traditional Arabic" w:hAnsi="Traditional Arabic" w:cs="Traditional Arabic"/>
          <w:color w:val="0000FF"/>
          <w:sz w:val="34"/>
          <w:szCs w:val="34"/>
          <w:rtl/>
        </w:rPr>
      </w:pPr>
      <w:r w:rsidRPr="00D30F84">
        <w:rPr>
          <w:rFonts w:ascii="Traditional Arabic" w:hAnsi="Traditional Arabic" w:cs="Traditional Arabic"/>
          <w:sz w:val="34"/>
          <w:szCs w:val="34"/>
          <w:rtl/>
        </w:rPr>
        <w:t xml:space="preserve">{قال -رَحَمَهُ اللهُ تَعَالَى: </w:t>
      </w:r>
      <w:r w:rsidRPr="00D30F84">
        <w:rPr>
          <w:rFonts w:ascii="Traditional Arabic" w:hAnsi="Traditional Arabic" w:cs="Traditional Arabic"/>
          <w:color w:val="0000FF"/>
          <w:sz w:val="34"/>
          <w:szCs w:val="34"/>
          <w:rtl/>
        </w:rPr>
        <w:t>(بَابُ حَدِّ السَّرِقَةِ</w:t>
      </w:r>
    </w:p>
    <w:p w:rsidR="0051110E" w:rsidRPr="00D30F84" w:rsidRDefault="0051110E" w:rsidP="007D2979">
      <w:pPr>
        <w:spacing w:before="120" w:after="0" w:line="240" w:lineRule="auto"/>
        <w:ind w:firstLine="397"/>
        <w:jc w:val="both"/>
        <w:rPr>
          <w:rFonts w:ascii="Traditional Arabic" w:hAnsi="Traditional Arabic" w:cs="Traditional Arabic"/>
          <w:color w:val="0000FF"/>
          <w:sz w:val="34"/>
          <w:szCs w:val="34"/>
          <w:rtl/>
        </w:rPr>
      </w:pPr>
      <w:r w:rsidRPr="00D30F84">
        <w:rPr>
          <w:rFonts w:ascii="Traditional Arabic" w:hAnsi="Traditional Arabic" w:cs="Traditional Arabic"/>
          <w:color w:val="0000FF"/>
          <w:sz w:val="34"/>
          <w:szCs w:val="34"/>
          <w:rtl/>
        </w:rPr>
        <w:t xml:space="preserve">عَنْ أَبي هُرَيْرَة </w:t>
      </w:r>
      <w:r w:rsidR="003B0797" w:rsidRPr="00D30F84">
        <w:rPr>
          <w:rFonts w:ascii="Traditional Arabic" w:hAnsi="Traditional Arabic" w:cs="Traditional Arabic"/>
          <w:color w:val="0000FF"/>
          <w:sz w:val="34"/>
          <w:szCs w:val="34"/>
          <w:rtl/>
        </w:rPr>
        <w:t>-رَضِيَ اللَّهُ عَنْه-</w:t>
      </w:r>
      <w:r w:rsidRPr="00D30F84">
        <w:rPr>
          <w:rFonts w:ascii="Traditional Arabic" w:hAnsi="Traditional Arabic" w:cs="Traditional Arabic"/>
          <w:color w:val="0000FF"/>
          <w:sz w:val="34"/>
          <w:szCs w:val="34"/>
          <w:rtl/>
        </w:rPr>
        <w:t xml:space="preserve"> قَالَ: قَالَ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لَعَنَ اللهُ السَّارِقَ يَسْرِقُ الْبَيْضَةَ فَتُقْطَعُ يَدُهُ، وَيَسْرِقُ الْحَبْلَ فتُقْطَعُ يَدُهُ</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00FF"/>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color w:val="0000FF"/>
          <w:sz w:val="34"/>
          <w:szCs w:val="34"/>
          <w:rtl/>
        </w:rPr>
        <w:t xml:space="preserve">وَعَنِ ابْنِ عُمَرَ: أَنَّ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قَطَعَ فِي مِـجَنٍّ ثَـمَنُهُ ثَلَاثَةُ دَرَاهِمٍ. مُتَّفقٌ عَلَيْهِمَا)</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t>المراد بالسَّرقة</w:t>
      </w:r>
      <w:r w:rsidRPr="00D30F84">
        <w:rPr>
          <w:rFonts w:ascii="Traditional Arabic" w:hAnsi="Traditional Arabic" w:cs="Traditional Arabic"/>
          <w:sz w:val="34"/>
          <w:szCs w:val="34"/>
          <w:rtl/>
        </w:rPr>
        <w:t>: أخذ مال الآخرين بدون إذنهم على جهةِ الخفية.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والسَّرقة من كبائر الذنوب، قال تعالى:</w:t>
      </w:r>
      <w:r w:rsidR="009D2B8E" w:rsidRPr="00D30F84">
        <w:rPr>
          <w:rFonts w:ascii="Traditional Arabic" w:hAnsi="Traditional Arabic" w:cs="Traditional Arabic"/>
          <w:sz w:val="34"/>
          <w:szCs w:val="34"/>
          <w:rtl/>
        </w:rPr>
        <w:t xml:space="preserve"> </w:t>
      </w:r>
      <w:r w:rsidR="00F4442E" w:rsidRPr="00D30F84">
        <w:rPr>
          <w:rFonts w:ascii="Traditional Arabic" w:hAnsi="Traditional Arabic" w:cs="Traditional Arabic"/>
          <w:color w:val="FF0000"/>
          <w:sz w:val="34"/>
          <w:szCs w:val="34"/>
          <w:rtl/>
        </w:rPr>
        <w:t>﴿يَا أَيُّهَا الَّذِينَ آمَنُوا لا تَأْكُلُوا أَمْوَالَكُمْ بَيْنَكُمْ بِالْبَاطِلِ إِلا أَنْ تَكُونَ تِجَارَةً عَنْ تَرَاضٍ مِنْكُمْ﴾</w:t>
      </w:r>
      <w:r w:rsidRPr="00D30F84">
        <w:rPr>
          <w:rFonts w:ascii="Traditional Arabic" w:hAnsi="Traditional Arabic" w:cs="Traditional Arabic"/>
          <w:sz w:val="34"/>
          <w:szCs w:val="34"/>
          <w:rtl/>
        </w:rPr>
        <w:t xml:space="preserve"> </w:t>
      </w:r>
      <w:r w:rsidRPr="00D30F84">
        <w:rPr>
          <w:rFonts w:ascii="Traditional Arabic" w:hAnsi="Traditional Arabic" w:cs="Traditional Arabic"/>
          <w:rtl/>
        </w:rPr>
        <w:t>[النساء/29]</w:t>
      </w:r>
      <w:r w:rsidRPr="00D30F84">
        <w:rPr>
          <w:rFonts w:ascii="Traditional Arabic" w:hAnsi="Traditional Arabic" w:cs="Traditional Arabic"/>
          <w:sz w:val="34"/>
          <w:szCs w:val="34"/>
          <w:rtl/>
        </w:rPr>
        <w:t xml:space="preserve">، وقال النبي -صَلَّى اللهُ عَلَيْهِ وَسَلَّمَ: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ل</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ا ي</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ح</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ل</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 xml:space="preserve"> م</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ال</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 xml:space="preserve"> ام</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رئ</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 xml:space="preserve"> م</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س</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ل</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م</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 xml:space="preserve"> إ</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ل</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ا ع</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ن ط</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يب</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 xml:space="preserve"> ن</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ف</w:t>
      </w:r>
      <w:r w:rsidR="00A75F60" w:rsidRPr="00D30F84">
        <w:rPr>
          <w:rFonts w:ascii="Traditional Arabic" w:hAnsi="Traditional Arabic" w:cs="Traditional Arabic" w:hint="cs"/>
          <w:color w:val="006600"/>
          <w:sz w:val="34"/>
          <w:szCs w:val="34"/>
          <w:rtl/>
        </w:rPr>
        <w:t>ْ</w:t>
      </w:r>
      <w:r w:rsidRPr="00D30F84">
        <w:rPr>
          <w:rFonts w:ascii="Traditional Arabic" w:hAnsi="Traditional Arabic" w:cs="Traditional Arabic"/>
          <w:color w:val="006600"/>
          <w:sz w:val="34"/>
          <w:szCs w:val="34"/>
          <w:rtl/>
        </w:rPr>
        <w:t>س</w:t>
      </w:r>
      <w:r w:rsidR="00A75F60" w:rsidRPr="00D30F84">
        <w:rPr>
          <w:rFonts w:ascii="Traditional Arabic" w:hAnsi="Traditional Arabic" w:cs="Traditional Arabic" w:hint="cs"/>
          <w:color w:val="006600"/>
          <w:sz w:val="34"/>
          <w:szCs w:val="34"/>
          <w:rtl/>
        </w:rPr>
        <w:t>ٍ</w:t>
      </w:r>
      <w:r w:rsidR="009D2B8E" w:rsidRPr="00D30F84">
        <w:rPr>
          <w:rFonts w:ascii="Traditional Arabic" w:hAnsi="Traditional Arabic" w:cs="Traditional Arabic"/>
          <w:color w:val="006600"/>
          <w:sz w:val="34"/>
          <w:szCs w:val="34"/>
          <w:rtl/>
        </w:rPr>
        <w:t>»</w:t>
      </w:r>
      <w:r w:rsidR="00A75F60" w:rsidRPr="00D30F84">
        <w:rPr>
          <w:rStyle w:val="FootnoteReference"/>
          <w:rFonts w:ascii="Traditional Arabic" w:hAnsi="Traditional Arabic" w:cs="Traditional Arabic"/>
          <w:color w:val="006600"/>
          <w:sz w:val="34"/>
          <w:szCs w:val="34"/>
          <w:rtl/>
        </w:rPr>
        <w:footnoteReference w:id="1"/>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والسَّرقة يجب فيها قطع يد السَّارق بالشُّروط التي جاءت في الأخبار، قال تعالى:</w:t>
      </w:r>
      <w:r w:rsidR="009D2B8E" w:rsidRPr="00D30F84">
        <w:rPr>
          <w:rFonts w:ascii="Traditional Arabic" w:hAnsi="Traditional Arabic" w:cs="Traditional Arabic"/>
          <w:color w:val="FF0000"/>
          <w:sz w:val="34"/>
          <w:szCs w:val="34"/>
          <w:rtl/>
        </w:rPr>
        <w:t xml:space="preserve"> </w:t>
      </w:r>
      <w:r w:rsidR="00F4442E" w:rsidRPr="00D30F84">
        <w:rPr>
          <w:rFonts w:ascii="Traditional Arabic" w:hAnsi="Traditional Arabic" w:cs="Traditional Arabic"/>
          <w:color w:val="FF0000"/>
          <w:sz w:val="34"/>
          <w:szCs w:val="34"/>
          <w:rtl/>
        </w:rPr>
        <w:t>﴿وَالسَّارِقُ وَالسَّارِقَةُ فَاقْطَعُوا أَيْدِيَهُمَا جَزَاءً بِمَا كَسَبَا نَكَالًا مِّنَ اللَّهِ ۗ وَاللَّهُ عَزِيزٌ حَكِيمٌ﴾</w:t>
      </w:r>
      <w:r w:rsidRPr="00D30F84">
        <w:rPr>
          <w:rFonts w:ascii="Traditional Arabic" w:hAnsi="Traditional Arabic" w:cs="Traditional Arabic"/>
          <w:color w:val="FF0000"/>
          <w:sz w:val="34"/>
          <w:szCs w:val="34"/>
          <w:rtl/>
        </w:rPr>
        <w:t xml:space="preserve"> </w:t>
      </w:r>
      <w:r w:rsidRPr="00D30F84">
        <w:rPr>
          <w:rFonts w:ascii="Traditional Arabic" w:hAnsi="Traditional Arabic" w:cs="Traditional Arabic"/>
          <w:rtl/>
        </w:rPr>
        <w:t>[المائدة/38]</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ولا يُطبَّق حدُّ السَّرقة إلا بشروط، منها:</w:t>
      </w:r>
    </w:p>
    <w:p w:rsidR="0051110E" w:rsidRPr="00D30F84" w:rsidRDefault="0051110E" w:rsidP="00A75F60">
      <w:pPr>
        <w:pStyle w:val="ListParagraph"/>
        <w:numPr>
          <w:ilvl w:val="0"/>
          <w:numId w:val="5"/>
        </w:numPr>
        <w:spacing w:before="120" w:after="0" w:line="240" w:lineRule="auto"/>
        <w:jc w:val="both"/>
        <w:rPr>
          <w:rFonts w:ascii="Traditional Arabic" w:hAnsi="Traditional Arabic" w:cs="Traditional Arabic"/>
          <w:sz w:val="34"/>
          <w:szCs w:val="34"/>
          <w:rtl/>
        </w:rPr>
      </w:pPr>
      <w:r w:rsidRPr="00D30F84">
        <w:rPr>
          <w:rFonts w:ascii="Traditional Arabic" w:hAnsi="Traditional Arabic" w:cs="Traditional Arabic"/>
          <w:sz w:val="34"/>
          <w:szCs w:val="34"/>
          <w:rtl/>
        </w:rPr>
        <w:t>أنَّ الذي يُطبِّ</w:t>
      </w:r>
      <w:r w:rsidR="003B0797" w:rsidRPr="00D30F84">
        <w:rPr>
          <w:rFonts w:ascii="Traditional Arabic" w:hAnsi="Traditional Arabic" w:cs="Traditional Arabic" w:hint="cs"/>
          <w:sz w:val="34"/>
          <w:szCs w:val="34"/>
          <w:rtl/>
        </w:rPr>
        <w:t>ق</w:t>
      </w:r>
      <w:r w:rsidRPr="00D30F84">
        <w:rPr>
          <w:rFonts w:ascii="Traditional Arabic" w:hAnsi="Traditional Arabic" w:cs="Traditional Arabic"/>
          <w:sz w:val="34"/>
          <w:szCs w:val="34"/>
          <w:rtl/>
        </w:rPr>
        <w:t xml:space="preserve"> حد السَّرقة هو الإمام أو نوَّابه، فلا يجوز لأفراد الناس أن ي</w:t>
      </w:r>
      <w:r w:rsidR="00A75F60"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طبقوا ح</w:t>
      </w:r>
      <w:r w:rsidR="00A75F60"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د</w:t>
      </w:r>
      <w:r w:rsidR="00A75F60"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السَّرقَة</w:t>
      </w:r>
      <w:r w:rsidR="00A75F60"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حتى ولو كان السَّارق مملوك الإنسان.</w:t>
      </w:r>
    </w:p>
    <w:p w:rsidR="0051110E" w:rsidRPr="00D30F84" w:rsidRDefault="0051110E" w:rsidP="00A75F60">
      <w:pPr>
        <w:pStyle w:val="ListParagraph"/>
        <w:numPr>
          <w:ilvl w:val="0"/>
          <w:numId w:val="5"/>
        </w:numPr>
        <w:spacing w:before="120" w:after="0" w:line="240" w:lineRule="auto"/>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م</w:t>
      </w:r>
      <w:r w:rsidR="00A75F60"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طالبة المسروق منه بماله المسروق.</w:t>
      </w:r>
    </w:p>
    <w:p w:rsidR="0051110E" w:rsidRPr="00D30F84" w:rsidRDefault="0051110E" w:rsidP="00A75F60">
      <w:pPr>
        <w:pStyle w:val="ListParagraph"/>
        <w:numPr>
          <w:ilvl w:val="0"/>
          <w:numId w:val="5"/>
        </w:numPr>
        <w:spacing w:before="120" w:after="0" w:line="240" w:lineRule="auto"/>
        <w:jc w:val="both"/>
        <w:rPr>
          <w:rFonts w:ascii="Traditional Arabic" w:hAnsi="Traditional Arabic" w:cs="Traditional Arabic"/>
          <w:sz w:val="34"/>
          <w:szCs w:val="34"/>
          <w:rtl/>
        </w:rPr>
      </w:pPr>
      <w:r w:rsidRPr="00D30F84">
        <w:rPr>
          <w:rFonts w:ascii="Traditional Arabic" w:hAnsi="Traditional Arabic" w:cs="Traditional Arabic"/>
          <w:sz w:val="34"/>
          <w:szCs w:val="34"/>
          <w:rtl/>
        </w:rPr>
        <w:t>أن يكون المال مأخوذ</w:t>
      </w:r>
      <w:r w:rsidR="00A75F60" w:rsidRPr="00D30F84">
        <w:rPr>
          <w:rFonts w:ascii="Traditional Arabic" w:hAnsi="Traditional Arabic" w:cs="Traditional Arabic" w:hint="cs"/>
          <w:sz w:val="34"/>
          <w:szCs w:val="34"/>
          <w:rtl/>
        </w:rPr>
        <w:t>ًا</w:t>
      </w:r>
      <w:r w:rsidRPr="00D30F84">
        <w:rPr>
          <w:rFonts w:ascii="Traditional Arabic" w:hAnsi="Traditional Arabic" w:cs="Traditional Arabic"/>
          <w:sz w:val="34"/>
          <w:szCs w:val="34"/>
          <w:rtl/>
        </w:rPr>
        <w:t xml:space="preserve"> من ح</w:t>
      </w:r>
      <w:r w:rsidR="00A75F60"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ر</w:t>
      </w:r>
      <w:r w:rsidR="00A75F60"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ز</w:t>
      </w:r>
      <w:r w:rsidR="00A75F60"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w:t>
      </w:r>
    </w:p>
    <w:p w:rsidR="0051110E" w:rsidRPr="00D30F84" w:rsidRDefault="0051110E" w:rsidP="00A75F60">
      <w:pPr>
        <w:pStyle w:val="ListParagraph"/>
        <w:numPr>
          <w:ilvl w:val="0"/>
          <w:numId w:val="5"/>
        </w:numPr>
        <w:spacing w:before="120" w:after="0" w:line="240" w:lineRule="auto"/>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ألا يكون هناك شُبهَة في أخذ ذلك المال. </w:t>
      </w:r>
    </w:p>
    <w:p w:rsidR="0051110E" w:rsidRPr="00D30F84" w:rsidRDefault="0051110E" w:rsidP="00A75F60">
      <w:pPr>
        <w:pStyle w:val="ListParagraph"/>
        <w:numPr>
          <w:ilvl w:val="0"/>
          <w:numId w:val="5"/>
        </w:numPr>
        <w:spacing w:before="120" w:after="0" w:line="240" w:lineRule="auto"/>
        <w:jc w:val="both"/>
        <w:rPr>
          <w:rFonts w:ascii="Traditional Arabic" w:hAnsi="Traditional Arabic" w:cs="Traditional Arabic"/>
          <w:sz w:val="34"/>
          <w:szCs w:val="34"/>
          <w:rtl/>
        </w:rPr>
      </w:pPr>
      <w:r w:rsidRPr="00D30F84">
        <w:rPr>
          <w:rFonts w:ascii="Traditional Arabic" w:hAnsi="Traditional Arabic" w:cs="Traditional Arabic"/>
          <w:sz w:val="34"/>
          <w:szCs w:val="34"/>
          <w:rtl/>
        </w:rPr>
        <w:lastRenderedPageBreak/>
        <w:t>ويشترط عند الجمهور أنَّه يكون قد بلغ النِّصاب خلافًا للظَّاهريَّة، فهم يقولون</w:t>
      </w:r>
      <w:r w:rsidR="00A75F60"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يُقطَع بالقليل والكثير.</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واستدلَّ الظَّاهريَّة بحديث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لَعَنَ اللهُ السَّارِقَ يَسْرِقُ الْبَيْضَةَ فَتُقْطَعُ يَدُهُ، وَيَسْرِقُ الْحَبْلَ فتُقْطَعُ يَدُهُ</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قالوا: إنَّ هذا شيء يسير أقل ممَّا ذكرتموه نصابًا، ومع ذلك أثبت له قطع يد السارق.</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u w:val="dotDotDash" w:color="FF0000"/>
          <w:rtl/>
        </w:rPr>
        <w:t>وبعض فقهاء الجمهور قالوا</w:t>
      </w:r>
      <w:r w:rsidRPr="00D30F84">
        <w:rPr>
          <w:rFonts w:ascii="Traditional Arabic" w:hAnsi="Traditional Arabic" w:cs="Traditional Arabic"/>
          <w:sz w:val="34"/>
          <w:szCs w:val="34"/>
          <w:rtl/>
        </w:rPr>
        <w:t>: إنَّ المراد بالبيضة في الحديث هي بيضة السِّلاح، والمراد بالحبل هو الحبل الثَّمين، ولأنَّ الحديث هنا م</w:t>
      </w:r>
      <w:r w:rsidR="00903B80"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طلَق، وبالتَّالي نُقيِّده بالأحاديث الأخرى التي وردَت في ذلك، ومنها حديث ابن عمر </w:t>
      </w:r>
      <w:r w:rsidR="003B0797" w:rsidRPr="00D30F84">
        <w:rPr>
          <w:rFonts w:ascii="Traditional Arabic" w:hAnsi="Traditional Arabic" w:cs="Traditional Arabic"/>
          <w:color w:val="0000FF"/>
          <w:sz w:val="34"/>
          <w:szCs w:val="34"/>
          <w:rtl/>
        </w:rPr>
        <w:t>(</w:t>
      </w:r>
      <w:r w:rsidRPr="00D30F84">
        <w:rPr>
          <w:rFonts w:ascii="Traditional Arabic" w:hAnsi="Traditional Arabic" w:cs="Traditional Arabic"/>
          <w:color w:val="0000FF"/>
          <w:sz w:val="34"/>
          <w:szCs w:val="34"/>
          <w:rtl/>
        </w:rPr>
        <w:t xml:space="preserve">أَنَّ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قَطَعَ فِي مِـجَنٍّ ثَـمَنُهُ ثَلَاثَةُ دَرَاهِمٍ)</w:t>
      </w:r>
      <w:r w:rsidRPr="00D30F84">
        <w:rPr>
          <w:rFonts w:ascii="Traditional Arabic" w:hAnsi="Traditional Arabic" w:cs="Traditional Arabic"/>
          <w:sz w:val="34"/>
          <w:szCs w:val="34"/>
          <w:rtl/>
        </w:rPr>
        <w:t>، فيه إثبات مشروعيَّة قطع يد السَّارق، وأنَّها سُنَّةٌ ثابتةٌ، وفيه أنَّ المجن يجوز قطع يد السَّارق بسببه متى كان ثلاثة دراهم.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والقول بأنَّ النِّصاب في السَّرقة ثلاثة دراهم هو مذهب مالك والشَّافعي وأحمد، وعند الإمام أبي حنيفة أنَّ النِّصاب عشرة دراهم.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-رَحَمَهُ اللهُ تَعَالَى: </w:t>
      </w:r>
      <w:r w:rsidRPr="00D30F84">
        <w:rPr>
          <w:rFonts w:ascii="Traditional Arabic" w:hAnsi="Traditional Arabic" w:cs="Traditional Arabic"/>
          <w:color w:val="0000FF"/>
          <w:sz w:val="34"/>
          <w:szCs w:val="34"/>
          <w:rtl/>
        </w:rPr>
        <w:t xml:space="preserve">(وَعَنْ عَائِشَةَ رَضِيَ اللَّهُ عَنْهَا، أَنَّهَا سَمِعَتْ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يَقُولُ: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لَا تُقْطَعُ يَدُ السَّارِقِ إِلَّا فِي رُبُعِ دِينَارٍ فَصَاعِد</w:t>
      </w:r>
      <w:r w:rsidR="009D2B8E" w:rsidRPr="00D30F84">
        <w:rPr>
          <w:rFonts w:ascii="Traditional Arabic" w:hAnsi="Traditional Arabic" w:cs="Traditional Arabic"/>
          <w:color w:val="006600"/>
          <w:sz w:val="34"/>
          <w:szCs w:val="34"/>
          <w:rtl/>
        </w:rPr>
        <w:t>ًا»</w:t>
      </w:r>
      <w:r w:rsidR="003B0797" w:rsidRPr="00D30F84">
        <w:rPr>
          <w:rFonts w:ascii="Traditional Arabic" w:hAnsi="Traditional Arabic" w:cs="Traditional Arabic"/>
          <w:color w:val="0000FF"/>
          <w:sz w:val="34"/>
          <w:szCs w:val="34"/>
          <w:rtl/>
        </w:rPr>
        <w:t>)</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هناك فرق بينَ الدينا</w:t>
      </w:r>
      <w:r w:rsidR="00D149F2" w:rsidRPr="00D30F84">
        <w:rPr>
          <w:rFonts w:ascii="Traditional Arabic" w:hAnsi="Traditional Arabic" w:cs="Traditional Arabic" w:hint="cs"/>
          <w:sz w:val="34"/>
          <w:szCs w:val="34"/>
          <w:rtl/>
        </w:rPr>
        <w:t>ر</w:t>
      </w:r>
      <w:r w:rsidRPr="00D30F84">
        <w:rPr>
          <w:rFonts w:ascii="Traditional Arabic" w:hAnsi="Traditional Arabic" w:cs="Traditional Arabic"/>
          <w:sz w:val="34"/>
          <w:szCs w:val="34"/>
          <w:rtl/>
        </w:rPr>
        <w:t xml:space="preserve"> والدِّرهم، فالدِّرهم في الفضَّة، وهو تقريبًا ثلاثة جرام</w:t>
      </w:r>
      <w:r w:rsidR="00D149F2" w:rsidRPr="00D30F84">
        <w:rPr>
          <w:rFonts w:ascii="Traditional Arabic" w:hAnsi="Traditional Arabic" w:cs="Traditional Arabic" w:hint="cs"/>
          <w:sz w:val="34"/>
          <w:szCs w:val="34"/>
          <w:rtl/>
        </w:rPr>
        <w:t>ات</w:t>
      </w:r>
      <w:r w:rsidR="009D2B8E" w:rsidRPr="00D30F84">
        <w:rPr>
          <w:rFonts w:ascii="Traditional Arabic" w:hAnsi="Traditional Arabic" w:cs="Traditional Arabic"/>
          <w:sz w:val="34"/>
          <w:szCs w:val="34"/>
          <w:rtl/>
        </w:rPr>
        <w:t>،</w:t>
      </w:r>
      <w:r w:rsidRPr="00D30F84">
        <w:rPr>
          <w:rFonts w:ascii="Traditional Arabic" w:hAnsi="Traditional Arabic" w:cs="Traditional Arabic"/>
          <w:sz w:val="34"/>
          <w:szCs w:val="34"/>
          <w:rtl/>
        </w:rPr>
        <w:t xml:space="preserve"> بينما الدينار في الذهب، وهو تقريبًا أربعة ونصف جرام، فإذا كان في ثلاثة دراهم معنى أنَّه تسعة جرامات من الفضَّة، وإذا كان ربع دينارٍ فإنَّه يكون قرابة الجرام وشيء يسير، ففيه قطع يد السَّارق.</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وفي هذا إثبات النِّصاب في حد السَّرقَة كما قال الجمهور خلافًا للظَّاهريَّة.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وفيه أنَّ النِّصاب ثلاثة دراهم أو ربع دينار</w:t>
      </w:r>
      <w:r w:rsidR="009D2B8E" w:rsidRPr="00D30F84">
        <w:rPr>
          <w:rFonts w:ascii="Traditional Arabic" w:hAnsi="Traditional Arabic" w:cs="Traditional Arabic"/>
          <w:sz w:val="34"/>
          <w:szCs w:val="34"/>
          <w:rtl/>
        </w:rPr>
        <w:t>،</w:t>
      </w:r>
      <w:r w:rsidRPr="00D30F84">
        <w:rPr>
          <w:rFonts w:ascii="Traditional Arabic" w:hAnsi="Traditional Arabic" w:cs="Traditional Arabic"/>
          <w:sz w:val="34"/>
          <w:szCs w:val="34"/>
          <w:rtl/>
        </w:rPr>
        <w:t xml:space="preserve"> خلافًا للحنفية الذين يقولون إنه عشرة دراهم.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واستدل المالكيَّة بهذا الحديث على أنَّ أقل مقدار في المهر هو هذا المقدار، لأنَّه لم يستبِحْ جزءًا من أجزاء المرأة -وهو البُضع- إلا بما يُستباح به قطع اليد.</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-رَحَمَهُ اللهُ تَعَالَى: </w:t>
      </w:r>
      <w:r w:rsidRPr="00D30F84">
        <w:rPr>
          <w:rFonts w:ascii="Traditional Arabic" w:hAnsi="Traditional Arabic" w:cs="Traditional Arabic"/>
          <w:color w:val="0000FF"/>
          <w:sz w:val="34"/>
          <w:szCs w:val="34"/>
          <w:rtl/>
        </w:rPr>
        <w:t>(وَعَنْهَا: أَنَّ قُرَيْش</w:t>
      </w:r>
      <w:r w:rsidR="009D2B8E" w:rsidRPr="00D30F84">
        <w:rPr>
          <w:rFonts w:ascii="Traditional Arabic" w:hAnsi="Traditional Arabic" w:cs="Traditional Arabic"/>
          <w:color w:val="0000FF"/>
          <w:sz w:val="34"/>
          <w:szCs w:val="34"/>
          <w:rtl/>
        </w:rPr>
        <w:t>ًا</w:t>
      </w:r>
      <w:r w:rsidRPr="00D30F84">
        <w:rPr>
          <w:rFonts w:ascii="Traditional Arabic" w:hAnsi="Traditional Arabic" w:cs="Traditional Arabic"/>
          <w:color w:val="0000FF"/>
          <w:sz w:val="34"/>
          <w:szCs w:val="34"/>
          <w:rtl/>
        </w:rPr>
        <w:t xml:space="preserve"> أَهَمَّهُمْ شَأْنُ الْمَرْأَةِ الـمَخْزُومِيَّةِ الَّتِي سَرَقَتْ، فَقَالُوا: مَنْ يُكَلِّمُ فِيهَا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فَقَالُوا: وَمَنْ يَجْتَرِأُ عَلَيْهِ إِلَّا أُسَامَةُ حِبُّ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فَكَلَّمَهُ أُسَامَةُ، فَقَالَ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أَتَشْفَعُ فِي حَدٍّ مِنْ حُدُودِ اللهِ</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 xml:space="preserve"> </w:t>
      </w:r>
      <w:r w:rsidRPr="00D30F84">
        <w:rPr>
          <w:rFonts w:ascii="Traditional Arabic" w:hAnsi="Traditional Arabic" w:cs="Traditional Arabic"/>
          <w:color w:val="0000FF"/>
          <w:sz w:val="34"/>
          <w:szCs w:val="34"/>
          <w:rtl/>
        </w:rPr>
        <w:t xml:space="preserve">ثُمَّ قَامَ فَاخْتَطَبَ، فَقَالَ: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أَيُّهَا النَّاسُ</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 xml:space="preserve"> إِنَّمَا أَهْلَكَ الَّذينَ قَبْلَكُمْ، أَنَّهُم كَانُوا إِذا سَرَقَ </w:t>
      </w:r>
      <w:r w:rsidRPr="00D30F84">
        <w:rPr>
          <w:rFonts w:ascii="Traditional Arabic" w:hAnsi="Traditional Arabic" w:cs="Traditional Arabic"/>
          <w:color w:val="006600"/>
          <w:sz w:val="34"/>
          <w:szCs w:val="34"/>
          <w:rtl/>
        </w:rPr>
        <w:lastRenderedPageBreak/>
        <w:t>فِيهمُ الشَّرِيْفُ تَرَكُوهُ، وَإِذا سَرَقَ فِيهمُ الضَّعِيفَ أَقَامُوا عَلَيْهِ الْحَدَّ، وَايْمُ اللهِ, لَو أَنَّ فَاطِمَةَ بِنْتَ مُحَمَّدٍ سَرَقَتْ لَقَطَعْتُ يَدَهَا</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00FF"/>
          <w:sz w:val="34"/>
          <w:szCs w:val="34"/>
          <w:rtl/>
        </w:rPr>
        <w:t>. مُتَّفقٌ عَلَيْهِما</w:t>
      </w:r>
      <w:r w:rsidR="009D2B8E" w:rsidRPr="00D30F84">
        <w:rPr>
          <w:rFonts w:ascii="Traditional Arabic" w:hAnsi="Traditional Arabic" w:cs="Traditional Arabic"/>
          <w:color w:val="0000FF"/>
          <w:sz w:val="34"/>
          <w:szCs w:val="34"/>
          <w:rtl/>
        </w:rPr>
        <w:t>،</w:t>
      </w:r>
      <w:r w:rsidR="003B0797" w:rsidRPr="00D30F84">
        <w:rPr>
          <w:rFonts w:ascii="Traditional Arabic" w:hAnsi="Traditional Arabic" w:cs="Traditional Arabic"/>
          <w:color w:val="0000FF"/>
          <w:sz w:val="34"/>
          <w:szCs w:val="34"/>
          <w:rtl/>
        </w:rPr>
        <w:t xml:space="preserve"> وَاللَّفْظُ لِمُسْلِمٍ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color w:val="0000FF"/>
          <w:sz w:val="34"/>
          <w:szCs w:val="34"/>
          <w:rtl/>
        </w:rPr>
        <w:t xml:space="preserve">وَلَهُ: كَانَتِ امْرَأَةٌ مَخْزُومِيَّةٌ تَسْتَعِيرُ الْمَتَاعَ وَتَجْحَدُهُ، فَأَمَرَ النَّبِيُّ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بقْطَعِ يَدِهَا)</w:t>
      </w:r>
      <w:r w:rsidRPr="00D30F84">
        <w:rPr>
          <w:rFonts w:ascii="Traditional Arabic" w:hAnsi="Traditional Arabic" w:cs="Traditional Arabic"/>
          <w:sz w:val="34"/>
          <w:szCs w:val="34"/>
          <w:rtl/>
        </w:rPr>
        <w:t>}.</w:t>
      </w:r>
      <w:r w:rsidR="003B0797" w:rsidRPr="00D30F84">
        <w:rPr>
          <w:rFonts w:ascii="Traditional Arabic" w:hAnsi="Traditional Arabic" w:cs="Traditional Arabic"/>
          <w:sz w:val="34"/>
          <w:szCs w:val="34"/>
          <w:rtl/>
        </w:rPr>
        <w:t xml:space="preserve"> </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(وَعَنْهَا)</w:t>
      </w:r>
      <w:r w:rsidRPr="00D30F84">
        <w:rPr>
          <w:rFonts w:ascii="Traditional Arabic" w:hAnsi="Traditional Arabic" w:cs="Traditional Arabic"/>
          <w:sz w:val="34"/>
          <w:szCs w:val="34"/>
          <w:rtl/>
        </w:rPr>
        <w:t>، أي: عن عائشة.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(أَنَّ قُرَيْش</w:t>
      </w:r>
      <w:r w:rsidR="009D2B8E" w:rsidRPr="00D30F84">
        <w:rPr>
          <w:rFonts w:ascii="Traditional Arabic" w:hAnsi="Traditional Arabic" w:cs="Traditional Arabic"/>
          <w:color w:val="0000FF"/>
          <w:sz w:val="34"/>
          <w:szCs w:val="34"/>
          <w:rtl/>
        </w:rPr>
        <w:t>ًا</w:t>
      </w:r>
      <w:r w:rsidRPr="00D30F84">
        <w:rPr>
          <w:rFonts w:ascii="Traditional Arabic" w:hAnsi="Traditional Arabic" w:cs="Traditional Arabic"/>
          <w:color w:val="0000FF"/>
          <w:sz w:val="34"/>
          <w:szCs w:val="34"/>
          <w:rtl/>
        </w:rPr>
        <w:t xml:space="preserve"> أَهَمَّهُمْ شَأْنُ الْمَرْأَةِ الـمَخْزُومِيَّةِ)</w:t>
      </w:r>
      <w:r w:rsidRPr="00D30F84">
        <w:rPr>
          <w:rFonts w:ascii="Traditional Arabic" w:hAnsi="Traditional Arabic" w:cs="Traditional Arabic"/>
          <w:sz w:val="34"/>
          <w:szCs w:val="34"/>
          <w:rtl/>
        </w:rPr>
        <w:t>، أي: أنَّهم قد صعُبَ عليهم أن تُقطَع يدها مع مكانتها وعلوِّ منزلتها، ولذلك اهتمُّوا من شأنها.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003B0797" w:rsidRPr="00D30F84">
        <w:rPr>
          <w:rFonts w:ascii="Traditional Arabic" w:hAnsi="Traditional Arabic" w:cs="Traditional Arabic"/>
          <w:color w:val="0000FF"/>
          <w:sz w:val="34"/>
          <w:szCs w:val="34"/>
          <w:rtl/>
        </w:rPr>
        <w:t>(</w:t>
      </w:r>
      <w:r w:rsidRPr="00D30F84">
        <w:rPr>
          <w:rFonts w:ascii="Traditional Arabic" w:hAnsi="Traditional Arabic" w:cs="Traditional Arabic"/>
          <w:color w:val="0000FF"/>
          <w:sz w:val="34"/>
          <w:szCs w:val="34"/>
          <w:rtl/>
        </w:rPr>
        <w:t>الَّتِي سَرَقَتْ)</w:t>
      </w:r>
      <w:r w:rsidRPr="00D30F84">
        <w:rPr>
          <w:rFonts w:ascii="Traditional Arabic" w:hAnsi="Traditional Arabic" w:cs="Traditional Arabic"/>
          <w:sz w:val="34"/>
          <w:szCs w:val="34"/>
          <w:rtl/>
        </w:rPr>
        <w:t>، ظاهره أنَّه سرقة على أصل معنى السَّرقة في اللغة.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(فَقَالُوا)</w:t>
      </w:r>
      <w:r w:rsidRPr="00D30F84">
        <w:rPr>
          <w:rFonts w:ascii="Traditional Arabic" w:hAnsi="Traditional Arabic" w:cs="Traditional Arabic"/>
          <w:sz w:val="34"/>
          <w:szCs w:val="34"/>
          <w:rtl/>
        </w:rPr>
        <w:t>، يعني</w:t>
      </w:r>
      <w:r w:rsidR="00D149F2"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قريشًا قالوا...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003B0797" w:rsidRPr="00D30F84">
        <w:rPr>
          <w:rFonts w:ascii="Traditional Arabic" w:hAnsi="Traditional Arabic" w:cs="Traditional Arabic"/>
          <w:color w:val="0000FF"/>
          <w:sz w:val="34"/>
          <w:szCs w:val="34"/>
          <w:rtl/>
        </w:rPr>
        <w:t>(</w:t>
      </w:r>
      <w:r w:rsidRPr="00D30F84">
        <w:rPr>
          <w:rFonts w:ascii="Traditional Arabic" w:hAnsi="Traditional Arabic" w:cs="Traditional Arabic"/>
          <w:color w:val="0000FF"/>
          <w:sz w:val="34"/>
          <w:szCs w:val="34"/>
          <w:rtl/>
        </w:rPr>
        <w:t xml:space="preserve">مَنْ يُكَلِّمُ فِيهَا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w:t>
      </w:r>
      <w:r w:rsidRPr="00D30F84">
        <w:rPr>
          <w:rFonts w:ascii="Traditional Arabic" w:hAnsi="Traditional Arabic" w:cs="Traditional Arabic"/>
          <w:sz w:val="34"/>
          <w:szCs w:val="34"/>
          <w:rtl/>
        </w:rPr>
        <w:t>، وهذا كان بعدَ الفتح.</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فَقَالُوا: </w:t>
      </w:r>
      <w:r w:rsidRPr="00D30F84">
        <w:rPr>
          <w:rFonts w:ascii="Traditional Arabic" w:hAnsi="Traditional Arabic" w:cs="Traditional Arabic"/>
          <w:color w:val="0000FF"/>
          <w:sz w:val="34"/>
          <w:szCs w:val="34"/>
          <w:rtl/>
        </w:rPr>
        <w:t xml:space="preserve">(وَمَنْ يَجْتَرِأُ عَلَيْهِ إِلَّا أُسَامَةُ حِبُّ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فَكَلَّمَهُ أُسَامَةُ، فَقَالَ رَسُولُ اللهِ </w:t>
      </w:r>
      <w:r w:rsidR="003B0797" w:rsidRPr="00D30F84">
        <w:rPr>
          <w:rFonts w:ascii="Traditional Arabic" w:hAnsi="Traditional Arabic" w:cs="Traditional Arabic"/>
          <w:color w:val="0000FF"/>
          <w:sz w:val="34"/>
          <w:szCs w:val="34"/>
          <w:rtl/>
        </w:rPr>
        <w:t>-صَلَّى اللهُ عَلَيْهِ وَسَلَّمَ:</w:t>
      </w:r>
      <w:r w:rsidRPr="00D30F84">
        <w:rPr>
          <w:rFonts w:ascii="Traditional Arabic" w:hAnsi="Traditional Arabic" w:cs="Traditional Arabic"/>
          <w:color w:val="0000FF"/>
          <w:sz w:val="34"/>
          <w:szCs w:val="34"/>
          <w:rtl/>
        </w:rPr>
        <w:t xml:space="preserve">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أَتَشْفَعُ فِي حَدٍّ مِنْ حُدُودِ اللهِ</w:t>
      </w:r>
      <w:r w:rsidR="009D2B8E" w:rsidRPr="00D30F84">
        <w:rPr>
          <w:rFonts w:ascii="Traditional Arabic" w:hAnsi="Traditional Arabic" w:cs="Traditional Arabic"/>
          <w:color w:val="006600"/>
          <w:sz w:val="34"/>
          <w:szCs w:val="34"/>
          <w:rtl/>
        </w:rPr>
        <w:t>»</w:t>
      </w:r>
      <w:r w:rsidR="003B0797" w:rsidRPr="00D30F84">
        <w:rPr>
          <w:rFonts w:ascii="Traditional Arabic" w:hAnsi="Traditional Arabic" w:cs="Traditional Arabic"/>
          <w:color w:val="0000FF"/>
          <w:sz w:val="34"/>
          <w:szCs w:val="34"/>
          <w:rtl/>
        </w:rPr>
        <w:t>)</w:t>
      </w:r>
      <w:r w:rsidRPr="00D30F84">
        <w:rPr>
          <w:rFonts w:ascii="Traditional Arabic" w:hAnsi="Traditional Arabic" w:cs="Traditional Arabic"/>
          <w:sz w:val="34"/>
          <w:szCs w:val="34"/>
          <w:rtl/>
        </w:rPr>
        <w:t>، فيه أنَّه لا تجوز الشَّفاعة لإسقاط الحدود، ومنها حد السَّرقة.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w:t>
      </w:r>
      <w:r w:rsidRPr="00D30F84">
        <w:rPr>
          <w:rFonts w:ascii="Traditional Arabic" w:hAnsi="Traditional Arabic" w:cs="Traditional Arabic"/>
          <w:color w:val="0000FF"/>
          <w:sz w:val="34"/>
          <w:szCs w:val="34"/>
          <w:rtl/>
        </w:rPr>
        <w:t>(ثُمَّ قَامَ)</w:t>
      </w:r>
      <w:r w:rsidRPr="00D30F84">
        <w:rPr>
          <w:rFonts w:ascii="Traditional Arabic" w:hAnsi="Traditional Arabic" w:cs="Traditional Arabic"/>
          <w:sz w:val="34"/>
          <w:szCs w:val="34"/>
          <w:rtl/>
        </w:rPr>
        <w:t>، يعني</w:t>
      </w:r>
      <w:r w:rsidR="00D149F2"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النبي -صَلَّى اللهُ عَلَيْهِ وَسَلَّمَ.</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Pr="00D30F84">
        <w:rPr>
          <w:rFonts w:ascii="Traditional Arabic" w:hAnsi="Traditional Arabic" w:cs="Traditional Arabic"/>
          <w:color w:val="0000FF"/>
          <w:sz w:val="34"/>
          <w:szCs w:val="34"/>
          <w:rtl/>
        </w:rPr>
        <w:t>(فَاخْتَطَبَ)</w:t>
      </w:r>
      <w:r w:rsidRPr="00D30F84">
        <w:rPr>
          <w:rFonts w:ascii="Traditional Arabic" w:hAnsi="Traditional Arabic" w:cs="Traditional Arabic"/>
          <w:sz w:val="34"/>
          <w:szCs w:val="34"/>
          <w:rtl/>
        </w:rPr>
        <w:t>، فيه مشروعيَّة الخطبة من أجل إزالة ما يعلق بأذهان النَّاس من معانٍ.</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w:t>
      </w:r>
      <w:r w:rsidRPr="00D30F84">
        <w:rPr>
          <w:rFonts w:ascii="Traditional Arabic" w:hAnsi="Traditional Arabic" w:cs="Traditional Arabic"/>
          <w:color w:val="0000FF"/>
          <w:sz w:val="34"/>
          <w:szCs w:val="34"/>
          <w:rtl/>
        </w:rPr>
        <w:t xml:space="preserve">(فَقَالَ: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أَيُّهَا النَّاسُ</w:t>
      </w:r>
      <w:r w:rsidR="009D2B8E" w:rsidRPr="00D30F84">
        <w:rPr>
          <w:rFonts w:ascii="Traditional Arabic" w:hAnsi="Traditional Arabic" w:cs="Traditional Arabic"/>
          <w:color w:val="006600"/>
          <w:sz w:val="34"/>
          <w:szCs w:val="34"/>
          <w:rtl/>
        </w:rPr>
        <w:t>»</w:t>
      </w:r>
      <w:r w:rsidR="003B0797" w:rsidRPr="00D30F84">
        <w:rPr>
          <w:rFonts w:ascii="Traditional Arabic" w:hAnsi="Traditional Arabic" w:cs="Traditional Arabic"/>
          <w:color w:val="0000FF"/>
          <w:sz w:val="34"/>
          <w:szCs w:val="34"/>
          <w:rtl/>
        </w:rPr>
        <w:t>)</w:t>
      </w:r>
      <w:r w:rsidRPr="00D30F84">
        <w:rPr>
          <w:rFonts w:ascii="Traditional Arabic" w:hAnsi="Traditional Arabic" w:cs="Traditional Arabic"/>
          <w:sz w:val="34"/>
          <w:szCs w:val="34"/>
          <w:rtl/>
        </w:rPr>
        <w:t>، فيه الابتداء بالنِّداء من أجل أن يلفت الأذهان لِمَا يُقال.</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قوله: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إِنَّمَا أَهْلَكَ الَّذينَ قَبْلَكُمْ</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يعني</w:t>
      </w:r>
      <w:r w:rsidR="00D149F2"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 xml:space="preserve"> السَّب الذي جعل مَن سبقكم من الأمم يهلكون هو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أَنَّهُم كَانُوا إِذا سَرَقَ فِيهمُ الشَّرِيْفُ تَرَكُوهُ</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xml:space="preserve">، أي لم يُقيموا عليه حد السَّرقة. 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وَإِذا سَرَقَ فِيهمُ الضَّعِيفَ أَقَامُوا عَلَيْهِ الْحَدَّ</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وفي هذا دلالة على أنَّ الحد يُقام على كبير المنزلة وصغيرها، ويُشترط فيه أن يكون بالغًا.</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وَايْمُ اللهِ</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فيه جواز القَسَم بمثل ذلك.</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لَو أَنَّ فَاطِمَةَ بِنْتَ مُحَمَّدٍ</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ذكرها -صَلَّى اللهُ عَلَيْهِ وَسَلَّمَ- لكونها أصغر بناته، أو لِمَا لها من مكانةٍ خاصَّةٍ عنده.</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lastRenderedPageBreak/>
        <w:t xml:space="preserve">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لَو أَنَّ فَاطِمَةَ بِنْتَ مُحَمَّدٍ سَرَقَتْ لَقَطَعْتُ يَدَهَا</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فيه إثبات قطع يد السَّارق حتى ولو كان السَّارق ممَّن له منزلة ومكانة.</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w:t>
      </w:r>
      <w:r w:rsidRPr="00D30F84">
        <w:rPr>
          <w:rFonts w:ascii="Traditional Arabic" w:hAnsi="Traditional Arabic" w:cs="Traditional Arabic"/>
          <w:color w:val="006600"/>
          <w:sz w:val="34"/>
          <w:szCs w:val="34"/>
          <w:rtl/>
        </w:rPr>
        <w:t>(وَلَهُ: كَانَتِ امْرَأَةٌ مَخْزُومِيَّةٌ تَسْتَعِيرُ الْمَتَاعَ وَتَجْحَدُهُ)</w:t>
      </w:r>
      <w:r w:rsidRPr="00D30F84">
        <w:rPr>
          <w:rFonts w:ascii="Traditional Arabic" w:hAnsi="Traditional Arabic" w:cs="Traditional Arabic"/>
          <w:sz w:val="34"/>
          <w:szCs w:val="34"/>
          <w:rtl/>
        </w:rPr>
        <w:t>، فيه أنَّ م</w:t>
      </w:r>
      <w:r w:rsidR="008E1487"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ستعير المتاع الذي يجحده بعدَ ذلك يُشرَع فيه قطع اليد وإقامة حد السَّرقة عليه.</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-رَحَمَهُ اللهُ تَعَالَى: </w:t>
      </w:r>
      <w:r w:rsidRPr="00D30F84">
        <w:rPr>
          <w:rFonts w:ascii="Traditional Arabic" w:hAnsi="Traditional Arabic" w:cs="Traditional Arabic"/>
          <w:color w:val="0000FF"/>
          <w:sz w:val="34"/>
          <w:szCs w:val="34"/>
          <w:rtl/>
        </w:rPr>
        <w:t xml:space="preserve">(وَعَنْ جَابرٍ </w:t>
      </w:r>
      <w:r w:rsidR="003B0797" w:rsidRPr="00D30F84">
        <w:rPr>
          <w:rFonts w:ascii="Traditional Arabic" w:hAnsi="Traditional Arabic" w:cs="Traditional Arabic"/>
          <w:color w:val="0000FF"/>
          <w:sz w:val="34"/>
          <w:szCs w:val="34"/>
          <w:rtl/>
        </w:rPr>
        <w:t>-رَضِيَ اللَّهُ عَنْه-</w:t>
      </w:r>
      <w:r w:rsidRPr="00D30F84">
        <w:rPr>
          <w:rFonts w:ascii="Traditional Arabic" w:hAnsi="Traditional Arabic" w:cs="Traditional Arabic"/>
          <w:color w:val="0000FF"/>
          <w:sz w:val="34"/>
          <w:szCs w:val="34"/>
          <w:rtl/>
        </w:rPr>
        <w:t xml:space="preserve"> عَنِ النَّبِيِّ </w:t>
      </w:r>
      <w:r w:rsidR="003B0797" w:rsidRPr="00D30F84">
        <w:rPr>
          <w:rFonts w:ascii="Traditional Arabic" w:hAnsi="Traditional Arabic" w:cs="Traditional Arabic"/>
          <w:color w:val="0000FF"/>
          <w:sz w:val="34"/>
          <w:szCs w:val="34"/>
          <w:rtl/>
        </w:rPr>
        <w:t>-صَلَّى اللهُ عَلَيْهِ وَسَلَّمَ</w:t>
      </w:r>
      <w:r w:rsidR="000F672B" w:rsidRPr="00D30F84">
        <w:rPr>
          <w:rFonts w:ascii="Traditional Arabic" w:hAnsi="Traditional Arabic" w:cs="Traditional Arabic" w:hint="cs"/>
          <w:color w:val="0000FF"/>
          <w:sz w:val="34"/>
          <w:szCs w:val="34"/>
          <w:rtl/>
        </w:rPr>
        <w:t>،</w:t>
      </w:r>
      <w:r w:rsidRPr="00D30F84">
        <w:rPr>
          <w:rFonts w:ascii="Traditional Arabic" w:hAnsi="Traditional Arabic" w:cs="Traditional Arabic"/>
          <w:color w:val="0000FF"/>
          <w:sz w:val="34"/>
          <w:szCs w:val="34"/>
          <w:rtl/>
        </w:rPr>
        <w:t xml:space="preserve"> 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لَيْسَ عَلَى خَائِنٍ وَلَا مُنْتَهِبٍ وَلَا مُخْتَلِسٍ قَطْعٌ</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00FF"/>
          <w:sz w:val="34"/>
          <w:szCs w:val="34"/>
          <w:rtl/>
        </w:rPr>
        <w:t>. رَوَاهُ أَحْمدُ وَأَبُو دَاوُد وَابْنُ مَاجَهْ وَابْنُ حِبَّانَ وَالنَّسَائِيّ</w:t>
      </w:r>
      <w:r w:rsidR="003B0797" w:rsidRPr="00D30F84">
        <w:rPr>
          <w:rFonts w:ascii="Traditional Arabic" w:hAnsi="Traditional Arabic" w:cs="Traditional Arabic"/>
          <w:color w:val="0000FF"/>
          <w:sz w:val="34"/>
          <w:szCs w:val="34"/>
          <w:rtl/>
        </w:rPr>
        <w:t>ُ وَالتِّرْمِذِيُّ وَصَحَّحَهُ</w:t>
      </w:r>
      <w:r w:rsidR="00D149F2" w:rsidRPr="00D30F84">
        <w:rPr>
          <w:rFonts w:ascii="Traditional Arabic" w:hAnsi="Traditional Arabic" w:cs="Traditional Arabic" w:hint="cs"/>
          <w:color w:val="0000FF"/>
          <w:sz w:val="34"/>
          <w:szCs w:val="34"/>
          <w:rtl/>
        </w:rPr>
        <w:t>،</w:t>
      </w:r>
      <w:r w:rsidRPr="00D30F84">
        <w:rPr>
          <w:rFonts w:ascii="Traditional Arabic" w:hAnsi="Traditional Arabic" w:cs="Traditional Arabic"/>
          <w:color w:val="0000FF"/>
          <w:sz w:val="34"/>
          <w:szCs w:val="34"/>
          <w:rtl/>
        </w:rPr>
        <w:t xml:space="preserve"> وَقَدْ أُعِلَّ)</w:t>
      </w:r>
      <w:r w:rsidRPr="00D30F84">
        <w:rPr>
          <w:rFonts w:ascii="Traditional Arabic" w:hAnsi="Traditional Arabic" w:cs="Traditional Arabic"/>
          <w:sz w:val="34"/>
          <w:szCs w:val="34"/>
          <w:rtl/>
        </w:rPr>
        <w:t>}.</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هذا الخبر من رواية ابن جريج عن أبي الزبير عن جابر، وابن جريج لم يسمع هذا الخبر من أبي الزبير، وإنما رواه من طريق ياس</w:t>
      </w:r>
      <w:r w:rsidR="00F4442E" w:rsidRPr="00D30F84">
        <w:rPr>
          <w:rFonts w:ascii="Traditional Arabic" w:hAnsi="Traditional Arabic" w:cs="Traditional Arabic" w:hint="cs"/>
          <w:sz w:val="34"/>
          <w:szCs w:val="34"/>
          <w:rtl/>
        </w:rPr>
        <w:t>ي</w:t>
      </w:r>
      <w:r w:rsidRPr="00D30F84">
        <w:rPr>
          <w:rFonts w:ascii="Traditional Arabic" w:hAnsi="Traditional Arabic" w:cs="Traditional Arabic"/>
          <w:sz w:val="34"/>
          <w:szCs w:val="34"/>
          <w:rtl/>
        </w:rPr>
        <w:t>ن الزَّيات عن أبي الزبير، وبالت</w:t>
      </w:r>
      <w:r w:rsidR="00F4442E" w:rsidRPr="00D30F84">
        <w:rPr>
          <w:rFonts w:ascii="Traditional Arabic" w:hAnsi="Traditional Arabic" w:cs="Traditional Arabic" w:hint="cs"/>
          <w:sz w:val="34"/>
          <w:szCs w:val="34"/>
          <w:rtl/>
        </w:rPr>
        <w:t>َّ</w:t>
      </w:r>
      <w:r w:rsidRPr="00D30F84">
        <w:rPr>
          <w:rFonts w:ascii="Traditional Arabic" w:hAnsi="Traditional Arabic" w:cs="Traditional Arabic"/>
          <w:sz w:val="34"/>
          <w:szCs w:val="34"/>
          <w:rtl/>
        </w:rPr>
        <w:t>الي تكلموا فيه وقالوا إنَّ فيه علَّة خفيَّة، وياس</w:t>
      </w:r>
      <w:r w:rsidR="00F4442E" w:rsidRPr="00D30F84">
        <w:rPr>
          <w:rFonts w:ascii="Traditional Arabic" w:hAnsi="Traditional Arabic" w:cs="Traditional Arabic" w:hint="cs"/>
          <w:sz w:val="34"/>
          <w:szCs w:val="34"/>
          <w:rtl/>
        </w:rPr>
        <w:t>ي</w:t>
      </w:r>
      <w:r w:rsidRPr="00D30F84">
        <w:rPr>
          <w:rFonts w:ascii="Traditional Arabic" w:hAnsi="Traditional Arabic" w:cs="Traditional Arabic"/>
          <w:sz w:val="34"/>
          <w:szCs w:val="34"/>
          <w:rtl/>
        </w:rPr>
        <w:t>ن هذا ضعيفٌ.</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قال: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لَيْسَ عَلَى خَائِنٍ وَلَا مُنْتَهِبٍ</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المنتهب هو الذي يأخذ المال الظَّاهر غير الموجود في حرزه. والخائن: هو من لم يقم بالأمانة، مثل العامل ومثل الأجير.</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 xml:space="preserve">وقوله: </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color w:val="006600"/>
          <w:sz w:val="34"/>
          <w:szCs w:val="34"/>
          <w:rtl/>
        </w:rPr>
        <w:t>وَلَا مُخْتَلِسٍ</w:t>
      </w:r>
      <w:r w:rsidR="009D2B8E" w:rsidRPr="00D30F84">
        <w:rPr>
          <w:rFonts w:ascii="Traditional Arabic" w:hAnsi="Traditional Arabic" w:cs="Traditional Arabic"/>
          <w:color w:val="006600"/>
          <w:sz w:val="34"/>
          <w:szCs w:val="34"/>
          <w:rtl/>
        </w:rPr>
        <w:t>»</w:t>
      </w:r>
      <w:r w:rsidRPr="00D30F84">
        <w:rPr>
          <w:rFonts w:ascii="Traditional Arabic" w:hAnsi="Traditional Arabic" w:cs="Traditional Arabic"/>
          <w:sz w:val="34"/>
          <w:szCs w:val="34"/>
          <w:rtl/>
        </w:rPr>
        <w:t>، المختلس يأخذ المال بالخفية، ولكنه لا يأخذه من مال مُحرَز؛ فهؤلاء ليس عليهم قطع.</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لعلنا نقف على هذا، باركَ الله فيكَ، ونُكمل -إن شاء الله- في لقائنا القادم -بإذن الله عزَّ وجلَّ- وأسأل الله -جلَّ وَعَل</w:t>
      </w:r>
      <w:r w:rsidR="00F4442E" w:rsidRPr="00D30F84">
        <w:rPr>
          <w:rFonts w:ascii="Traditional Arabic" w:hAnsi="Traditional Arabic" w:cs="Traditional Arabic"/>
          <w:sz w:val="34"/>
          <w:szCs w:val="34"/>
          <w:rtl/>
        </w:rPr>
        <w:t>ا- لكَ توفيقًا وهدايةً ورفعةَ ش</w:t>
      </w:r>
      <w:r w:rsidR="00F4442E" w:rsidRPr="00D30F84">
        <w:rPr>
          <w:rFonts w:ascii="Traditional Arabic" w:hAnsi="Traditional Arabic" w:cs="Traditional Arabic" w:hint="cs"/>
          <w:sz w:val="34"/>
          <w:szCs w:val="34"/>
          <w:rtl/>
        </w:rPr>
        <w:t>أ</w:t>
      </w:r>
      <w:r w:rsidRPr="00D30F84">
        <w:rPr>
          <w:rFonts w:ascii="Traditional Arabic" w:hAnsi="Traditional Arabic" w:cs="Traditional Arabic"/>
          <w:sz w:val="34"/>
          <w:szCs w:val="34"/>
          <w:rtl/>
        </w:rPr>
        <w:t>نٍ، كما أسأله -جلَّ وَعَلا- أن يرزقَ المشاهدين الكرام العلم النَّافع، والعمل الصَّالح.</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هذا والله أعلم، وصلَّى الله على نبيِّنا محمدٍ، وعلى آله وصحبه أجمعين.</w:t>
      </w:r>
    </w:p>
    <w:p w:rsidR="0051110E" w:rsidRPr="00D30F84" w:rsidRDefault="0051110E" w:rsidP="007D2979">
      <w:pPr>
        <w:spacing w:before="120" w:after="0" w:line="240" w:lineRule="auto"/>
        <w:ind w:firstLine="397"/>
        <w:jc w:val="both"/>
        <w:rPr>
          <w:rFonts w:ascii="Traditional Arabic" w:hAnsi="Traditional Arabic" w:cs="Traditional Arabic"/>
          <w:sz w:val="34"/>
          <w:szCs w:val="34"/>
          <w:rtl/>
        </w:rPr>
      </w:pPr>
      <w:r w:rsidRPr="00D30F84">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864B1E" w:rsidRPr="0051110E" w:rsidRDefault="0051110E" w:rsidP="007D2979">
      <w:pPr>
        <w:spacing w:before="120" w:after="0" w:line="240" w:lineRule="auto"/>
        <w:ind w:firstLine="397"/>
        <w:jc w:val="both"/>
        <w:rPr>
          <w:rFonts w:ascii="Traditional Arabic" w:hAnsi="Traditional Arabic" w:cs="Traditional Arabic"/>
          <w:sz w:val="34"/>
          <w:szCs w:val="34"/>
        </w:rPr>
      </w:pPr>
      <w:r w:rsidRPr="00D30F84">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sectPr w:rsidR="00864B1E" w:rsidRPr="0051110E" w:rsidSect="007D2979">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BC3" w:rsidRDefault="002E0BC3" w:rsidP="007D2979">
      <w:pPr>
        <w:spacing w:after="0" w:line="240" w:lineRule="auto"/>
      </w:pPr>
      <w:r>
        <w:separator/>
      </w:r>
    </w:p>
  </w:endnote>
  <w:endnote w:type="continuationSeparator" w:id="0">
    <w:p w:rsidR="002E0BC3" w:rsidRDefault="002E0BC3" w:rsidP="007D2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854099432"/>
      <w:docPartObj>
        <w:docPartGallery w:val="Page Numbers (Bottom of Page)"/>
        <w:docPartUnique/>
      </w:docPartObj>
    </w:sdtPr>
    <w:sdtEndPr>
      <w:rPr>
        <w:noProof/>
      </w:rPr>
    </w:sdtEndPr>
    <w:sdtContent>
      <w:p w:rsidR="007D2979" w:rsidRDefault="007D29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D2979" w:rsidRDefault="007D2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BC3" w:rsidRDefault="002E0BC3" w:rsidP="007D2979">
      <w:pPr>
        <w:spacing w:after="0" w:line="240" w:lineRule="auto"/>
      </w:pPr>
      <w:r>
        <w:separator/>
      </w:r>
    </w:p>
  </w:footnote>
  <w:footnote w:type="continuationSeparator" w:id="0">
    <w:p w:rsidR="002E0BC3" w:rsidRDefault="002E0BC3" w:rsidP="007D2979">
      <w:pPr>
        <w:spacing w:after="0" w:line="240" w:lineRule="auto"/>
      </w:pPr>
      <w:r>
        <w:continuationSeparator/>
      </w:r>
    </w:p>
  </w:footnote>
  <w:footnote w:id="1">
    <w:p w:rsidR="00A75F60" w:rsidRDefault="00A75F60">
      <w:pPr>
        <w:pStyle w:val="FootnoteText"/>
        <w:rPr>
          <w:rFonts w:hint="cs"/>
          <w:lang w:bidi="ar-EG"/>
        </w:rPr>
      </w:pPr>
      <w:r>
        <w:rPr>
          <w:rStyle w:val="FootnoteReference"/>
        </w:rPr>
        <w:footnoteRef/>
      </w:r>
      <w:r>
        <w:rPr>
          <w:rtl/>
        </w:rPr>
        <w:t xml:space="preserve"> </w:t>
      </w:r>
      <w:r w:rsidRPr="00A75F60">
        <w:rPr>
          <w:rFonts w:cs="Arial"/>
          <w:rtl/>
        </w:rPr>
        <w:t>رواه أبو يعلى وغيره، وصححه الألباني في صحيح الجامع (7662)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76B13"/>
    <w:multiLevelType w:val="hybridMultilevel"/>
    <w:tmpl w:val="2B78FFC0"/>
    <w:lvl w:ilvl="0" w:tplc="3AAC233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281158CF"/>
    <w:multiLevelType w:val="hybridMultilevel"/>
    <w:tmpl w:val="5FEC5E58"/>
    <w:lvl w:ilvl="0" w:tplc="0409000B">
      <w:start w:val="1"/>
      <w:numFmt w:val="bullet"/>
      <w:lvlText w:val=""/>
      <w:lvlJc w:val="left"/>
      <w:pPr>
        <w:ind w:left="757" w:hanging="360"/>
      </w:pPr>
      <w:rPr>
        <w:rFonts w:ascii="Wingdings" w:hAnsi="Wingdings" w:hint="default"/>
      </w:rPr>
    </w:lvl>
    <w:lvl w:ilvl="1" w:tplc="B3880CFA">
      <w:numFmt w:val="bullet"/>
      <w:lvlText w:val="-"/>
      <w:lvlJc w:val="left"/>
      <w:pPr>
        <w:ind w:left="1477" w:hanging="360"/>
      </w:pPr>
      <w:rPr>
        <w:rFonts w:ascii="Traditional Arabic" w:eastAsiaTheme="minorHAnsi" w:hAnsi="Traditional Arabic" w:cs="Traditional Arabic"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30224FB2"/>
    <w:multiLevelType w:val="hybridMultilevel"/>
    <w:tmpl w:val="525619F6"/>
    <w:lvl w:ilvl="0" w:tplc="0409000B">
      <w:start w:val="1"/>
      <w:numFmt w:val="bullet"/>
      <w:lvlText w:val=""/>
      <w:lvlJc w:val="left"/>
      <w:pPr>
        <w:ind w:left="757" w:hanging="360"/>
      </w:pPr>
      <w:rPr>
        <w:rFonts w:ascii="Wingdings" w:hAnsi="Wingdings"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4809547F"/>
    <w:multiLevelType w:val="hybridMultilevel"/>
    <w:tmpl w:val="CBAE4BDA"/>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15:restartNumberingAfterBreak="0">
    <w:nsid w:val="50DB1891"/>
    <w:multiLevelType w:val="hybridMultilevel"/>
    <w:tmpl w:val="8C341BE2"/>
    <w:lvl w:ilvl="0" w:tplc="0DBAF68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10E"/>
    <w:rsid w:val="000F672B"/>
    <w:rsid w:val="002334CA"/>
    <w:rsid w:val="002C7DF4"/>
    <w:rsid w:val="002E0BC3"/>
    <w:rsid w:val="002F3245"/>
    <w:rsid w:val="003929B0"/>
    <w:rsid w:val="003B0797"/>
    <w:rsid w:val="003D0489"/>
    <w:rsid w:val="00444AB0"/>
    <w:rsid w:val="00451ECB"/>
    <w:rsid w:val="0048778C"/>
    <w:rsid w:val="0051110E"/>
    <w:rsid w:val="00566997"/>
    <w:rsid w:val="005B1F76"/>
    <w:rsid w:val="005C77B5"/>
    <w:rsid w:val="0060074C"/>
    <w:rsid w:val="007129AA"/>
    <w:rsid w:val="00772ED1"/>
    <w:rsid w:val="007D2979"/>
    <w:rsid w:val="00864B1E"/>
    <w:rsid w:val="008E1487"/>
    <w:rsid w:val="00903B80"/>
    <w:rsid w:val="009D2B8E"/>
    <w:rsid w:val="00A75F60"/>
    <w:rsid w:val="00AA04EC"/>
    <w:rsid w:val="00B35695"/>
    <w:rsid w:val="00B5380B"/>
    <w:rsid w:val="00BF5F56"/>
    <w:rsid w:val="00C104F2"/>
    <w:rsid w:val="00C801AC"/>
    <w:rsid w:val="00D149F2"/>
    <w:rsid w:val="00D30F84"/>
    <w:rsid w:val="00DE6D8D"/>
    <w:rsid w:val="00F444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B1F17"/>
  <w15:docId w15:val="{2551240A-0B84-4008-AFF3-E4E94375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B8E"/>
    <w:rPr>
      <w:rFonts w:ascii="Tahoma" w:hAnsi="Tahoma" w:cs="Tahoma"/>
      <w:sz w:val="16"/>
      <w:szCs w:val="16"/>
    </w:rPr>
  </w:style>
  <w:style w:type="paragraph" w:styleId="Header">
    <w:name w:val="header"/>
    <w:basedOn w:val="Normal"/>
    <w:link w:val="HeaderChar"/>
    <w:uiPriority w:val="99"/>
    <w:unhideWhenUsed/>
    <w:rsid w:val="007D297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2979"/>
  </w:style>
  <w:style w:type="paragraph" w:styleId="Footer">
    <w:name w:val="footer"/>
    <w:basedOn w:val="Normal"/>
    <w:link w:val="FooterChar"/>
    <w:uiPriority w:val="99"/>
    <w:unhideWhenUsed/>
    <w:rsid w:val="007D297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2979"/>
  </w:style>
  <w:style w:type="paragraph" w:styleId="ListParagraph">
    <w:name w:val="List Paragraph"/>
    <w:basedOn w:val="Normal"/>
    <w:uiPriority w:val="34"/>
    <w:qFormat/>
    <w:rsid w:val="00AA04EC"/>
    <w:pPr>
      <w:ind w:left="720"/>
      <w:contextualSpacing/>
    </w:pPr>
  </w:style>
  <w:style w:type="paragraph" w:styleId="FootnoteText">
    <w:name w:val="footnote text"/>
    <w:basedOn w:val="Normal"/>
    <w:link w:val="FootnoteTextChar"/>
    <w:uiPriority w:val="99"/>
    <w:semiHidden/>
    <w:unhideWhenUsed/>
    <w:rsid w:val="00A75F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60"/>
    <w:rPr>
      <w:sz w:val="20"/>
      <w:szCs w:val="20"/>
    </w:rPr>
  </w:style>
  <w:style w:type="character" w:styleId="FootnoteReference">
    <w:name w:val="footnote reference"/>
    <w:basedOn w:val="DefaultParagraphFont"/>
    <w:uiPriority w:val="99"/>
    <w:semiHidden/>
    <w:unhideWhenUsed/>
    <w:rsid w:val="00A75F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D81E4-53A9-4AE8-A721-969C65C6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11</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هشام داود</cp:lastModifiedBy>
  <cp:revision>17</cp:revision>
  <dcterms:created xsi:type="dcterms:W3CDTF">2019-03-19T08:56:00Z</dcterms:created>
  <dcterms:modified xsi:type="dcterms:W3CDTF">2019-03-20T10:00:00Z</dcterms:modified>
</cp:coreProperties>
</file>