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73C" w:rsidRPr="00E95638" w:rsidRDefault="00F4673C" w:rsidP="00F4673C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</w:rPr>
      </w:pPr>
      <w:r w:rsidRPr="00E95638">
        <w:rPr>
          <w:rFonts w:ascii="Traditional Arabic" w:hAnsi="Traditional Arabic" w:cs="Traditional Arabic" w:hint="cs"/>
          <w:b/>
          <w:bCs/>
          <w:color w:val="FF0000"/>
          <w:sz w:val="44"/>
          <w:szCs w:val="44"/>
          <w:rtl/>
        </w:rPr>
        <w:t>الْمُحَرِّرُ في الحديثِ (3)</w:t>
      </w:r>
    </w:p>
    <w:p w:rsidR="00F4673C" w:rsidRPr="00E95638" w:rsidRDefault="00F4673C" w:rsidP="00F4673C">
      <w:pPr>
        <w:spacing w:before="120" w:after="0" w:line="240" w:lineRule="auto"/>
        <w:ind w:firstLine="397"/>
        <w:jc w:val="center"/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</w:rPr>
      </w:pPr>
      <w:r w:rsidRPr="00E95638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</w:rPr>
        <w:t>الدَّرسُ الرَّابعُ والعِشْرُون (24)</w:t>
      </w:r>
    </w:p>
    <w:p w:rsidR="00F4673C" w:rsidRPr="00E95638" w:rsidRDefault="00F4673C" w:rsidP="00F4673C">
      <w:pPr>
        <w:spacing w:before="120" w:after="0" w:line="240" w:lineRule="auto"/>
        <w:ind w:firstLine="397"/>
        <w:jc w:val="right"/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</w:pPr>
      <w:r w:rsidRPr="00E95638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>معالي الشَّيخ</w:t>
      </w:r>
      <w:r w:rsidRPr="00E95638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/</w:t>
      </w:r>
      <w:r w:rsidRPr="00E95638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 xml:space="preserve"> د</w:t>
      </w:r>
      <w:r w:rsidRPr="00E95638">
        <w:rPr>
          <w:rFonts w:ascii="Traditional Arabic" w:hAnsi="Traditional Arabic" w:cs="Traditional Arabic" w:hint="cs"/>
          <w:b/>
          <w:bCs/>
          <w:color w:val="006600"/>
          <w:sz w:val="24"/>
          <w:szCs w:val="24"/>
          <w:rtl/>
        </w:rPr>
        <w:t>.</w:t>
      </w:r>
      <w:r w:rsidRPr="00E95638">
        <w:rPr>
          <w:rFonts w:ascii="Traditional Arabic" w:hAnsi="Traditional Arabic" w:cs="Traditional Arabic"/>
          <w:b/>
          <w:bCs/>
          <w:color w:val="006600"/>
          <w:sz w:val="24"/>
          <w:szCs w:val="24"/>
          <w:rtl/>
        </w:rPr>
        <w:t xml:space="preserve"> سعد بن ناصر الشثري</w:t>
      </w:r>
    </w:p>
    <w:p w:rsidR="00F4673C" w:rsidRPr="00E95638" w:rsidRDefault="00F4673C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{بسم الله الرحمن الرحيم.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السَّلام عليكُم ورحمةُ اللهِ وبركاتُه.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أرحبُ بكم إخواني وأخواتي المُشاهدين الأَعِزَّاء في حلقةٍ جديدةٍ مِن حلقاتِ البناء العلمي، وأُرحبُ بمعالي الشَّيخ الدكتور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/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سعد بن ناصر الشثري، فأهلًا وسهلًا ومرحبًا بكم معالي الشَّيخ}.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الله يحييك، أرحبُ ب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ك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وأرحب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بإخواني المشاهدين الكرام، وأسأل الله -جَلَّ وعَلَا- أن يرزقهم العلم النافع، والعمل الص</w:t>
      </w:r>
      <w:r w:rsidR="00B2241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الح، والنيَّة الخالصة.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{سنبدأ في 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 xml:space="preserve">هذه 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الحلقة -بإذن الله- من حديث عَمْرو بنِ شُعَيْبٍ، عَنْ أَبِيهِ، عَنْ جَدِّهِ عَبدِ اللهِ بنِ عَمْرو -رَضِيَ اللهُ عَنْهُمَا- قالَ: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(قَالَ رَسُولُ اللهِ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«لَيْسَ للْقَاتِلِ مِنَ الْمِيرَاثِ شَيْءٌ»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. رَوَاهُ النَّسَائِيُّ وَالدَّارَقُطْنِيُّ، وَقَوَّاهُ ابْنُ عبدِ الْبَرِّ، وَذَكَرَ لَهُ </w:t>
      </w:r>
      <w:r w:rsidR="00941238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النَّسَائِيُّ عِلَّةً مُؤَثِرَة</w:t>
      </w:r>
      <w:r w:rsidR="00941238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ً</w:t>
      </w:r>
      <w:r w:rsidR="00941238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="00941238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}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الحمد</w:t>
      </w:r>
      <w:r w:rsidR="00941238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لله</w:t>
      </w:r>
      <w:r w:rsidR="00941238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ربِّ العالمين</w:t>
      </w:r>
      <w:r w:rsidR="00941238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والص</w:t>
      </w:r>
      <w:r w:rsidR="00941238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لاة والس</w:t>
      </w:r>
      <w:r w:rsidR="00941238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لام على أفضل</w:t>
      </w:r>
      <w:r w:rsidR="00941238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الأنبياء والمرسلين، أم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بعدُ: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آخر حديثٍ أخذناه فيما مضى: حديث أبي هريرة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«إِذا اسْتَهَلَّ الْمَوْلُودُ وُرِّثَ»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وقد رواه أبو داوود، وقال المؤلف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(رَوَاهُ أَبُو دَاوُدَ بِإِسْنَادٍ جَيِّدٍ)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وهذا الحديث من رواية محمد بن إسحاق صاحب السِّيرة، وقد ع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فيه، وهو م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دلِّس، ولا يُقبَل عنعنته حتى يُصرح بالسَّماع، ولكن وردَ له شاهد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حديث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جابر -رَضِيَ اللهُ عَنْهُ- لكنَّه من طريق أبي الزبير عن جابر، وأبو زبير تكل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 بعض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اس في ع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نعنت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وقالوا: إن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ها لا تقبل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م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دلس.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وعلى كلٍّ؛ فجماهير أهل العلم 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الخبر 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يقولون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نَّ العبرة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برفع الصوت، وهذا هو م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ذهب الش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افعي وأحمد وج</w:t>
      </w:r>
      <w:r w:rsidR="00F4673C" w:rsidRPr="00E95638">
        <w:rPr>
          <w:rFonts w:ascii="Traditional Arabic" w:hAnsi="Traditional Arabic" w:cs="Traditional Arabic" w:hint="cs"/>
          <w:sz w:val="34"/>
          <w:szCs w:val="34"/>
          <w:rtl/>
        </w:rPr>
        <w:t>م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اعة.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وهناك مَن قال: كل مَن وُلد فإن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ي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ث، ولو لم ي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س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6C709D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ولعل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القول الأو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 أظهر لما سبق.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lastRenderedPageBreak/>
        <w:t>والاستهلال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: 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 xml:space="preserve">هو 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رفع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الص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وت، إم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ببكاء، أو ب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ص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راخ، أو بنحوه.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هل يُلحق بالاستهلال باقي حركات الحياة مثل ما لو كان منه حركة بيديه أو عطاس أو تنفُّس أو نحو ذلك؟</w:t>
      </w:r>
    </w:p>
    <w:p w:rsidR="00B22417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الص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واب: أنَّه 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علامات الحياة، وبالتَّالي يكون من أسباب الميراث.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</w:t>
      </w:r>
      <w:r w:rsidR="006E57CD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</w:t>
      </w:r>
      <w:r w:rsidR="006E57CD" w:rsidRPr="00E9563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="006E57CD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</w:t>
      </w:r>
      <w:r w:rsidR="006E57CD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المؤل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ف حديث عَمْرِو بنِ شُعَيْبٍ، عَنْ أَبِيهِ، عَنْ جَدِّهِ عَبدِ اللهِ بنِ عَمْرٍو -رَضِيَ اللهُ عَنْهُمَا- قالَ: قَالَ رَسُولُ اللهِ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«لَيْسَ للْقَاتِلِ مِنَ الْمِيرَاثِ شَيْءٌ»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هذا الحديث قد اختُلفَ في إسناده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فأكثر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الر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واة رووه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عن عمرو بن شعيب عن أبيه عن جدِّه، بينما هناك ثلاثة رواة رووه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(ع</w:t>
      </w:r>
      <w:r w:rsidR="00941238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ن</w:t>
      </w:r>
      <w:r w:rsidR="00941238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</w:t>
      </w:r>
      <w:r w:rsidR="00941238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عَمْرِو بنِ شُعَيْبٍ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أ</w:t>
      </w:r>
      <w:r w:rsidR="00941238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نَّ الن</w:t>
      </w:r>
      <w:r w:rsidR="00941238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بي</w:t>
      </w:r>
      <w:r w:rsidR="00941238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-صَلَّى اللهُ عَلَيْهِ وَسَلَّمَ- قال...)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وبالتَّالي يكون م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رسلًا، ولهذا أشار المؤل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 إلى أن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النَّسائي ذكر له علَّة م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ؤثرة، وهي: الاختلاف فيه هل هو مرسل أو متَّصل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؟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وقال الد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اقطني: " المرسل أولى بالصواب". قال الن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سائي: "وهو الصواب" يعني: المرسل.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وعلى كلٍّ؛ فهذا الحديث يتعلق بميراث القاتل، فلو قتل الابن أباه؛ فهل يرث أو لا؟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هناك ثلاثة أنواع من القتل:</w:t>
      </w:r>
    </w:p>
    <w:p w:rsidR="00F431D5" w:rsidRPr="00E95638" w:rsidRDefault="00F431D5" w:rsidP="00D4354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وع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الأو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قتل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عمد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D4354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وع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الث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اني: قتل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خطأ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D43547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وع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الث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الث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قتل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بحق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ٍّ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فالن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وع الأو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ل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القتل العمد: الجماهير على أن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الإنسان لا يرث به. وورد عن بعضهم إثبات الميراث، ولكن يبدو أنَّ اتِّفاق الص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حابة على خلاف هذا.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وع الث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اني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: القتل 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ال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خط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، وفيه أقوال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F431D5" w:rsidRPr="00E95638" w:rsidRDefault="00F431D5" w:rsidP="00D43547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الجمهور على أن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القاتل خط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أً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لا ي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ث.</w:t>
      </w:r>
    </w:p>
    <w:p w:rsidR="00F431D5" w:rsidRPr="00E95638" w:rsidRDefault="00F431D5" w:rsidP="00D43547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والإمام مالك يقول: إنَّه </w:t>
      </w:r>
      <w:r w:rsidR="00D43547" w:rsidRPr="00E95638">
        <w:rPr>
          <w:rFonts w:ascii="Traditional Arabic" w:hAnsi="Traditional Arabic" w:cs="Traditional Arabic"/>
          <w:sz w:val="34"/>
          <w:szCs w:val="34"/>
          <w:rtl/>
        </w:rPr>
        <w:t>ي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D43547"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D43547" w:rsidRPr="00E95638">
        <w:rPr>
          <w:rFonts w:ascii="Traditional Arabic" w:hAnsi="Traditional Arabic" w:cs="Traditional Arabic"/>
          <w:sz w:val="34"/>
          <w:szCs w:val="34"/>
          <w:rtl/>
        </w:rPr>
        <w:t>ث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D43547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وهيئة كبار العلماء ل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نظرت في الموضوع أثبتت م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يراثه ورجَّحت ذلك القول.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فكأن يكون هناك ابنٌ بارٌّ بوالده 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 xml:space="preserve">وهذا الابن 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هو الذي يذهب ويأتي به، فيحدث حادث سيَّارة خط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أً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فيموت الوالد، فهذا موت خطأ، فهل نقول: إن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الابن يُحجَب من الميراث؟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>قال مال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ك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لا يُحجَب من الميراث، والجمهور على خلافه.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وع الث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الث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القتل بحق:</w:t>
      </w:r>
    </w:p>
    <w:p w:rsidR="00F431D5" w:rsidRPr="00E95638" w:rsidRDefault="00F431D5" w:rsidP="00D43547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يقول الحنفية: إنَّه يمنع من الميراث.</w:t>
      </w:r>
    </w:p>
    <w:p w:rsidR="00F431D5" w:rsidRPr="00E95638" w:rsidRDefault="00F431D5" w:rsidP="00D43547">
      <w:pPr>
        <w:pStyle w:val="ListParagraph"/>
        <w:numPr>
          <w:ilvl w:val="0"/>
          <w:numId w:val="2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وقال الجمهور: لا يمنع من الميراث.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ولعلَّ قول الجمهور أقوى في هذه المسألة.</w:t>
      </w:r>
    </w:p>
    <w:p w:rsidR="006E57CD" w:rsidRPr="00E95638" w:rsidRDefault="006E57CD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{شيخنا أحسن الله إليكم..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م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ح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كم قتل شبه العمد؟ هل يُلحق بالعمد أو بالخطأ}.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يُلحق بالخطأ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لأنَّه لا يثبت به قصاص، وإنَّما تُغلَّظ فيه الدِّيَة.</w:t>
      </w:r>
    </w:p>
    <w:p w:rsidR="006E57CD" w:rsidRPr="00E95638" w:rsidRDefault="006E57CD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 -رحمه الله: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عبدِ اللهِ بنِ دِينَارٍ، عَنْ ابْنِ عُمرَ رَضيَ اللهُ عَنهُما قَالَ: قَالَ النَّبِيُّ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«الْوَلَاءُ لُحْمَةٌ كَلُحْمَةِ النَّسَبِ، لَا يُبَاعُ وَلَا يُوهَبُ»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أَبُو يَعْلى الْموصِلِي وَأَبُو حَاتِمٍ البُسْتِيُّ، وَتَكَلَّمَ فِيهِ الْبَيْهَقِيُّ وَغَيرُهُ</w:t>
      </w:r>
      <w:r w:rsidR="001E069E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وَقَدْ رَوَاهُ الطَّبَرَانِيُّ مَنْ رِوَايَةِ نَافِعٍ عَنِ ابْنِ عُمرَ)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هذا الحديث في إسناده رجل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أكثر أهل العلم ي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ضعِّفونه، وهو ب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شر بن الوليد الكِندي، وهو من الف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قهاء، ولكن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َّه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أخطأ كثيرًا في رواية الأحاديث، وبالتَّالي ضُعّ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فَ حديثه. وفي غير رواية بشر بن الوليد اختلاف على روايته.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قوله في هذا الخبر: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«الْوَلَاءُ لُحْمَةٌ»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المراد بالولاء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نسبة تثبت بين المُعتِقِ والمُعتَق.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متى يُورَث بالولاء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إذا لم يوجد عاصب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ولا أصحاب فروض يُردُّ عليهم، ولا مَن ي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ث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بالرَّحم -ذوي الأرحام- وبالتَّالي 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ثبت الولاء.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مثال ذلك: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رجل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="000A11AF" w:rsidRPr="00E95638">
        <w:rPr>
          <w:rFonts w:ascii="Traditional Arabic" w:hAnsi="Traditional Arabic" w:cs="Traditional Arabic"/>
          <w:sz w:val="34"/>
          <w:szCs w:val="34"/>
          <w:rtl/>
        </w:rPr>
        <w:t xml:space="preserve"> أعتق مملوكًا، فات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َّجرَ المملوك وكسب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أموالًا كثيرة، ثم مات المملوك، فحينئذٍ ماله يعود إلى م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ولاه -سيده الذي أعتقه.</w:t>
      </w:r>
    </w:p>
    <w:p w:rsidR="002F4B17" w:rsidRPr="00E95638" w:rsidRDefault="00F431D5" w:rsidP="00D43547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>ولا يجوز بيع الولاء، ولذا قال 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بي -صَلَّى اللهُ عَلَيْهِ وَسَلَّمَ- لعائشة في الحديث: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905E67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واشْتَرِطِي لَهُمُ الْوَلَاءَ، فَإِنَّ الْوَلَاءَ لِمَنْ أَعْتَقَ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. وهنا 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«الْوَلَاءُ لُحْمَةٌ كَلُحْمَةِ النَّسَبِ، لَا يُبَاعُ وَلَا يُوهَبُ»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547" w:rsidRPr="00E95638" w:rsidRDefault="00D43547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عَمْرِو بنِ شُعَيْبٍ، عَنْ أَبِيهِ، عَنْ جَدِّهِ، عَنْ عُمرَ بنِ الْخطَّابِ -رَضِيَ اللهُ عَنْهُ- قال: سَمِعْتُ رَسُولَ اللهِ -صَلَّى اللهُ عَلَيْهِ وَسَلَّمَ- يَقُولُ: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«مَا أَحرَزَ الْوَلَدُ أَو الْوَالِدُ فَهُوَ لِعَصَبَتِهِ مَنْ كَانَ»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ابْنُ الْمَدِينِيِّ -وَقَالَ: هُوَ مِنْ صَحِيحِ مَا يُرْوَى عَنْ عُمرو</w:t>
      </w:r>
      <w:r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وَأَبُو دَاوُدَ وَابْنُ مَاجَه وَالنَّسَائِيُّ وَابْنُ دَاوُدَ وَتَكَلَّمَ فِيهِ</w:t>
      </w:r>
      <w:r w:rsidR="00D43547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وَصَحَّحَهُ ابْنُ عَبدِ الْبَرِّ)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قوله هنا: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«مَا أَحرَزَ الْوَلَدُ أَو الْوَالِدُ فَهُوَ لِعَصَبَتِهِ مَنْ كَانَ»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هذا فيه إثبات الميراث للع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صبة فيما يملكونه من المال.</w:t>
      </w:r>
    </w:p>
    <w:p w:rsidR="006E57CD" w:rsidRPr="00E95638" w:rsidRDefault="006E57CD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 -رحمه الله: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(كِتابُ الْعِتْقِ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عَنْ سَعيدِ بنِ مَرْجَانَةَ، عَنْ أَبي هُرَيْرَةَ -رَضِيَ اللهُ عَنْهُ- قَالَ: قَالَ رَسُولُ اللهِ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«أَيُّمَا امْرِئٍ أَعْتَقَ امْر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مُسْلِم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، اسْتَنْقَذَ اللهُ بِكُلِّ عُضْوٍ مِنْهُ عُضْو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مِنَ النَّارِ»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قَالَ: فَانْطَلَقْتُ حِينَ سَمِعْتُ هَذَا الحَدِيثَ مِنْ أَبي هُرَيْرَةَ، فَذَكَرْتُهُ لِعَلِيِّ بنِ الْحُسَيْنِ، فَأَعْتَقَ عَبْد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قَدْ أَعْطَاهُ بِهِ عَبدُ اللهِ بْنُ جَعْفَرَ عَشْرَةَ آلَافٍ أَوْ أَلْفَ دِينَارٍ. مُتَّفقٌ عَلَيْهِ، وَاللَّفْظُ لمسْلمٍ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وَعَنْ أَبي ذَرٍّ قَالَ: سَأَلْتُ النَّبِيَّ -صَلَّى اللهُ عَلَيْهِ وَسَلَّمَ: أَيُّ الْعَمَلِ أَفْضَلُ،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«إِيمَانٌ بِاللَّهِ وَجِهَادٌ فِي سَبِيْلِهِ»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قُلْتُ: فَأَيُّ الرِّقَابِ أَفْضَلُ؟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«أَغْلَاهَا ثَمَن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، وأَنْفَسُهَا عِنْدَ أَهْلِهَا»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قَالَ: فَإِنْ لمْ أَفْعَلْ؟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«تُعِينُ صانِع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أَو تَصْنَعُ لأَخْرَقَ»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قُلْتُ: فَإِنْ لَمْ أَفْعَلْ؟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«تَدَعُ النَّاسَ مِنَ الشَّرِّ فَإِنَّهَا صَدَقَةٌ تَصَّدَّقُ بِهَا عَلَى نَفْسِكَ»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مُتَّفقٌ عَلَيْهِ)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المراد بالع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ت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ق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إخراج المملوك من حيِّزِ المِلكِ إلى الح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ريَّة، والش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 تتطل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 إلى ع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المماليك، وقد كان أمر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المماليك واقع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 حياة 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اس في عهد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بو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ة، فجاءت الش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 بعدد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كبير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الوسائل 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أجل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تخليص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هؤلاء العبيد من الرِّقِّ: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الوسيلة الأولى التي جاءت بها الش</w:t>
      </w:r>
      <w:r w:rsidR="000A11AF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ريعة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ترتيب الأجر والث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واب على الع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تق، بحيث يكون هناك أناس يرغبون في الأجر والث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واب المرتَّب على العتق، ومن هذا حديث أبي هريرة قال: قَالَ رَسُولُ اللهِ 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«أَيُّمَا امْرِئٍ أَعْتَقَ امْر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مُسْلِم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، اسْتَنْقَذَ اللهُ بِكُلِّ عُضْوٍ مِنْهُ عُضْو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مِنَ النَّارِ»</w:t>
      </w:r>
      <w:r w:rsidR="00D43547" w:rsidRPr="00E95638">
        <w:rPr>
          <w:rStyle w:val="FootnoteReference"/>
          <w:rFonts w:ascii="Traditional Arabic" w:hAnsi="Traditional Arabic" w:cs="Traditional Arabic"/>
          <w:color w:val="006600"/>
          <w:sz w:val="34"/>
          <w:szCs w:val="34"/>
          <w:rtl/>
        </w:rPr>
        <w:footnoteReference w:id="1"/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فهذا فيه دليل على الترغيب في الع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وترتيب الأجور الكبيرة عليه.</w:t>
      </w:r>
    </w:p>
    <w:p w:rsidR="002F4B17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ولذلك ذكر المؤل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 أنَّه لمَّا سمعَ بعض الت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ابعين بهذا الخبر بادروا إلى ع</w:t>
      </w:r>
      <w:r w:rsidR="00D4354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تق مماليكهم، فذكر الحديث لعلي بن الحسين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(فَأَعْتَقَ عَبْد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قَدْ أَعْطَاهُ بِهِ عَبدُ اللهِ بْنُ جَعْفَرَ عَشْرَةَ آلَافٍ أَوْ أَلْفَ دِينَارٍ)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065E2D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عشرة آلاف درهم، أو ألف دينار</w:t>
      </w:r>
      <w:r w:rsidR="00065E2D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لأنَّ الد</w:t>
      </w:r>
      <w:r w:rsidR="00065E2D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رهم من الفض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ة، وفي كثير من الأحوال يكون الد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ينار الواحد الذي 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الذ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هب يُساوي عشرة دراهم.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وأيضًا 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الأحاديث الواردة في الت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رغيب في عتق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المماليك حديث أبي ذر، قَالَ: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(سَأَلْتُ النَّبِيَّ -صَلَّى اللهُ عَلَيْهِ وَسَلَّمَ: أَيُّ الْعَمَلِ أَفْضَلُ،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«إِيمَانٌ بِاللَّهِ وَجِهَادٌ فِي سَبِيْلِهِ»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قُلْتُ: فَأَيُّ الرِّقَابِ أَفْضَلُ؟)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أجل أن نعتقها.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«أَغْلَاهَا ثَمَن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، وفي لفظٍ: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="00905E67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أَ</w:t>
      </w:r>
      <w:r w:rsidR="00905E67" w:rsidRPr="00E95638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ع</w:t>
      </w:r>
      <w:r w:rsidR="00905E67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ْلَاهَا ثَمَن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قوله: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«وأَنْفَسُهَا عِنْدَ أَهْلِهَا»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أغلاها.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قَالَ: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(فَإِنْ لمْ أَفْعَلْ؟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«تُعِينُ صانِع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أي: مَن يصنع ص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نعةً فتقوم بمساعدته تقرُّبًا لله، فتعينه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 xml:space="preserve"> على ذلك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، 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تكون قد تصدَّقتَ عليه.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«أَو تَصْنَعُ لأَخْرَقَ»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الأخرق: الذي لا يُحسن العمل، فتقوم بكفايته بعضَ أعماله.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(قُلْتُ: فَإِنْ لَمْ أَفْعَلْ؟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«تَدَعُ النَّاسَ مِنَ الشَّرِّ»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أي: من ش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رِّك.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«فَإِنَّهَا صَدَقَةٌ تَصَّدَّقُ بِهَا عَلَى نَفْسِكَ»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في هذا سَعة أبواب الفضيلة، والعمل الص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الح.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 -رحمه الله: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عَبدِ اللهِ بنِ عُمرَ رَضِيَ اللهُ عَنْهُمَا، أَنَّ رَسُولَ اللهِ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أَعْتَقَ شِرْك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لَهُ فِي عَبْدٍ فَكَانَ لَهُ مَالٌ يَبْلُغُ ثَمَنَ العَبْدِ، قُوِّمَ العَبْدُ قِيمَةَ عَدْلٍ، فَأَعْطَى شُرَكَاءَهُ حِصَصَهُم وَعَتَقَ عَلَيْهِ العَبْدُ، وَإِلَّا فَقَدْ عَتَقَ مِنْهُ مَا عَتَقَ»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وَعَنْ أَبي هُرَيْرَةَ -رَضِيَ اللهُ عَنْهُ- أَنَّ النَّبِيَّ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أَعْتَقَ نَصِيْب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أَو شَقِيْص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فِي مَمْلُوكٍ, فَخَلاصُهُ عَلَيْهِ فِي مَالِهِ إِنْ كَانَ لَهُ مَالٌ، وَإِلَّا قُوِّمَ عَلَيْهِ فاستُسْعِيَ بِهِ غَيْرَ مَشْقُوقٍ عَلَيْهِ»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مُتَّفقٌ عَلَيْهِ، وَاللَّفْظُ للْبُخَارِيِّ)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>هذا طريقٌ ثانٍ من طُرق التَّخلُّص من ر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قِّ المماليك ممَّا جاءت به الش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ريعة، وهي: إذا كان هناك مملوك يشترك في 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لكه عدد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الن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اس، فأعتق أحد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هم نصيب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ه؛ 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ز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أن يقوم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بشراء بقيَّة الأجزاء م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هذا المملوك ليتمكَّن من العتق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لأنَّه في الحقيقة قد أفسد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المملوك على أصحابه ومُلَّاكه الباقين، فإنَّه سيوفر جهده ليوم ع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أورد حديث عبد الله بن عمر وهو متفق عليه، 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أَعْتَقَ شِرْك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لَهُ فِي عَبْدٍ»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ج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زءًا م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عبد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فالعبد المملوك يملكه أكثر من واحد، فقام أحدهم بعتق نصيبه من ذلك العبد.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«فَكَانَ لَهُ»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إذا كان لهذا السِّيد المُعتِق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«مَالٌ يَبْلُغُ ثَمَنَ العَبْدِ»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بقيَّة الأجزاء الأخرى، فإنَّ العبد يُقوَّم على ذلك السيد قيمة عدل -يعني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قيمته في الس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وق- وحينئذٍ ن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طالب هذا الش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ريك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الذي أعتق أن يُعطيَ ش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ركاءه ح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ص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ص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هم، وبالتَّالي ي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عتق عليه العبد.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وإذا لم يكن لديه مال؛ فاختلف العلماء في ذلك:</w:t>
      </w:r>
    </w:p>
    <w:p w:rsidR="00F431D5" w:rsidRPr="00E95638" w:rsidRDefault="00F431D5" w:rsidP="00F5519F">
      <w:pPr>
        <w:pStyle w:val="ListParagraph"/>
        <w:numPr>
          <w:ilvl w:val="0"/>
          <w:numId w:val="4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القول الأول: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نُثبت له العتق في جزئه الذي يملكه ذلك المعتق، وبالتَّالي قال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«فَقَدْ عَتَقَ مِنْهُ مَا عَتَقَ»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ويبقى الباقي على المِلك والعبوديَّة.</w:t>
      </w:r>
    </w:p>
    <w:p w:rsidR="00F431D5" w:rsidRPr="00E95638" w:rsidRDefault="00F431D5" w:rsidP="00F5519F">
      <w:pPr>
        <w:pStyle w:val="ListParagraph"/>
        <w:numPr>
          <w:ilvl w:val="0"/>
          <w:numId w:val="5"/>
        </w:num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القول الث</w:t>
      </w:r>
      <w:r w:rsidR="007753B0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اني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نُطالب العبد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أن يسعَى وأن يعمل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بحيث يعوِّض الشُّركاء نصيب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هم، ولذا جاء في حديث أبي هريرة: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أَعْتَقَ نَصِيْب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أي: ج</w:t>
      </w:r>
      <w:r w:rsidR="00F5519F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زءًا م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م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لكيَّة العبد.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«أَو شَقِيْص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فِي مَمْلُوكٍ»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أي: م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لك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معروف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بالنِّسبةِ.</w:t>
      </w:r>
    </w:p>
    <w:p w:rsidR="00CB4B83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«فَخَلاصُهُ عَلَيْهِ فِي مَالِهِ إِنْ كَانَ لَهُ مَالٌ»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الذي أعتق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إن كان عنده مال يتمكَّن به من ش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راء بقي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 العبد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فيجب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عليه ذلك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.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وقوله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«فَخَلاصُهُ عَلَيْهِ»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على المُعتِق.</w:t>
      </w:r>
    </w:p>
    <w:p w:rsidR="002F4B17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 w:hint="cs"/>
          <w:sz w:val="34"/>
          <w:szCs w:val="34"/>
          <w:lang w:bidi="ar-EG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وإذا كان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المعتق فقيرًا، فقال: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«وَإِلَّا قُوِّمَ عَلَيْهِ فاستُسْعِيَ بِهِ غَيْرَ مَشْقُوقٍ عَلَيْهِ»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قُوِّمَ على العبدِ، وطُلِبَ منه أن يسع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ى من أجلِ أن يُسدِّد قيمة بقيَّة أجزاء بدنه الذي لم يحصل عليها عتق</w:t>
      </w:r>
      <w:r w:rsidR="006E57CD" w:rsidRPr="00E95638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(وَعَنْهُ قَالَ: قَالَ رَسُولُ اللهِ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«لَا يَجْزِي وَلَدٌ وَالِدَهُ إِلَّا أَنْ يَجِدَهُ مَمْلُوك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فَيَشْتَرِيَهُ فَيُعْتِقَهُ»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lastRenderedPageBreak/>
        <w:t>وَعَنْ عِمْرَانَ بنِ حُصَيْنٍ -رَضِيَ اللهُ عَنْهُ: أَنَّ رَجُل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أَعْتَقَ سِتَّةَ مَمْلوُكِينَ لَهُ عِنْدَ مَوْتِهِ لمْ يَكُنْ لَهُ مَالٌ غَيرُهُمْ، فَدَعَا بِهِم رَسُولُ اللهِ فَجَزَّأَهُمْ أَثلَاث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ثُمَّ أَقْرَعَ بَيْنَهُم فَأَعْتَقَ اثْنَيْنِ، وأَرَقَّ أَرْبَعَةً وَقَالَ لَهُ قَوْل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شَدِيْد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رَوَاهُمَا مُسلمٌ.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وَعَنْ حَمَّادِ بنِ سَلَمَةَ، عَنْ قَتَادَةَ، عَنِ الْحَسَنِ، عَنْ سَمُرَةَ -رَضِيَ اللهُ عَنْهُ- أَنَّ النَّبِيَّ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مَلَكَ ذَا رَحِمٍ مَحْرَمٍ فَهُوَ حُرٌّ»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أَحْمدُ وَأَبُو دَاوُد وَابْنُ مَاجَه وَالنَّسَائِيُّ وَالطَّبَرَانِيُّ، وَالتِّرْمِذِيُّ -وَقَالَ: لَا نَعرفُهُ مُسْندًا إِلَّا مِنْ حَدِيثٍ حَمَّادٍ</w:t>
      </w:r>
      <w:r w:rsidR="00CB4B83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وَقَدْ تَكَلَّمَ فِي هَذا الحَدِيثِ غَيرُ وَاحِدٍ مِنَ الحُفَّاظِ</w:t>
      </w:r>
      <w:r w:rsidR="00CB4B83" w:rsidRPr="00E95638">
        <w:rPr>
          <w:rFonts w:ascii="Traditional Arabic" w:hAnsi="Traditional Arabic" w:cs="Traditional Arabic" w:hint="cs"/>
          <w:color w:val="0000FF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وَقَدْ رُوِيَ مِنْ قَولِ عُمرَ وَمِنْ قَولِ الْحَسَنِ، وَرُوِيَ مِنْ حَدِيثِ ابْنِ عُمرَ وَعَائِشَةَ. وَاللهُ أَعْلَمُ)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أورد المؤل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 هنا أحاديثَ في ط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ريقةٍ ثالثة م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ط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رق ع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 المماليك، أ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وهي: أنَّ مَن اشترى قريبًا له فيعتق عليه بمجرد الش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راء، فلو اشترى والده يُصبح الوالد ح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رًّا بدونِ أن يكون هناك إذن منه أو تصرُّف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 بمجرد الشِّراء.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أورد المؤل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ف في هذا الباب عددًا من الأحاديث، أولها: حديث أبي هريرة، 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«لَا يَجْزِي وَلَدٌ وَالِدَهُ»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 إحسانه، وفي القيام بحقِّه.</w:t>
      </w:r>
    </w:p>
    <w:p w:rsidR="00FF5324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«إِلَّا أَنْ يَجِدَهُ مَمْلُوك</w:t>
      </w:r>
      <w:r w:rsidR="009E5CD1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فَيَشْتَرِيَهُ فَيُعْتِقَهُ»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استدل</w:t>
      </w:r>
      <w:r w:rsidR="007753B0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بهذا بعض أهل العلم 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 xml:space="preserve">على 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أنَّ القريب إذا ملكَ قريبَه فلا يعتق عليه إ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لا إ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ذا أعتقه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ه 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«فَيُعْتِقَهُ»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بينما رآى آخرون أنَّه 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عتق عليه بمجرد المِلك، ويستدلون بالحديث 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ال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آخر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مَلَكَ ذَا رَحِمٍ مَحْرَمٍ فَهُوَ حُرٌّ»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 فهذا طريق من طرق إعتاق المماليك في الش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أيضًا من طرق إعتاق المماليك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الوصيَّة بالعتق.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فأجازت الش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 للإنسان أن 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وصي ب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بعض مماليكه، بشرط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B13764" w:rsidRPr="00E95638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B13764"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B13764" w:rsidRPr="00E95638">
        <w:rPr>
          <w:rFonts w:ascii="Traditional Arabic" w:hAnsi="Traditional Arabic" w:cs="Traditional Arabic"/>
          <w:sz w:val="34"/>
          <w:szCs w:val="34"/>
          <w:rtl/>
        </w:rPr>
        <w:t>ا يتجاوز الث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ث، وأورد المؤل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 في هذا حديث ع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مران بن حصين: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(أَنَّ رَجُل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أَعْتَقَ سِتَّةَ مَمْلوُكِينَ لَهُ عِنْدَ مَوْتِهِ)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 مرض الموت، والهبة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لا ت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ذ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إ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في الث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ث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عند مرض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الموت.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(لمْ يَكُنْ لَهُ مَالٌ غَيرُهُمْ)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وبالتَّالي لن ي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فذ إلا في اثنين.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(فَدَعَا بِهِم رَسُولُ اللهِ فَجَزَّأَهُمْ أَثلَاث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ثُمَّ أَقْرَعَ بَيْنَهُم فَأَعْتَقَ اثْنَيْنِ)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لأن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هم الث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لث.</w:t>
      </w:r>
    </w:p>
    <w:p w:rsidR="00FF5324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(وأَرَقَّ أَرْبَعَةً وَقَالَ لَهُ قَوْل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شَدِيْد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وفي هذا جواز الوصيَّة بعتق المماليك، ولكن لابدَّ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م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راعاة ش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ط</w:t>
      </w:r>
      <w:r w:rsidR="00CB4B83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الش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رعي.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أوردَ بعده حديث حمَّاد بن سلمة عَنْ قَتَادَةَ، عَنِ الْحَسَنِ، عَنْ سَمُرَةَ -رَضِيَ اللهُ عَنْهُ- أَنَّ النَّبِيَّ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مَلَكَ ذَا رَحِمٍ مَحْرَمٍ فَهُوَ حُرٌّ»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لماذا أورد المؤلف الإسناد هنا؟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ليُبيِّن لك الع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لل التي في الخبر: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ة الأولى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حمَّاد بن سلمة، و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قد و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قع فيه اختلاف، ث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هو شكَّ في هذا الخبر، وغيره ممَّن هو أوثق منه رواه بغير طريقته، وقد خالفه جماعة، ورووه من كلام الحسن وليس 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رفوعًا للن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ة الث</w:t>
      </w:r>
      <w:r w:rsidR="00B13764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انية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أنَّ هذا الخبر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رواية قتادة عن الحسن عن سمُرَة، وبعض أهل العلم تكل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 في رواية قتادة، وبعضهم رواها موقوفًا عليه.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عَنِ الْحَسَنِ، عَنْ سَمُرَةَ)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الحسن: هو الحسن البصري، وأكثر أهل العلم يرون أنَّ رواية الحسن عن سمرة منقطعة.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فهذه الع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لل هي التي جعلت أهل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العلم يتكل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مون في البحث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 إسناد هذا الحديث.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وهذا الحديث فيه إشارة إلى أنَّ كلَّ مَن ملكَ قريبًا له تثبت له المحرميَّة فإنَّه 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عتق على صاحبه، وهذا مذهب أحمد وأبو حنيفية.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الش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افعي فيقول: يعتق الأولاد -الفروع- والآباء والأمَّهات -الأصول- دون بقيَّة الورثة والقرابة.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وقال الإمام مالك: الآباء والأولاد والإخوة.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ولعل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القول الأول أظهر لهذا الخبر.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 -رحمه الله: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(وَعَنْ سَفِيْنَةَ -رَضِيَ اللهُ عَنْهُ- قَالَ: كُنْتُ مَمْلُوك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لأُمِّ سَلَمَةَ فَقَالَتْ: أُعْتِقُكَ وَأَشْتَرِطُ عَلَيْكَ أَنْ تَخْدُمَ رَسُولَ اللهِ -صَلَّى اللهُ عَلَيْهِ وَسَلَّمَ- مَا عِشْتَ؟ فَقُلْتُ: وَإِنْ لَمْ تَشْتَرِطِي عَلَيَّ مَا فَارَقْتُ رَسُولَ اللهِ -صَلَّى اللهُ عَلَيْهِ وَسَلَّمَ- مَا عِشْتُ، فَأَعْتَقَتْنِي واشْتَرَطَتْ عَلَيَّ. رَوَاهُ أَحْمدُ، وَأَبُو دَاوُدَ -وَهَذَا لَفظُهُ- وَابْنُ مَاجَه وَالنَّسَائِيُّ وَالْحَاكِمُ -وَقَالَ: هَذَا حَدِيثٌ صَحِيحُ الْإِسْنَادِ)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>هذا الحديث رواه سعيد بن ج</w:t>
      </w:r>
      <w:r w:rsidR="00B13764"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مان عن سفينة، ولأهل العلم في ابن جه</w:t>
      </w:r>
      <w:r w:rsidR="00B13764" w:rsidRPr="00E95638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ان هذا كلام، والأكثر على أنَّه حسنٌ.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كُنْتُ مَمْلُوك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لأُمِّ سَلَمَةَ فَقَالَتْ: أُعْتِقُكَ وَأَشْتَرِطُ عَلَيْكَ أَنْ تَخْدُمَ رَسُولَ اللهِ -صَلَّى اللهُ عَلَيْهِ وَسَلَّمَ- مَا عِشْتَ؟)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في هذا جواز تعليق الع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 بشرطِ عملٍ 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ستقبلٍ في أيَّامه، وهذا فتحٌ لباب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فقال سفينة: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(وَإِنْ لَمْ تَشْتَرِطِي عَلَيَّ مَا فَارَقْتُ رَسُولَ اللهِ -صَلَّى اللهُ عَلَيْهِ وَسَلَّمَ- مَا عِشْتُ، فَأَعْتَقَتْنِي واشْتَرَطَتْ عَلَيَّ)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الش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رط الذي ذكرناه قبل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قليل.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 -رحمه الله: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(بَابُ التَّدْبِيرِ</w:t>
      </w:r>
    </w:p>
    <w:p w:rsidR="001E069E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عَنْ عَمْرِو بنِ دِينَارٍ، عَنْ جَابرِ بنِ عَبدِ اللهِ -رَضِيَ اللهُ عَنْهُ: أَنَّ رَجُل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مِنَ الْأَنْصَارِ أَعْتَقَ غُلام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عَنْ دُبُرٍ لمْ يَكُنْ لَهُ مَالٌ غَيرُهُ، فَبَلَغَ ذَلِكَ النَّبِيَّ -صَلَّى اللهُ عَلَيْهِ وَسَلَّمَ- فَقَالَ: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يَشْتَرِيهِ مِنِّي؟»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فَاشْتَرَاهُ نُعَيْمُ بنُ عَبدِ اللهِ بِثَمانِ مِائَةِ دِرْهَمٍ فَدَفَعَهَا إِلَيْهِ. 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قَالَ عَمْرو: سَمِعْتُ جَابرَ بنَ عبدِ اللهِ رَضِيَ اللهُ عَنْهُمَا يَقُولُ: عَبْد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قِبْطِيّ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مَاتَ عَامَ أَوَّل. مُتَّفقٌ عَلَيْهِ، وَاللَّفْظُ لمسْلمٍ</w:t>
      </w:r>
      <w:r w:rsidR="001E069E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وَفِي لَفْظٍ للْبُخَارِيِّ: أَعْتَقَ غُلام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عَنْ دُبُرٍ فَاحْتَاجَ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وَرَوَى النَّسَائِيُّ مِنْ رِوَايَةِ الْأَعْمَشِ، عَنْ سَلمَةَ بنِ كُهُيلٍ، عَنْ عَطاءٍ عَنْ جَابرٍ قَالَ: أَعْتَقَ رَجُلٌ مِنَ الْأَنْصَارِ غُلَام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عَنْ دُبُرٍ، وَكَانَ مُحْتَاج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وَكَانَ عَلَيْهِ ديْنٌ، فَبَاعَهُ رَسُولُ اللهِ -صَلَّى اللهُ عَلَيْهِ وَسَلَّمَ- بِثَمَانِ مائَةِ دِرْهَمٍ فَأعْطَاهُ، فَقَالَ: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«اقْضِ دَينَكَ»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الت</w:t>
      </w:r>
      <w:r w:rsidR="00B13764" w:rsidRPr="00E95638">
        <w:rPr>
          <w:rFonts w:ascii="Traditional Arabic" w:hAnsi="Traditional Arabic" w:cs="Traditional Arabic" w:hint="cs"/>
          <w:b/>
          <w:bCs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دبير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هو الوصيَّة بعتق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المملوك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بعد الوفاة، وهو طريق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رق الش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 لتقليل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الرِّق.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وما حكم هذا المُدبَّر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FF5324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المدبَّر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مملوك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حتى يموت سيده، فإذا مات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فإن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حينئذٍ يُصبح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حرًّا بمجرد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موت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السَّيد.</w:t>
      </w:r>
    </w:p>
    <w:p w:rsidR="00F431D5" w:rsidRPr="00E95638" w:rsidRDefault="006E57CD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431D5" w:rsidRPr="00E95638">
        <w:rPr>
          <w:rFonts w:ascii="Traditional Arabic" w:hAnsi="Traditional Arabic" w:cs="Traditional Arabic"/>
          <w:sz w:val="34"/>
          <w:szCs w:val="34"/>
          <w:rtl/>
        </w:rPr>
        <w:t xml:space="preserve">حديث جَابرِ بنِ عَبدِ اللهِ -رَضِيَ اللهُ عَنْهُ: </w:t>
      </w:r>
      <w:r w:rsidR="00F431D5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(أَنَّ رَجُل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="00F431D5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مِنَ الْأَنْصَارِ أَعْتَقَ غُلام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="00F431D5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عَنْ دُبُرٍ)</w:t>
      </w:r>
      <w:r w:rsidR="00F431D5" w:rsidRPr="00E95638">
        <w:rPr>
          <w:rFonts w:ascii="Traditional Arabic" w:hAnsi="Traditional Arabic" w:cs="Traditional Arabic"/>
          <w:sz w:val="34"/>
          <w:szCs w:val="34"/>
          <w:rtl/>
        </w:rPr>
        <w:t>، فهذا تدبير، أي: علَّقَ حرَّيَّته بموتِ سيِّده، ولكن هذا الس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F431D5" w:rsidRPr="00E95638">
        <w:rPr>
          <w:rFonts w:ascii="Traditional Arabic" w:hAnsi="Traditional Arabic" w:cs="Traditional Arabic"/>
          <w:sz w:val="34"/>
          <w:szCs w:val="34"/>
          <w:rtl/>
        </w:rPr>
        <w:t>يد لم يكن له مالٌ غير هذا العبد.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(فَبَلَغَ ذَلِكَ النَّبِيَّ -</w:t>
      </w:r>
      <w:r w:rsidR="00905E67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صَلَّى اللهُ عَلَيْهِ وَسَلَّمَ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فقام ببيع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وفي هذا دلالة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على أن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المُدبَّر يجوز بيعه.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فَقَالَ: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«مَنْ يَشْتَرِيهِ مِنِّي؟»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فيه جواز المساوم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 على السِّلَع.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(فَاشْتَرَاهُ نُعَيْمُ بنُ عَبدِ اللهِ بِثَمانِ مِائَةِ دِرْهَمٍ فَدَفَعَهَا إِلَيْهِ)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دفعها إلى الأنصاري.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(قَالَ عَمْرو: سَمِعْتُ جَابرَ بنَ عبدِ اللهِ رَضِيَ اللهُ عَنْهُمَا يَقُولُ: عَبْد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قِبْطِيّ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مَاتَ عَامَ أَوَّل)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. وَفِي لَفْظٍ للْبُخَارِيِّ: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(أَعْتَقَ غُلام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عَنْ دُبُرٍ فَاحْتَاجَ)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 المؤلف: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(وَرَوَى النَّسَائِيُّ مِنْ رِوَايَةِ الْأَعْمَشِ، عَنْ سَلمَةَ بنِ كُهُيلٍ، عَنْ عَطاءٍ عَنْ جَابرٍ قَالَ: أَعْتَقَ رَجُلٌ مِنَ الْأَنْصَارِ غُلَام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لَهُ عَنْ دُبُرٍ، وَكَانَ مُحْتَاج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وَكَانَ عَلَيْهِ ديْنٌ)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فهل يُفهم من هذا أنَّ بيع المدبَّر لا يكون إ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في وقت الحاجة؟ أو أنَّه يجوز بيعه 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طلقًا؟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(فَبَاعَهُ رَسُولُ اللهِ -صَلَّى اللهُ عَلَيْهِ وَسَلَّمَ- بِثَمَانِ مائَةِ دِرْهَمٍ فَأعْطَاهُ، فَقَالَ: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«اقْضِ دَينَكَ»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E57CD" w:rsidRPr="00E95638" w:rsidRDefault="006E57CD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{أحسن الله إليكم..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هل إذا بيع المدبَّر يبطل التدبير؟}.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نعم، يبطل الت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دبير، إ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إذا اشترطَ على المشتري، فقال: أنا أبيعك إي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اه بشرط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أن يبقى الت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دبير.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{قال -رحمه الله: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(بَابُ الْمُكَاتَبِ وَأُمِّ الْوَلَدِ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عَنْ عَمْرِو بنِ شُعَيْبٍ، عَنْ أَبِيهِ، عَنْ جَدِّهِ، عَنِ النَّبِيِّ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«أَيُّمَا عَبْدٍ كَاتَبَ عَلَى مائَةِ أُوْقِيَّةٍ فَأَدَّاهَا إِلَّا عَشْرَةَ أَوَاقٍ فَهُوَ عَبْدٌ، وَأَيُّمَا عَبْدٍ كَاتَبَ عَلَى مائَةِ دِينَارٍ فَأَدَّاهَا إِلَّا عَشْرَةَ دَنَانِيرَ فَهُوَ عَبْدٌ»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أَحْمدُ وَأَبُو دَاوُدَ وَالنَّسَائِيُّ وَالتِّرْمِذِيُّ وَالْحَاكِمُ -وَصَحَّحَهُ- وَرَوَاهُ ابْنُ ماجَه مُخْتَصَر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وَعَنْهُ عَنِ النَّبِيِّ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«المُكَاتَبُ عَبْدٌ مَا بَقِيَ عَلَيْهِ مِنْ مُكَاتَبَـتِـهِ دِرْهَمٌ»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أَبُو دَاوُد، وَهُوَ منْ رِوَايَة إِسْمَاعِيلَ بنِ عَيَّاشٍ، عَنْ شيخٍ شَاميٍّ ثِقَةٍ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وَعَنْ أُمِّ سَلَمَةَ رَضِيَ اللهُ عَنْهَا قَالَتْ: قَالَ لَنا رَسُولُ اللهِ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«إِذا كَانَ لإِحْدَاكُنَّ مُكَاتِبٌ، فَكَانَ عِنْدَهُ مَا يُؤَدِّي, فَلْتَحْتَجِبْ مِنْهُ»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أَحْمدُ وَأَبُو دَاوُد وَابْنُ مَاجَه وَالنَّسَائِيُّ وَالتِّرْمِذِيُّ -وَصَحَّحَهُ، وَتَكَلَّمَ فِيهِ غَيرُ وَاحِدٍ مِنَ الْأَئِمَّةِ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lastRenderedPageBreak/>
        <w:t xml:space="preserve">وَعَنْ عِكْرِمَةَ، عَنِ ابْنِ عَبَّاسٍ أَنَ النَّبِيَّ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«يُؤَدَّى المُكَاتَبُ بِقَدْرِ مَا عَتَقَ مِنْهُ دِيَةَ الحُرِّ, وَبِقَدْرِ مَا رَقَّ مِنْهُ دِيَةَ العَبْدِ»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قَالَ: وَكَانَ عَلِيٌّ -رَضِيَ اللهُ عَنْهُ- وَمَرْوَانُ يَقُولَانِ ذَلِكَ. رَوَاهُ أَبُو دَاوُدَ الطَّيَالِسِيُّ -وَهَذَا لَفظُهُ- وَأحمدُ وَأَبُو دَاوُدَ وَالنَّسَائِيُّ، وَقَدْ أُعِلَّ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color w:val="0000FF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وَعَنْ عَمْرِو بنِ الْحَارِثِ -خَتَنِ رَسُولِ اللهِ -صَلَّى اللهُ عَلَيْهِ وَسَلَّمَ-- أَخِي جُوَيرِةَ بِنْتِ الْحَارِثِ قَالَ: مَا تَرَكَ رَسُولُ الله -صَلَّى اللهُ عَلَيْهِ وَسَلَّمَ- عِنْدَ مَوْتِهِ دِرْهَم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دِينَار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عَبْد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أَمَةً، وَلَا شَيْئ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إِلَّا بَغْلَتَهُ الْبَيْضَاءَ، وَسِلاحَهُ، وأَرْض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جَعَلَهَا صَدَقَةً. رَوَاهُ البُخَارِيُّ 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وَرَوَى أَبُو الْقَاسِمِ الْبَغَوِيُّ، عَنْ عَليِّ بنِ الْجَعْدِ, عَنْ سُفْيَانَ، عَنْ أَبِيهِ، عَنْ عِكْرِمَةَ، عَنْ عُمرَ -رَضِيَ اللهُ عَنْهُ- قَالَ: أمُّ الْوَلَدِ أَعْتَقَهَا وَلَدُهَا وَإِنْ كَانَ سَقْط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فِيهِ إرْسَالٌ</w:t>
      </w:r>
      <w:r w:rsidR="001E069E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وَقَدْ رُويَ عَنْ عِكْرِمَةَ، عَنِ ابْنِ عَبَّاسٍ، عَنْ عُمرَ</w:t>
      </w:r>
      <w:r w:rsidR="001E069E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،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وَرُوِيَ عَنْهُ عَنِ ابْنِ عَبَّاسٍ مَرْفُوع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وَاللهُ أَعْلَمُ)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}.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هذان طريقان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طرائق الش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 لتقليل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الرِّقِّ وتخفيفه: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ريق الأو</w:t>
      </w:r>
      <w:r w:rsidR="00B13764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ل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المكاتبة: وهو عقد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يكون بين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المملوك، يقوم المملوك بمقتضاه بت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سديد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أنجُم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معيَّنة ي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عتق بسداد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جميعها، فهذا 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ر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يق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رق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الش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ريعة للتخل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ص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الر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 وتخفيف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الط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ريق الث</w:t>
      </w:r>
      <w:r w:rsidR="00B13764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اني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ما يتعل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 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 الولد.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أم الولد: هي الأم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 المملوكة التي وطئها سيدها فأتت منه بولدٍ ذكر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أو أن</w:t>
      </w:r>
      <w:r w:rsidR="00B13764" w:rsidRPr="00E95638">
        <w:rPr>
          <w:rFonts w:ascii="Traditional Arabic" w:hAnsi="Traditional Arabic" w:cs="Traditional Arabic"/>
          <w:sz w:val="34"/>
          <w:szCs w:val="34"/>
          <w:rtl/>
        </w:rPr>
        <w:t>ث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ى، فتصبح أم ولد.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ما حكم أم الولد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لا يجوز بيعها، ولا يجوز التَّصرُّف فيها، وتعتق بموت سيدها، ولا ترث.</w:t>
      </w:r>
    </w:p>
    <w:p w:rsidR="004D06ED" w:rsidRPr="00E95638" w:rsidRDefault="004D06ED" w:rsidP="006E57CD">
      <w:pPr>
        <w:spacing w:before="120"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</w:p>
    <w:p w:rsidR="00F431D5" w:rsidRPr="00E95638" w:rsidRDefault="006E57CD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</w:t>
      </w:r>
      <w:r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431D5" w:rsidRPr="00E95638">
        <w:rPr>
          <w:rFonts w:ascii="Traditional Arabic" w:hAnsi="Traditional Arabic" w:cs="Traditional Arabic"/>
          <w:sz w:val="34"/>
          <w:szCs w:val="34"/>
          <w:rtl/>
        </w:rPr>
        <w:t>المؤل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F431D5" w:rsidRPr="00E95638">
        <w:rPr>
          <w:rFonts w:ascii="Traditional Arabic" w:hAnsi="Traditional Arabic" w:cs="Traditional Arabic"/>
          <w:sz w:val="34"/>
          <w:szCs w:val="34"/>
          <w:rtl/>
        </w:rPr>
        <w:t xml:space="preserve">ف حديث عَمْرِو بنِ شُعَيْبٍ، عَنْ أَبِيهِ، عَنْ جَدِّهِ، عَنِ النَّبِيِّ -صَلَّى اللهُ عَلَيْهِ وَسَلَّمَ- قَالَ: </w:t>
      </w:r>
      <w:r w:rsidR="00F431D5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«أَيُّمَا عَبْدٍ كَاتَبَ عَلَى مائَةِ أُوْقِيَّةٍ»</w:t>
      </w:r>
      <w:r w:rsidR="00F431D5" w:rsidRPr="00E95638">
        <w:rPr>
          <w:rFonts w:ascii="Traditional Arabic" w:hAnsi="Traditional Arabic" w:cs="Traditional Arabic"/>
          <w:sz w:val="34"/>
          <w:szCs w:val="34"/>
          <w:rtl/>
        </w:rPr>
        <w:t>، فيه جواز المكاتبة.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«فَأَدَّاهَا إِلَّا عَشْرَةَ أَوَاقٍ فَهُوَ عَبْدٌ، وَأَيُّمَا عَبْدٍ كَاتَبَ عَلَى مائَةِ دِينَارٍ فَأَدَّاهَا إِلَّا عَشْرَةَ دَنَانِيرَ فَهُوَ عَبْدٌ»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كأن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هم يقولون: المسلمون على ش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روطهم، وهذا اشترط أن يدفع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المال كاملًا.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وهذا الخبر قد ضعَّف إسناده جماعة من أهل العلم، والأكثر على أن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حسن الإسناد.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وفيه: 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أنَّ العبد المملوك المكاتب لا 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u w:val="dotDash" w:color="FF0000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عتق إلا بسد</w:t>
      </w:r>
      <w:r w:rsidR="00B13764"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ا</w:t>
      </w:r>
      <w:r w:rsidRPr="00E95638">
        <w:rPr>
          <w:rFonts w:ascii="Traditional Arabic" w:hAnsi="Traditional Arabic" w:cs="Traditional Arabic"/>
          <w:sz w:val="34"/>
          <w:szCs w:val="34"/>
          <w:u w:val="dotDash" w:color="FF0000"/>
          <w:rtl/>
        </w:rPr>
        <w:t>د جميع الأنجم لسيده.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وهناك رواية عن أحمد: أنَّه إذا سدَّدَ </w:t>
      </w:r>
      <w:r w:rsidR="004D06ED" w:rsidRPr="00E95638">
        <w:rPr>
          <w:rFonts w:ascii="Traditional Arabic" w:hAnsi="Traditional Arabic" w:cs="Traditional Arabic"/>
          <w:sz w:val="34"/>
          <w:szCs w:val="34"/>
          <w:rtl/>
        </w:rPr>
        <w:t xml:space="preserve">أكثر تلك الكتابة؛ فحينئذٍ يجوز </w:t>
      </w:r>
      <w:r w:rsidR="004D06ED" w:rsidRPr="00E9563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يكون 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عتوقًا، لقوله تعالى: </w:t>
      </w:r>
      <w:r w:rsidR="00B13764" w:rsidRPr="00E95638">
        <w:rPr>
          <w:rFonts w:ascii="Traditional Arabic" w:hAnsi="Traditional Arabic" w:cs="Traditional Arabic"/>
          <w:color w:val="FF0000"/>
          <w:sz w:val="34"/>
          <w:szCs w:val="34"/>
          <w:rtl/>
        </w:rPr>
        <w:t>﴿وَآتُوهُمْ مِنْ مَالِ اللَّهِ الَّذِي آتَاكُمْ﴾</w:t>
      </w:r>
      <w:r w:rsidRPr="00E95638">
        <w:rPr>
          <w:rFonts w:ascii="Traditional Arabic" w:hAnsi="Traditional Arabic" w:cs="Traditional Arabic"/>
          <w:color w:val="FF0000"/>
          <w:sz w:val="34"/>
          <w:szCs w:val="34"/>
          <w:rtl/>
        </w:rPr>
        <w:t xml:space="preserve"> </w:t>
      </w:r>
      <w:r w:rsidRPr="00E95638">
        <w:rPr>
          <w:rFonts w:ascii="Traditional Arabic" w:hAnsi="Traditional Arabic" w:cs="Traditional Arabic"/>
          <w:sz w:val="20"/>
          <w:szCs w:val="20"/>
          <w:rtl/>
        </w:rPr>
        <w:t>[النور/33]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D06ED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وأم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ا حديث النَّبِيِّ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«المُكَاتَبُ عَبْدٌ مَا بَقِيَ عَلَيْهِ مِنْ مُكَاتَبَـتِـهِ دِرْهَمٌ»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يتعلق بالمسألة الس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ابقة، وهي: أن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الكتابة لا يحصل بها الع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تق إ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 ب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س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اد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جميع الدُّيون الم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سجَّلة عليه.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وهذا الخبر أيضًا حسن الإسناد، وإسماعيل بن عياش إذا روى عن شاميٍّ فروايته حسنة، وهنا قد رواه عن سليمان بن سليمان الكلبي الشامي، وهو ثقة.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أُمِّ سَلَمَةَ رَضِيَ اللهُ عَنْهَا قَالَتْ: قَالَ لَنا رَسُولُ اللهِ -صَلَّى اللهُ عَلَيْهِ وَسَلَّمَ: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«إِذا كَانَ لإِحْدَاكُنَّ مُكَاتِبٌ، فَكَانَ عِنْدَهُ مَا يُؤَدِّي</w:t>
      </w:r>
      <w:r w:rsidR="001E069E" w:rsidRPr="00E95638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فَلْتَحْتَجِبْ مِنْهُ»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رَوَاهُ أَحْمدُ وَأَبُو دَاوُد وَابْنُ مَاجَه وَالنَّسَائِيُّ وَالتِّرْمِذِيُّ -وَصَحَّحَهُ-، وَتَكَلَّمَ فِيهِ غَيرُ وَاحِدٍ مِنَ الْأَئِمَّةِ)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حديث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سلمة هو من رواية نبهان عن أم سلمة، وقد اتُّهِمَ بأنَّه مجهول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لأنَّه لم يروِ عنه إلا الز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هري ومحمد بن عبد الرحمن مولى آل طلحة، ولذلك 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كل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 فيه كثير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أهل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العلم.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وقوله: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«إِذا كَانَ لإِحْدَاكُنَّ مُكَاتِبٌ»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أي: مملوك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قد كات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سيد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«فَكَانَ عِنْدَهُ مَا يُؤَدِّي»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يعني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تملَّكَ المال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الذي يتمكَّن به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أداء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أقساط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الكتابة.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«فَلْتَحْتَجِبْ مِنْهُ»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لأنَّه أصبح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ح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رًّا، وبالتَّالي يجب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الاحتجاب منه.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وفيه أنَّ المملوك لا يجب على سيدته أن تحتجب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نه، وفيه دلالة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على أنَّ المر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 يجب عليها أن تحتجب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 الأجنبي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ه 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لَمَّا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أمرها بال</w:t>
      </w:r>
      <w:r w:rsidR="00B13764" w:rsidRPr="00E95638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حتجاب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المملوك إذا مَلَكَ ما 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ؤدِّيه فالأجنبي يُماثله في الحكم، فالأصل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 لفظ "الحجاب" أن يكون م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غطِّيًا للوجه لقوله -جَلَّ وعَلَا: </w:t>
      </w:r>
      <w:r w:rsidR="00B13764" w:rsidRPr="00E95638">
        <w:rPr>
          <w:rFonts w:ascii="Traditional Arabic" w:hAnsi="Traditional Arabic" w:cs="Traditional Arabic"/>
          <w:color w:val="FF0000"/>
          <w:sz w:val="34"/>
          <w:szCs w:val="34"/>
          <w:rtl/>
        </w:rPr>
        <w:t>﴿وَإِذَا سَأَلْتُمُوهُنَّ مَتَاعًا فَاسْأَلُوهُنَّ مِنْ وَرَاءِ حِجَابٍ﴾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E95638">
        <w:rPr>
          <w:rFonts w:ascii="Traditional Arabic" w:hAnsi="Traditional Arabic" w:cs="Traditional Arabic"/>
          <w:sz w:val="20"/>
          <w:szCs w:val="20"/>
          <w:rtl/>
        </w:rPr>
        <w:t>[الأحزاب</w:t>
      </w:r>
      <w:r w:rsidR="001E069E" w:rsidRPr="00E95638">
        <w:rPr>
          <w:rFonts w:ascii="Traditional Arabic" w:hAnsi="Traditional Arabic" w:cs="Traditional Arabic" w:hint="cs"/>
          <w:sz w:val="20"/>
          <w:szCs w:val="20"/>
          <w:rtl/>
        </w:rPr>
        <w:t>:</w:t>
      </w:r>
      <w:r w:rsidRPr="00E95638">
        <w:rPr>
          <w:rFonts w:ascii="Traditional Arabic" w:hAnsi="Traditional Arabic" w:cs="Traditional Arabic"/>
          <w:sz w:val="20"/>
          <w:szCs w:val="20"/>
          <w:rtl/>
        </w:rPr>
        <w:t>53]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وما لم يُغطِّ الوجه فلا يُقال له ح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جاب.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(وَعَنْ عِكْرِمَةَ، عَنِ ابْنِ عَبَّاسٍ أَنَ النَّبِيَّ -صَلَّى اللهُ عَلَيْهِ وَسَلَّمَ- قَالَ: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«يُؤَدَّى المُكَاتَبُ بِقَدْرِ مَا عَتَقَ مِنْهُ دِيَةَ الحُرِّ</w:t>
      </w:r>
      <w:r w:rsidR="001E069E" w:rsidRPr="00E95638">
        <w:rPr>
          <w:rFonts w:ascii="Traditional Arabic" w:hAnsi="Traditional Arabic" w:cs="Traditional Arabic" w:hint="cs"/>
          <w:color w:val="006600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 xml:space="preserve"> وَبِقَدْرِ مَا رَقَّ مِنْهُ دِيَةَ العَبْدِ»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. قَالَ: وَكَانَ عَلِيٌّ -رَضِيَ اللهُ عَنْهُ- وَمَرْوَانُ يَقُولَانِ ذَلِكَ. رَوَاهُ أَبُو دَاوُدَ الطَّيَالِسِيُّ -وَهَذَا لَفظُهُ- وَأحمدُ وَأَبُو دَاوُدَ وَالنَّسَائِيُّ، وَقَدْ أُعِلَّ)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قوله هنا: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(وَقَدْ أُعِلَّ)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بسبب وجود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اختلاف في الر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واة، هل هو من كلام عكرمة، أو هو مرفوع إلى الن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قوله: 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«يُؤَدَّى المُكَاتَبُ»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لو وُجدَت ج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ناية على المُكاتَب، فهل نعتبره ح</w:t>
      </w:r>
      <w:r w:rsidR="001E069E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رًّا وتجب فيه دية الح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 مائة ناقة، أو نعتبره مملوكًا وبالتَّالي يجب فيه قيمته في الس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وق؟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فقال: </w:t>
      </w:r>
      <w:r w:rsidR="00905E67"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«</w:t>
      </w:r>
      <w:r w:rsidRPr="00E95638">
        <w:rPr>
          <w:rFonts w:ascii="Traditional Arabic" w:hAnsi="Traditional Arabic" w:cs="Traditional Arabic"/>
          <w:color w:val="006600"/>
          <w:sz w:val="34"/>
          <w:szCs w:val="34"/>
          <w:rtl/>
        </w:rPr>
        <w:t>يُؤَدَّى المُكَاتَبُ بِقَدْرِ مَا عَتَقَ مِنْهُ دِيَةَ الحُرِّ»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يعني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ننظر كم سدَّد من الأنجم، وننظر إلى ما يُناسب ذلك المقدار ون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ثبت فيه دية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الحر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وما بق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منه مملوكًا فإننا نحكم عليه ب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مملوك وتجب قيمته عند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الد</w:t>
      </w:r>
      <w:r w:rsidR="00905E67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(وَعَنْ عَمْرِو بنِ الْحَارِثِ -خَتَنِ رَسُولِ اللهِ -صَلَّى اللهُ عَلَيْهِ وَسَلَّمَ-- أَخِي جُوَيرِةَ بِنْتِ الْحَارِثِ قَالَ: مَا تَرَكَ رَسُولُ الله -صَلَّى اللهُ عَلَيْهِ وَسَلَّمَ- عِنْدَ مَوْتِهِ دِرْهَم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دِينَار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عَبْد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أَمَةً، وَلَا شَيْئ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إِلَّا بَغْلَتَهُ الْبَيْضَاءَ، وَسِلاحَهُ، وأَرْض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جَعَلَهَا صَدَقَةً. رَوَاهُ البُخَارِيُّ)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ليس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لأنَّه لم يكتسب -صَلَّى اللهُ عَلَيْهِ وَسَلَّمَ- وإنَّما اكتسبها فأنفقها -صَلَّى اللهُ عَلَيْهِ وَسَلَّمَ.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فالفضيلة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ليست في عدمِ المِلك، إن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ما الف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ضيلة في أن تُملَك ثم يُتصرَّف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فيها بما يُرضي الله ويرفع الد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رجة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يوم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القيامة.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 في هذا الخبر -وهو خبر صحيح: 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مَا تَرَكَ رَسُولُ الله -صَلَّى اللهُ عَلَيْهِ وَسَلَّمَ- عِنْدَ مَوْتِهِ دِرْهَم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دِينَار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؛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لأنَّه قد تصرَّف فيها.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(وَلَا عَبْد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وَلَا أَمَةً، وَلَا شَيْئ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، إِلَّا بَغْلَتَهُ الْبَيْضَاءَ، وَسِلاحَهُ)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أي: الس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لاح المع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 ليُجاه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بها في سبيل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الله.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(وأَرْض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 xml:space="preserve"> جَعَلَهَا صَدَقَةً)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فهذا هو ما 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رك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-صَلَّى اللهُ عَلَيْهِ وَسَلَّمَ.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ثم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أورد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المؤل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ف فقال: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(وَرَوَى أَبُو الْقَاسِمِ الْبَغَوِيُّ، عَنْ عَليِّ بنِ الْجَعْدِ, عَنْ سُفْيَانَ، عَنْ أَبِيهِ، عَنْ عِكْرِمَةَ)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هذا الخبر فيه انقطاع، فإن والد سفيان تكلَّمَ فيه أهل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العلم، ثم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إن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عكرمة لم يسمع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ع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مر -رَضِيَ اللهُ عَنْهُ.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قال: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(أمُّ الْوَلَدِ أَعْتَقَهَا وَلَدُهَا وَإِنْ كَانَ سَقْط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ًا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فيه أنَّ أمَّ الولد إذا مات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سيدها فإنَّها تصبح حرَّة، وهذا قول جماهير أهل العلم.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ويُستفاد أيضًا من قوله: </w:t>
      </w:r>
      <w:r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(أمُّ الْوَلَدِ أَعْتَقَهَا وَلَدُهَا</w:t>
      </w:r>
      <w:r w:rsidR="009E5CD1" w:rsidRPr="00E95638">
        <w:rPr>
          <w:rFonts w:ascii="Traditional Arabic" w:hAnsi="Traditional Arabic" w:cs="Traditional Arabic"/>
          <w:color w:val="0000FF"/>
          <w:sz w:val="34"/>
          <w:szCs w:val="34"/>
          <w:rtl/>
        </w:rPr>
        <w:t>)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أن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الولد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ت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صبح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حرَّة بموتِ السَّيدِ، ولكن هل يجوز أن تُباع؟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lastRenderedPageBreak/>
        <w:t>ظاهر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الخبر أنَّها لا تُباع، ولا يجوز بيعها.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متى تصبح المرأة أم ولد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إذا ولدت ولادة؛ فهي أم ولد. </w:t>
      </w:r>
    </w:p>
    <w:p w:rsidR="004D06ED" w:rsidRPr="00E95638" w:rsidRDefault="00F431D5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والص</w:t>
      </w:r>
      <w:r w:rsidR="00B13764" w:rsidRPr="00E95638">
        <w:rPr>
          <w:rFonts w:ascii="Traditional Arabic" w:hAnsi="Traditional Arabic" w:cs="Traditional Arabic" w:hint="cs"/>
          <w:b/>
          <w:bCs/>
          <w:sz w:val="34"/>
          <w:szCs w:val="34"/>
          <w:u w:val="dotDash" w:color="FF0000"/>
          <w:rtl/>
        </w:rPr>
        <w:t>َّ</w:t>
      </w:r>
      <w:r w:rsidRPr="00E95638">
        <w:rPr>
          <w:rFonts w:ascii="Traditional Arabic" w:hAnsi="Traditional Arabic" w:cs="Traditional Arabic"/>
          <w:b/>
          <w:bCs/>
          <w:sz w:val="34"/>
          <w:szCs w:val="34"/>
          <w:u w:val="dotDash" w:color="FF0000"/>
          <w:rtl/>
        </w:rPr>
        <w:t>واب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: أنَّه إذا نزل منها ما فيه أعضاء آدميَّة؛ فإنَّه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تصبح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حرَّة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وإن لم يكن فيه أعضاء آدم</w:t>
      </w:r>
      <w:r w:rsidR="00F7482E" w:rsidRPr="00E95638">
        <w:rPr>
          <w:rFonts w:ascii="Traditional Arabic" w:hAnsi="Traditional Arabic" w:cs="Traditional Arabic"/>
          <w:sz w:val="34"/>
          <w:szCs w:val="34"/>
          <w:rtl/>
        </w:rPr>
        <w:t>يَّة فإنَّها لا تصبح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F7482E" w:rsidRPr="00E95638">
        <w:rPr>
          <w:rFonts w:ascii="Traditional Arabic" w:hAnsi="Traditional Arabic" w:cs="Traditional Arabic"/>
          <w:sz w:val="34"/>
          <w:szCs w:val="34"/>
          <w:rtl/>
        </w:rPr>
        <w:t xml:space="preserve"> حرَّة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F7482E" w:rsidRPr="00E95638">
        <w:rPr>
          <w:rFonts w:ascii="Traditional Arabic" w:hAnsi="Traditional Arabic" w:cs="Traditional Arabic"/>
          <w:sz w:val="34"/>
          <w:szCs w:val="34"/>
          <w:rtl/>
        </w:rPr>
        <w:t xml:space="preserve"> بذلك</w:t>
      </w:r>
      <w:r w:rsidR="00F7482E" w:rsidRPr="00E95638">
        <w:rPr>
          <w:rFonts w:ascii="Traditional Arabic" w:hAnsi="Traditional Arabic" w:cs="Traditional Arabic" w:hint="cs"/>
          <w:sz w:val="34"/>
          <w:szCs w:val="34"/>
          <w:rtl/>
        </w:rPr>
        <w:t xml:space="preserve">، وقد 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أشار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المؤل</w:t>
      </w:r>
      <w:r w:rsidR="00F7482E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 إلى شيءٍ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الاختلاف فيه</w:t>
      </w:r>
      <w:r w:rsidR="00F7482E" w:rsidRPr="00E95638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6E57CD" w:rsidRPr="00E95638" w:rsidRDefault="006E57CD" w:rsidP="006E57CD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أسأل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الله -جَلَّ وعَلَا- أن يوف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قنا وإي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اكم لكلِّ خيرٍ، وأن يجعل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نا وإيَّاكم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الهداة المهتدين، كما أسأل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 سبحانه أن يوف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أحبَّتي وأعزائ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 ممَّن يدرس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 هذه الأكاديمي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 الطَّيِّبة التي فيها علم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نافع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وفيها معلومات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جليلة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جميلة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كما أسأله -جَلَّ وعَلَا- أن ي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فنا بكتاب الله ومعانيه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وبسن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بي -صَلَّى اللهُ عَلَيْهِ وَسَلَّمَ- وأحكامها، كما أسأله -جَلَّ وعَلَا- أن يجمع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الكلمة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وأن يؤل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ف القلوب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وأن يهدي الضَّال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وأن يكون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ذلك 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ن أسباب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هداية الن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اس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ودخولهم في دين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الله -سبحانه وتعالى.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أُثنِّي بالش</w:t>
      </w:r>
      <w:r w:rsidR="00F7482E" w:rsidRPr="00E95638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كر</w:t>
      </w:r>
      <w:r w:rsidR="00F7482E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لك</w:t>
      </w:r>
      <w:r w:rsidR="00F7482E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يا شيخ عبد الرحمن، ولأخواني الفن</w:t>
      </w:r>
      <w:r w:rsidR="00F7482E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يين، وممَّن أتعب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نفس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وأسهرناه في ليالٍ م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تعدِّدة، فجزاكم الله خير الجزاء وبارك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فيكم، كما نشكر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لكلِّ مَن قام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على هذه الأكاديميَّة، جزاهم الله خير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الجزاء، وبارك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الله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في جهودهم، ونفع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الله بها.</w:t>
      </w:r>
    </w:p>
    <w:p w:rsidR="00E27D36" w:rsidRPr="00E95638" w:rsidRDefault="00F431D5" w:rsidP="00E95638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وكذلك أشكر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البلد الذي استضاف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الأكاديميَّة، وكان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معوانًا لها في أعمالها، المملكة العربية السعودية، جزى الله القائمين عليها -أيًّا كانت مواقعهم- خير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الجزاء، كما أسأله -جَلَّ وعَلَا- أن ي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 خادم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الحرمين الش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ريفين لكل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خير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، وأن ي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وف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ق ولي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عهده، وأسأل الله -جَلَّ وعَلَا- أن يكون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عهم م</w:t>
      </w:r>
      <w:r w:rsidR="00E27D36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ؤيِّدًا ناصرًا، هذا والله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أعلم، وصل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ى الله 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ى نبينا محمد، وعل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ى آله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وصحب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ه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أجمعين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{وفي ختام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هذا الفصل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المبارك نشكركم معالي الشَّيخ على ما قدمتموه، أسأل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الله أن يجعل</w:t>
      </w:r>
      <w:r w:rsidR="00B13764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ذلك في موازين حسناتكم.</w:t>
      </w:r>
    </w:p>
    <w:p w:rsidR="00F431D5" w:rsidRPr="00E95638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هذه تحيَّةٌ عطرةٌ من فريق البرنامج، ومنِّي أنا محدثكم عبد الرحمن بن أحمد العمر.</w:t>
      </w:r>
    </w:p>
    <w:p w:rsidR="00F431D5" w:rsidRPr="00F431D5" w:rsidRDefault="00F431D5" w:rsidP="00F4673C">
      <w:pPr>
        <w:spacing w:before="120" w:after="0" w:line="240" w:lineRule="auto"/>
        <w:ind w:firstLine="397"/>
        <w:jc w:val="both"/>
        <w:rPr>
          <w:rFonts w:ascii="Traditional Arabic" w:hAnsi="Traditional Arabic" w:cs="Traditional Arabic"/>
          <w:sz w:val="34"/>
          <w:szCs w:val="34"/>
        </w:rPr>
      </w:pPr>
      <w:r w:rsidRPr="00E95638">
        <w:rPr>
          <w:rFonts w:ascii="Traditional Arabic" w:hAnsi="Traditional Arabic" w:cs="Traditional Arabic"/>
          <w:sz w:val="34"/>
          <w:szCs w:val="34"/>
          <w:rtl/>
        </w:rPr>
        <w:t>إلى أن نلقاكم في الف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>صل</w:t>
      </w:r>
      <w:r w:rsidR="000A11AF" w:rsidRPr="00E95638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E95638">
        <w:rPr>
          <w:rFonts w:ascii="Traditional Arabic" w:hAnsi="Traditional Arabic" w:cs="Traditional Arabic"/>
          <w:sz w:val="34"/>
          <w:szCs w:val="34"/>
          <w:rtl/>
        </w:rPr>
        <w:t xml:space="preserve"> القادم -بإذن الله- إلى ذلكم الحين نستودعكم الله الذي لا تضيع ودائعه، والسَّ</w:t>
      </w:r>
      <w:bookmarkStart w:id="0" w:name="_GoBack"/>
      <w:bookmarkEnd w:id="0"/>
      <w:r w:rsidRPr="00E95638">
        <w:rPr>
          <w:rFonts w:ascii="Traditional Arabic" w:hAnsi="Traditional Arabic" w:cs="Traditional Arabic"/>
          <w:sz w:val="34"/>
          <w:szCs w:val="34"/>
          <w:rtl/>
        </w:rPr>
        <w:t>لام عليكم ورحمةُ اللهِ وبركاتُه}.</w:t>
      </w:r>
    </w:p>
    <w:sectPr w:rsidR="00F431D5" w:rsidRPr="00F431D5" w:rsidSect="00F431D5">
      <w:pgSz w:w="11906" w:h="16838"/>
      <w:pgMar w:top="1440" w:right="1800" w:bottom="1440" w:left="1800" w:header="708" w:footer="708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E5E" w:rsidRDefault="00286E5E" w:rsidP="00D43547">
      <w:pPr>
        <w:spacing w:after="0" w:line="240" w:lineRule="auto"/>
      </w:pPr>
      <w:r>
        <w:separator/>
      </w:r>
    </w:p>
  </w:endnote>
  <w:endnote w:type="continuationSeparator" w:id="0">
    <w:p w:rsidR="00286E5E" w:rsidRDefault="00286E5E" w:rsidP="00D4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E5E" w:rsidRDefault="00286E5E" w:rsidP="00D43547">
      <w:pPr>
        <w:spacing w:after="0" w:line="240" w:lineRule="auto"/>
      </w:pPr>
      <w:r>
        <w:separator/>
      </w:r>
    </w:p>
  </w:footnote>
  <w:footnote w:type="continuationSeparator" w:id="0">
    <w:p w:rsidR="00286E5E" w:rsidRDefault="00286E5E" w:rsidP="00D43547">
      <w:pPr>
        <w:spacing w:after="0" w:line="240" w:lineRule="auto"/>
      </w:pPr>
      <w:r>
        <w:continuationSeparator/>
      </w:r>
    </w:p>
  </w:footnote>
  <w:footnote w:id="1">
    <w:p w:rsidR="00D43547" w:rsidRPr="006E57CD" w:rsidRDefault="00D43547" w:rsidP="006E57CD">
      <w:pPr>
        <w:pStyle w:val="FootnoteText"/>
        <w:rPr>
          <w:rFonts w:ascii="Traditional Arabic" w:hAnsi="Traditional Arabic" w:cs="Traditional Arabic"/>
          <w:lang w:bidi="ar-EG"/>
        </w:rPr>
      </w:pPr>
      <w:r w:rsidRPr="006E57CD">
        <w:rPr>
          <w:rStyle w:val="FootnoteReference"/>
          <w:rFonts w:ascii="Traditional Arabic" w:hAnsi="Traditional Arabic" w:cs="Traditional Arabic"/>
        </w:rPr>
        <w:footnoteRef/>
      </w:r>
      <w:r w:rsidRPr="006E57CD">
        <w:rPr>
          <w:rFonts w:ascii="Traditional Arabic" w:hAnsi="Traditional Arabic" w:cs="Traditional Arabic"/>
          <w:rtl/>
        </w:rPr>
        <w:t xml:space="preserve"> </w:t>
      </w:r>
      <w:r w:rsidRPr="006E57CD">
        <w:rPr>
          <w:rFonts w:ascii="Traditional Arabic" w:hAnsi="Traditional Arabic" w:cs="Traditional Arabic"/>
          <w:rtl/>
        </w:rPr>
        <w:t>مُتَّفَقٌ عَلَيْهِ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5346D"/>
    <w:multiLevelType w:val="hybridMultilevel"/>
    <w:tmpl w:val="D0060088"/>
    <w:lvl w:ilvl="0" w:tplc="8A2AFD0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588E1078"/>
    <w:multiLevelType w:val="hybridMultilevel"/>
    <w:tmpl w:val="0FF6B396"/>
    <w:lvl w:ilvl="0" w:tplc="084A3BAE">
      <w:numFmt w:val="bullet"/>
      <w:lvlText w:val=""/>
      <w:lvlJc w:val="left"/>
      <w:pPr>
        <w:ind w:left="757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58D10B89"/>
    <w:multiLevelType w:val="hybridMultilevel"/>
    <w:tmpl w:val="619615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9A0EEA"/>
    <w:multiLevelType w:val="hybridMultilevel"/>
    <w:tmpl w:val="A86484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C34308"/>
    <w:multiLevelType w:val="hybridMultilevel"/>
    <w:tmpl w:val="796EFA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33"/>
    <w:rsid w:val="00065E2D"/>
    <w:rsid w:val="000A11AF"/>
    <w:rsid w:val="00163033"/>
    <w:rsid w:val="001E069E"/>
    <w:rsid w:val="00286E5E"/>
    <w:rsid w:val="002F4B17"/>
    <w:rsid w:val="004D06ED"/>
    <w:rsid w:val="005B1F76"/>
    <w:rsid w:val="006C709D"/>
    <w:rsid w:val="006E57CD"/>
    <w:rsid w:val="007753B0"/>
    <w:rsid w:val="00905E67"/>
    <w:rsid w:val="00941238"/>
    <w:rsid w:val="009E5CD1"/>
    <w:rsid w:val="00B05319"/>
    <w:rsid w:val="00B13764"/>
    <w:rsid w:val="00B22417"/>
    <w:rsid w:val="00CB4B83"/>
    <w:rsid w:val="00D335CA"/>
    <w:rsid w:val="00D43547"/>
    <w:rsid w:val="00DE10BF"/>
    <w:rsid w:val="00E27D36"/>
    <w:rsid w:val="00E95638"/>
    <w:rsid w:val="00F431D5"/>
    <w:rsid w:val="00F4673C"/>
    <w:rsid w:val="00F5519F"/>
    <w:rsid w:val="00F7482E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CEA7D"/>
  <w15:docId w15:val="{7604CAA2-AA9D-49AF-AD8A-5F1725BA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2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35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5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5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1821-53BC-4514-8AE2-5AC1E6B4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4001</Words>
  <Characters>22810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2</cp:revision>
  <dcterms:created xsi:type="dcterms:W3CDTF">2018-12-19T12:47:00Z</dcterms:created>
  <dcterms:modified xsi:type="dcterms:W3CDTF">2018-12-19T12:47:00Z</dcterms:modified>
</cp:coreProperties>
</file>